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1C1" w:rsidRDefault="00DB266D">
      <w:pPr>
        <w:pStyle w:val="BodyText"/>
        <w:ind w:left="5732"/>
        <w:rPr>
          <w:rFonts w:ascii="Times New Roman"/>
          <w:sz w:val="20"/>
        </w:rPr>
      </w:pPr>
      <w:r>
        <w:rPr>
          <w:rFonts w:ascii="Times New Roman"/>
          <w:noProof/>
          <w:sz w:val="20"/>
          <w:lang w:bidi="ar-SA"/>
        </w:rPr>
        <w:drawing>
          <wp:inline distT="0" distB="0" distL="0" distR="0" wp14:anchorId="74A56AF7" wp14:editId="09058C3B">
            <wp:extent cx="2430152" cy="339090"/>
            <wp:effectExtent l="0" t="0" r="0" b="0"/>
            <wp:docPr id="1" name="image1.png" descr="240418---Blue-Bradford-Colle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430152" cy="339090"/>
                    </a:xfrm>
                    <a:prstGeom prst="rect">
                      <a:avLst/>
                    </a:prstGeom>
                  </pic:spPr>
                </pic:pic>
              </a:graphicData>
            </a:graphic>
          </wp:inline>
        </w:drawing>
      </w:r>
    </w:p>
    <w:p w:rsidR="00A061C1" w:rsidRDefault="00A061C1">
      <w:pPr>
        <w:pStyle w:val="BodyText"/>
        <w:rPr>
          <w:rFonts w:ascii="Times New Roman"/>
          <w:sz w:val="20"/>
        </w:rPr>
      </w:pPr>
    </w:p>
    <w:p w:rsidR="00A061C1" w:rsidRDefault="00DB266D">
      <w:pPr>
        <w:pStyle w:val="BodyText"/>
        <w:spacing w:before="5"/>
        <w:rPr>
          <w:rFonts w:ascii="Times New Roman"/>
          <w:sz w:val="20"/>
        </w:rPr>
      </w:pPr>
      <w:r>
        <w:rPr>
          <w:noProof/>
          <w:lang w:bidi="ar-SA"/>
        </w:rPr>
        <w:drawing>
          <wp:anchor distT="0" distB="0" distL="0" distR="0" simplePos="0" relativeHeight="251658240" behindDoc="0" locked="0" layoutInCell="1" allowOverlap="1" wp14:anchorId="34E168B5" wp14:editId="467AC736">
            <wp:simplePos x="0" y="0"/>
            <wp:positionH relativeFrom="page">
              <wp:posOffset>751840</wp:posOffset>
            </wp:positionH>
            <wp:positionV relativeFrom="paragraph">
              <wp:posOffset>174015</wp:posOffset>
            </wp:positionV>
            <wp:extent cx="6091180" cy="159105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6091180" cy="1591055"/>
                    </a:xfrm>
                    <a:prstGeom prst="rect">
                      <a:avLst/>
                    </a:prstGeom>
                  </pic:spPr>
                </pic:pic>
              </a:graphicData>
            </a:graphic>
          </wp:anchor>
        </w:drawing>
      </w:r>
    </w:p>
    <w:p w:rsidR="00A061C1" w:rsidRDefault="00A061C1">
      <w:pPr>
        <w:pStyle w:val="BodyText"/>
        <w:spacing w:before="9"/>
        <w:rPr>
          <w:rFonts w:ascii="Times New Roman"/>
          <w:sz w:val="10"/>
        </w:rPr>
      </w:pPr>
    </w:p>
    <w:p w:rsidR="00A061C1" w:rsidRDefault="00DB266D">
      <w:pPr>
        <w:spacing w:line="712" w:lineRule="exact"/>
        <w:ind w:left="688" w:right="767"/>
        <w:jc w:val="center"/>
        <w:rPr>
          <w:b/>
          <w:sz w:val="60"/>
        </w:rPr>
      </w:pPr>
      <w:r>
        <w:rPr>
          <w:b/>
          <w:sz w:val="60"/>
        </w:rPr>
        <w:t>Financial Regulations</w:t>
      </w:r>
    </w:p>
    <w:p w:rsidR="00A061C1" w:rsidRDefault="00A061C1">
      <w:pPr>
        <w:pStyle w:val="BodyText"/>
        <w:spacing w:before="10"/>
        <w:rPr>
          <w:b/>
          <w:sz w:val="17"/>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7"/>
        <w:gridCol w:w="5760"/>
      </w:tblGrid>
      <w:tr w:rsidR="00A061C1">
        <w:trPr>
          <w:trHeight w:val="330"/>
        </w:trPr>
        <w:tc>
          <w:tcPr>
            <w:tcW w:w="3257" w:type="dxa"/>
          </w:tcPr>
          <w:p w:rsidR="00A061C1" w:rsidRDefault="00DB266D">
            <w:pPr>
              <w:pStyle w:val="TableParagraph"/>
              <w:spacing w:line="268" w:lineRule="exact"/>
              <w:ind w:left="107"/>
              <w:rPr>
                <w:b/>
              </w:rPr>
            </w:pPr>
            <w:r>
              <w:rPr>
                <w:b/>
              </w:rPr>
              <w:t>Document title:</w:t>
            </w:r>
          </w:p>
        </w:tc>
        <w:tc>
          <w:tcPr>
            <w:tcW w:w="5760" w:type="dxa"/>
          </w:tcPr>
          <w:p w:rsidR="00A061C1" w:rsidRDefault="00DB266D">
            <w:pPr>
              <w:pStyle w:val="TableParagraph"/>
              <w:spacing w:line="268" w:lineRule="exact"/>
              <w:ind w:left="107"/>
            </w:pPr>
            <w:r>
              <w:t>Financial Regulations</w:t>
            </w:r>
          </w:p>
        </w:tc>
      </w:tr>
      <w:tr w:rsidR="00A061C1">
        <w:trPr>
          <w:trHeight w:val="268"/>
        </w:trPr>
        <w:tc>
          <w:tcPr>
            <w:tcW w:w="3257" w:type="dxa"/>
          </w:tcPr>
          <w:p w:rsidR="00A061C1" w:rsidRDefault="00DB266D">
            <w:pPr>
              <w:pStyle w:val="TableParagraph"/>
              <w:ind w:left="107"/>
              <w:rPr>
                <w:b/>
              </w:rPr>
            </w:pPr>
            <w:r>
              <w:rPr>
                <w:b/>
              </w:rPr>
              <w:t>Audience:</w:t>
            </w:r>
          </w:p>
        </w:tc>
        <w:tc>
          <w:tcPr>
            <w:tcW w:w="5760" w:type="dxa"/>
          </w:tcPr>
          <w:p w:rsidR="00A061C1" w:rsidRDefault="00DB266D">
            <w:pPr>
              <w:pStyle w:val="TableParagraph"/>
              <w:ind w:left="107"/>
            </w:pPr>
            <w:r>
              <w:t>Students, Staff and Visitors</w:t>
            </w:r>
          </w:p>
        </w:tc>
      </w:tr>
      <w:tr w:rsidR="00A061C1">
        <w:trPr>
          <w:trHeight w:val="270"/>
        </w:trPr>
        <w:tc>
          <w:tcPr>
            <w:tcW w:w="3257" w:type="dxa"/>
          </w:tcPr>
          <w:p w:rsidR="00A061C1" w:rsidRDefault="00DB266D">
            <w:pPr>
              <w:pStyle w:val="TableParagraph"/>
              <w:spacing w:before="1" w:line="249" w:lineRule="exact"/>
              <w:ind w:left="107"/>
              <w:rPr>
                <w:b/>
              </w:rPr>
            </w:pPr>
            <w:r>
              <w:rPr>
                <w:b/>
              </w:rPr>
              <w:t>Version:</w:t>
            </w:r>
          </w:p>
        </w:tc>
        <w:tc>
          <w:tcPr>
            <w:tcW w:w="5760" w:type="dxa"/>
          </w:tcPr>
          <w:p w:rsidR="00A061C1" w:rsidRDefault="00F6049C">
            <w:pPr>
              <w:pStyle w:val="TableParagraph"/>
              <w:spacing w:before="1" w:line="249" w:lineRule="exact"/>
              <w:ind w:left="107"/>
            </w:pPr>
            <w:r>
              <w:t>3</w:t>
            </w:r>
          </w:p>
        </w:tc>
      </w:tr>
      <w:tr w:rsidR="00A061C1">
        <w:trPr>
          <w:trHeight w:val="268"/>
        </w:trPr>
        <w:tc>
          <w:tcPr>
            <w:tcW w:w="3257" w:type="dxa"/>
          </w:tcPr>
          <w:p w:rsidR="00A061C1" w:rsidRDefault="00DB266D">
            <w:pPr>
              <w:pStyle w:val="TableParagraph"/>
              <w:ind w:left="107"/>
              <w:rPr>
                <w:b/>
              </w:rPr>
            </w:pPr>
            <w:r>
              <w:rPr>
                <w:b/>
              </w:rPr>
              <w:t>Approved by:</w:t>
            </w:r>
          </w:p>
        </w:tc>
        <w:tc>
          <w:tcPr>
            <w:tcW w:w="5760" w:type="dxa"/>
          </w:tcPr>
          <w:p w:rsidR="00A061C1" w:rsidRDefault="00E71D53">
            <w:pPr>
              <w:pStyle w:val="TableParagraph"/>
              <w:ind w:left="107"/>
            </w:pPr>
            <w:r>
              <w:t>Corporation</w:t>
            </w:r>
          </w:p>
        </w:tc>
      </w:tr>
      <w:tr w:rsidR="00A061C1">
        <w:trPr>
          <w:trHeight w:val="268"/>
        </w:trPr>
        <w:tc>
          <w:tcPr>
            <w:tcW w:w="3257" w:type="dxa"/>
          </w:tcPr>
          <w:p w:rsidR="00A061C1" w:rsidRDefault="00DB266D">
            <w:pPr>
              <w:pStyle w:val="TableParagraph"/>
              <w:ind w:left="107"/>
              <w:rPr>
                <w:b/>
              </w:rPr>
            </w:pPr>
            <w:r>
              <w:rPr>
                <w:b/>
              </w:rPr>
              <w:t>Date approved:</w:t>
            </w:r>
          </w:p>
        </w:tc>
        <w:tc>
          <w:tcPr>
            <w:tcW w:w="5760" w:type="dxa"/>
          </w:tcPr>
          <w:p w:rsidR="00A061C1" w:rsidRDefault="00F6049C">
            <w:pPr>
              <w:pStyle w:val="TableParagraph"/>
              <w:ind w:left="107"/>
            </w:pPr>
            <w:r>
              <w:t>7 July 2022</w:t>
            </w:r>
          </w:p>
        </w:tc>
      </w:tr>
      <w:tr w:rsidR="00A061C1">
        <w:trPr>
          <w:trHeight w:val="268"/>
        </w:trPr>
        <w:tc>
          <w:tcPr>
            <w:tcW w:w="3257" w:type="dxa"/>
          </w:tcPr>
          <w:p w:rsidR="00A061C1" w:rsidRDefault="00DB266D">
            <w:pPr>
              <w:pStyle w:val="TableParagraph"/>
              <w:ind w:left="107"/>
              <w:rPr>
                <w:b/>
              </w:rPr>
            </w:pPr>
            <w:r>
              <w:rPr>
                <w:b/>
              </w:rPr>
              <w:t>Date of next review:</w:t>
            </w:r>
          </w:p>
        </w:tc>
        <w:tc>
          <w:tcPr>
            <w:tcW w:w="5760" w:type="dxa"/>
          </w:tcPr>
          <w:p w:rsidR="00A061C1" w:rsidRDefault="00D138BF">
            <w:pPr>
              <w:pStyle w:val="TableParagraph"/>
              <w:ind w:left="107"/>
            </w:pPr>
            <w:r>
              <w:t>July 202</w:t>
            </w:r>
            <w:r w:rsidR="00F6049C">
              <w:t>3</w:t>
            </w:r>
          </w:p>
        </w:tc>
      </w:tr>
      <w:tr w:rsidR="00A061C1">
        <w:trPr>
          <w:trHeight w:val="268"/>
        </w:trPr>
        <w:tc>
          <w:tcPr>
            <w:tcW w:w="3257" w:type="dxa"/>
          </w:tcPr>
          <w:p w:rsidR="00A061C1" w:rsidRDefault="00DB266D">
            <w:pPr>
              <w:pStyle w:val="TableParagraph"/>
              <w:ind w:left="107"/>
              <w:rPr>
                <w:b/>
              </w:rPr>
            </w:pPr>
            <w:r>
              <w:rPr>
                <w:b/>
              </w:rPr>
              <w:t>Document Owner</w:t>
            </w:r>
          </w:p>
        </w:tc>
        <w:tc>
          <w:tcPr>
            <w:tcW w:w="5760" w:type="dxa"/>
          </w:tcPr>
          <w:p w:rsidR="00A061C1" w:rsidRPr="008D4CC4" w:rsidRDefault="00F6049C">
            <w:pPr>
              <w:pStyle w:val="TableParagraph"/>
              <w:ind w:left="107"/>
            </w:pPr>
            <w:r w:rsidRPr="008D4CC4">
              <w:t>Vice Principal Finance &amp; Corporate Services</w:t>
            </w:r>
          </w:p>
        </w:tc>
      </w:tr>
    </w:tbl>
    <w:p w:rsidR="00A061C1" w:rsidRDefault="00DB266D">
      <w:pPr>
        <w:pStyle w:val="Heading2"/>
        <w:spacing w:before="460"/>
      </w:pPr>
      <w:bookmarkStart w:id="0" w:name="Revision_history"/>
      <w:bookmarkEnd w:id="0"/>
      <w:r>
        <w:t>Revision history</w:t>
      </w:r>
    </w:p>
    <w:p w:rsidR="00A061C1" w:rsidRDefault="00A061C1">
      <w:pPr>
        <w:pStyle w:val="BodyText"/>
        <w:rPr>
          <w:b/>
          <w:sz w:val="20"/>
        </w:rPr>
      </w:pPr>
    </w:p>
    <w:p w:rsidR="00A061C1" w:rsidRDefault="00A061C1">
      <w:pPr>
        <w:pStyle w:val="BodyText"/>
        <w:spacing w:before="11"/>
        <w:rPr>
          <w:b/>
          <w:sz w:val="18"/>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2257"/>
        <w:gridCol w:w="1861"/>
        <w:gridCol w:w="3800"/>
      </w:tblGrid>
      <w:tr w:rsidR="00A061C1" w:rsidTr="009266BC">
        <w:trPr>
          <w:trHeight w:val="806"/>
        </w:trPr>
        <w:tc>
          <w:tcPr>
            <w:tcW w:w="1102" w:type="dxa"/>
          </w:tcPr>
          <w:p w:rsidR="00A061C1" w:rsidRDefault="00DB266D">
            <w:pPr>
              <w:pStyle w:val="TableParagraph"/>
              <w:spacing w:line="268" w:lineRule="exact"/>
              <w:ind w:left="107"/>
              <w:rPr>
                <w:b/>
              </w:rPr>
            </w:pPr>
            <w:r>
              <w:rPr>
                <w:b/>
              </w:rPr>
              <w:t>Version</w:t>
            </w:r>
          </w:p>
        </w:tc>
        <w:tc>
          <w:tcPr>
            <w:tcW w:w="2257" w:type="dxa"/>
          </w:tcPr>
          <w:p w:rsidR="00A061C1" w:rsidRPr="009266BC" w:rsidRDefault="002B7DC8" w:rsidP="009266BC">
            <w:pPr>
              <w:pStyle w:val="TableParagraph"/>
              <w:spacing w:line="268" w:lineRule="exact"/>
              <w:ind w:left="107"/>
              <w:rPr>
                <w:b/>
                <w:sz w:val="18"/>
                <w:szCs w:val="18"/>
              </w:rPr>
            </w:pPr>
            <w:r>
              <w:rPr>
                <w:b/>
              </w:rPr>
              <w:t>Type</w:t>
            </w:r>
            <w:r w:rsidRPr="009266BC">
              <w:rPr>
                <w:b/>
                <w:sz w:val="18"/>
                <w:szCs w:val="18"/>
              </w:rPr>
              <w:t xml:space="preserve"> (</w:t>
            </w:r>
            <w:r w:rsidR="009266BC" w:rsidRPr="009266BC">
              <w:rPr>
                <w:b/>
                <w:sz w:val="18"/>
                <w:szCs w:val="18"/>
              </w:rPr>
              <w:t>e.g.</w:t>
            </w:r>
            <w:r w:rsidR="00DB266D" w:rsidRPr="009266BC">
              <w:rPr>
                <w:b/>
                <w:sz w:val="18"/>
                <w:szCs w:val="18"/>
              </w:rPr>
              <w:t xml:space="preserve"> replacement, revision etc</w:t>
            </w:r>
            <w:r w:rsidR="009266BC" w:rsidRPr="009266BC">
              <w:rPr>
                <w:b/>
                <w:sz w:val="18"/>
                <w:szCs w:val="18"/>
              </w:rPr>
              <w:t>.</w:t>
            </w:r>
            <w:r w:rsidR="00DB266D" w:rsidRPr="009266BC">
              <w:rPr>
                <w:b/>
                <w:sz w:val="18"/>
                <w:szCs w:val="18"/>
              </w:rPr>
              <w:t>)</w:t>
            </w:r>
          </w:p>
        </w:tc>
        <w:tc>
          <w:tcPr>
            <w:tcW w:w="1861" w:type="dxa"/>
          </w:tcPr>
          <w:p w:rsidR="00A061C1" w:rsidRDefault="00DB266D">
            <w:pPr>
              <w:pStyle w:val="TableParagraph"/>
              <w:spacing w:line="268" w:lineRule="exact"/>
              <w:ind w:left="106"/>
              <w:rPr>
                <w:b/>
              </w:rPr>
            </w:pPr>
            <w:r>
              <w:rPr>
                <w:b/>
              </w:rPr>
              <w:t>Date</w:t>
            </w:r>
          </w:p>
        </w:tc>
        <w:tc>
          <w:tcPr>
            <w:tcW w:w="3800" w:type="dxa"/>
          </w:tcPr>
          <w:p w:rsidR="00A061C1" w:rsidRDefault="00DB266D">
            <w:pPr>
              <w:pStyle w:val="TableParagraph"/>
              <w:spacing w:line="268" w:lineRule="exact"/>
              <w:ind w:left="105"/>
              <w:rPr>
                <w:b/>
              </w:rPr>
            </w:pPr>
            <w:r>
              <w:rPr>
                <w:b/>
              </w:rPr>
              <w:t>History (reason for changes)</w:t>
            </w:r>
          </w:p>
        </w:tc>
      </w:tr>
      <w:tr w:rsidR="00A061C1" w:rsidTr="009266BC">
        <w:trPr>
          <w:trHeight w:val="266"/>
        </w:trPr>
        <w:tc>
          <w:tcPr>
            <w:tcW w:w="1102" w:type="dxa"/>
          </w:tcPr>
          <w:p w:rsidR="00A061C1" w:rsidRPr="004E0BF8" w:rsidRDefault="004E0BF8">
            <w:pPr>
              <w:pStyle w:val="TableParagraph"/>
              <w:spacing w:line="240" w:lineRule="auto"/>
              <w:ind w:left="0"/>
              <w:rPr>
                <w:rFonts w:asciiTheme="minorHAnsi" w:hAnsiTheme="minorHAnsi" w:cstheme="minorHAnsi"/>
                <w:sz w:val="18"/>
              </w:rPr>
            </w:pPr>
            <w:r w:rsidRPr="004E0BF8">
              <w:rPr>
                <w:rFonts w:asciiTheme="minorHAnsi" w:hAnsiTheme="minorHAnsi" w:cstheme="minorHAnsi"/>
                <w:sz w:val="18"/>
              </w:rPr>
              <w:t>V1</w:t>
            </w:r>
            <w:r>
              <w:rPr>
                <w:rFonts w:asciiTheme="minorHAnsi" w:hAnsiTheme="minorHAnsi" w:cstheme="minorHAnsi"/>
                <w:sz w:val="18"/>
              </w:rPr>
              <w:t xml:space="preserve"> (</w:t>
            </w:r>
            <w:r w:rsidRPr="004E0BF8">
              <w:rPr>
                <w:rFonts w:asciiTheme="minorHAnsi" w:hAnsiTheme="minorHAnsi" w:cstheme="minorHAnsi"/>
                <w:sz w:val="18"/>
              </w:rPr>
              <w:t>new template</w:t>
            </w:r>
            <w:r>
              <w:rPr>
                <w:rFonts w:asciiTheme="minorHAnsi" w:hAnsiTheme="minorHAnsi" w:cstheme="minorHAnsi"/>
                <w:sz w:val="18"/>
              </w:rPr>
              <w:t>)</w:t>
            </w:r>
            <w:r w:rsidRPr="004E0BF8">
              <w:rPr>
                <w:rFonts w:asciiTheme="minorHAnsi" w:hAnsiTheme="minorHAnsi" w:cstheme="minorHAnsi"/>
                <w:sz w:val="18"/>
              </w:rPr>
              <w:t xml:space="preserve">  </w:t>
            </w:r>
          </w:p>
        </w:tc>
        <w:tc>
          <w:tcPr>
            <w:tcW w:w="2257" w:type="dxa"/>
          </w:tcPr>
          <w:p w:rsidR="00A061C1" w:rsidRPr="004E0BF8" w:rsidRDefault="004E0BF8">
            <w:pPr>
              <w:pStyle w:val="TableParagraph"/>
              <w:spacing w:line="240" w:lineRule="auto"/>
              <w:ind w:left="0"/>
              <w:rPr>
                <w:rFonts w:asciiTheme="minorHAnsi" w:hAnsiTheme="minorHAnsi" w:cstheme="minorHAnsi"/>
                <w:sz w:val="18"/>
              </w:rPr>
            </w:pPr>
            <w:r w:rsidRPr="004E0BF8">
              <w:rPr>
                <w:rFonts w:asciiTheme="minorHAnsi" w:hAnsiTheme="minorHAnsi" w:cstheme="minorHAnsi"/>
                <w:sz w:val="18"/>
              </w:rPr>
              <w:t>Update</w:t>
            </w:r>
          </w:p>
        </w:tc>
        <w:tc>
          <w:tcPr>
            <w:tcW w:w="1861" w:type="dxa"/>
          </w:tcPr>
          <w:p w:rsidR="00A061C1" w:rsidRPr="004E0BF8" w:rsidRDefault="004E0BF8">
            <w:pPr>
              <w:pStyle w:val="TableParagraph"/>
              <w:spacing w:line="240" w:lineRule="auto"/>
              <w:ind w:left="0"/>
              <w:rPr>
                <w:rFonts w:asciiTheme="minorHAnsi" w:hAnsiTheme="minorHAnsi" w:cstheme="minorHAnsi"/>
                <w:sz w:val="18"/>
              </w:rPr>
            </w:pPr>
            <w:r w:rsidRPr="004E0BF8">
              <w:rPr>
                <w:rFonts w:asciiTheme="minorHAnsi" w:hAnsiTheme="minorHAnsi" w:cstheme="minorHAnsi"/>
                <w:sz w:val="18"/>
              </w:rPr>
              <w:t>July 2021</w:t>
            </w:r>
          </w:p>
        </w:tc>
        <w:tc>
          <w:tcPr>
            <w:tcW w:w="3800" w:type="dxa"/>
          </w:tcPr>
          <w:p w:rsidR="004E0BF8" w:rsidRPr="004E0BF8" w:rsidRDefault="004E0BF8" w:rsidP="004E0BF8">
            <w:pPr>
              <w:pStyle w:val="TableParagraph"/>
              <w:rPr>
                <w:rFonts w:asciiTheme="minorHAnsi" w:hAnsiTheme="minorHAnsi" w:cstheme="minorHAnsi"/>
                <w:sz w:val="18"/>
              </w:rPr>
            </w:pPr>
            <w:r w:rsidRPr="004E0BF8">
              <w:rPr>
                <w:rFonts w:asciiTheme="minorHAnsi" w:hAnsiTheme="minorHAnsi" w:cstheme="minorHAnsi"/>
                <w:sz w:val="18"/>
              </w:rPr>
              <w:t>There are no material changes. Updates included:</w:t>
            </w:r>
          </w:p>
          <w:p w:rsidR="004E0BF8" w:rsidRPr="004E0BF8" w:rsidRDefault="004E0BF8" w:rsidP="004E0BF8">
            <w:pPr>
              <w:pStyle w:val="TableParagraph"/>
              <w:numPr>
                <w:ilvl w:val="0"/>
                <w:numId w:val="25"/>
              </w:numPr>
              <w:rPr>
                <w:rFonts w:asciiTheme="minorHAnsi" w:hAnsiTheme="minorHAnsi" w:cstheme="minorHAnsi"/>
                <w:sz w:val="18"/>
              </w:rPr>
            </w:pPr>
            <w:r w:rsidRPr="004E0BF8">
              <w:rPr>
                <w:rFonts w:asciiTheme="minorHAnsi" w:hAnsiTheme="minorHAnsi" w:cstheme="minorHAnsi"/>
                <w:sz w:val="18"/>
              </w:rPr>
              <w:t>Removal of references to the EU and EU procurement regulations (replaced by UK equivalents)</w:t>
            </w:r>
          </w:p>
          <w:p w:rsidR="004E0BF8" w:rsidRPr="004E0BF8" w:rsidRDefault="004E0BF8" w:rsidP="004E0BF8">
            <w:pPr>
              <w:pStyle w:val="TableParagraph"/>
              <w:numPr>
                <w:ilvl w:val="0"/>
                <w:numId w:val="25"/>
              </w:numPr>
              <w:rPr>
                <w:rFonts w:asciiTheme="minorHAnsi" w:hAnsiTheme="minorHAnsi" w:cstheme="minorHAnsi"/>
                <w:sz w:val="18"/>
              </w:rPr>
            </w:pPr>
            <w:r w:rsidRPr="004E0BF8">
              <w:rPr>
                <w:rFonts w:asciiTheme="minorHAnsi" w:hAnsiTheme="minorHAnsi" w:cstheme="minorHAnsi"/>
                <w:sz w:val="18"/>
              </w:rPr>
              <w:t>Removal of withholding of degree certificates for students in debt, this is not permissible under current guidelines</w:t>
            </w:r>
          </w:p>
          <w:p w:rsidR="004E0BF8" w:rsidRPr="004E0BF8" w:rsidRDefault="004E0BF8" w:rsidP="004E0BF8">
            <w:pPr>
              <w:pStyle w:val="TableParagraph"/>
              <w:numPr>
                <w:ilvl w:val="0"/>
                <w:numId w:val="25"/>
              </w:numPr>
              <w:rPr>
                <w:rFonts w:asciiTheme="minorHAnsi" w:hAnsiTheme="minorHAnsi" w:cstheme="minorHAnsi"/>
                <w:sz w:val="18"/>
              </w:rPr>
            </w:pPr>
            <w:r w:rsidRPr="004E0BF8">
              <w:rPr>
                <w:rFonts w:asciiTheme="minorHAnsi" w:hAnsiTheme="minorHAnsi" w:cstheme="minorHAnsi"/>
                <w:sz w:val="18"/>
              </w:rPr>
              <w:t>Change of wording on capitalisation due to component accounting rules</w:t>
            </w:r>
          </w:p>
          <w:p w:rsidR="004E0BF8" w:rsidRPr="004E0BF8" w:rsidRDefault="004E0BF8" w:rsidP="004E0BF8">
            <w:pPr>
              <w:pStyle w:val="TableParagraph"/>
              <w:numPr>
                <w:ilvl w:val="0"/>
                <w:numId w:val="25"/>
              </w:numPr>
              <w:rPr>
                <w:rFonts w:asciiTheme="minorHAnsi" w:hAnsiTheme="minorHAnsi" w:cstheme="minorHAnsi"/>
                <w:sz w:val="18"/>
              </w:rPr>
            </w:pPr>
            <w:r w:rsidRPr="004E0BF8">
              <w:rPr>
                <w:rFonts w:asciiTheme="minorHAnsi" w:hAnsiTheme="minorHAnsi" w:cstheme="minorHAnsi"/>
                <w:sz w:val="18"/>
              </w:rPr>
              <w:t>Severance authorisations and limits changed to be in line with college governance.</w:t>
            </w:r>
          </w:p>
          <w:p w:rsidR="004E0BF8" w:rsidRPr="004E0BF8" w:rsidRDefault="004E0BF8" w:rsidP="004E0BF8">
            <w:pPr>
              <w:pStyle w:val="TableParagraph"/>
              <w:numPr>
                <w:ilvl w:val="0"/>
                <w:numId w:val="25"/>
              </w:numPr>
              <w:rPr>
                <w:rFonts w:asciiTheme="minorHAnsi" w:hAnsiTheme="minorHAnsi" w:cstheme="minorHAnsi"/>
                <w:sz w:val="18"/>
              </w:rPr>
            </w:pPr>
            <w:r w:rsidRPr="004E0BF8">
              <w:rPr>
                <w:rFonts w:asciiTheme="minorHAnsi" w:hAnsiTheme="minorHAnsi" w:cstheme="minorHAnsi"/>
                <w:sz w:val="18"/>
              </w:rPr>
              <w:t>Updated references to linked guidance</w:t>
            </w:r>
          </w:p>
          <w:p w:rsidR="00A061C1" w:rsidRPr="004E0BF8" w:rsidRDefault="004E0BF8" w:rsidP="004E0BF8">
            <w:pPr>
              <w:pStyle w:val="TableParagraph"/>
              <w:numPr>
                <w:ilvl w:val="0"/>
                <w:numId w:val="25"/>
              </w:numPr>
              <w:rPr>
                <w:rFonts w:asciiTheme="minorHAnsi" w:hAnsiTheme="minorHAnsi" w:cstheme="minorHAnsi"/>
                <w:sz w:val="18"/>
              </w:rPr>
            </w:pPr>
            <w:r w:rsidRPr="004E0BF8">
              <w:rPr>
                <w:rFonts w:asciiTheme="minorHAnsi" w:hAnsiTheme="minorHAnsi" w:cstheme="minorHAnsi"/>
                <w:sz w:val="18"/>
              </w:rPr>
              <w:t>Changes to job titles</w:t>
            </w:r>
          </w:p>
        </w:tc>
      </w:tr>
      <w:tr w:rsidR="00A061C1" w:rsidTr="009266BC">
        <w:trPr>
          <w:trHeight w:val="268"/>
        </w:trPr>
        <w:tc>
          <w:tcPr>
            <w:tcW w:w="1102" w:type="dxa"/>
          </w:tcPr>
          <w:p w:rsidR="00A061C1" w:rsidRPr="00144208" w:rsidRDefault="00144208">
            <w:pPr>
              <w:pStyle w:val="TableParagraph"/>
              <w:spacing w:line="240" w:lineRule="auto"/>
              <w:ind w:left="0"/>
              <w:rPr>
                <w:rFonts w:asciiTheme="minorHAnsi" w:hAnsiTheme="minorHAnsi" w:cstheme="minorHAnsi"/>
                <w:sz w:val="18"/>
              </w:rPr>
            </w:pPr>
            <w:r w:rsidRPr="00144208">
              <w:rPr>
                <w:rFonts w:asciiTheme="minorHAnsi" w:hAnsiTheme="minorHAnsi" w:cstheme="minorHAnsi"/>
                <w:sz w:val="18"/>
              </w:rPr>
              <w:t>V</w:t>
            </w:r>
            <w:r>
              <w:rPr>
                <w:rFonts w:asciiTheme="minorHAnsi" w:hAnsiTheme="minorHAnsi" w:cstheme="minorHAnsi"/>
                <w:sz w:val="18"/>
              </w:rPr>
              <w:t>2</w:t>
            </w:r>
          </w:p>
        </w:tc>
        <w:tc>
          <w:tcPr>
            <w:tcW w:w="2257" w:type="dxa"/>
          </w:tcPr>
          <w:p w:rsidR="00A061C1" w:rsidRPr="00144208" w:rsidRDefault="00144208">
            <w:pPr>
              <w:pStyle w:val="TableParagraph"/>
              <w:spacing w:line="240" w:lineRule="auto"/>
              <w:ind w:left="0"/>
              <w:rPr>
                <w:sz w:val="18"/>
              </w:rPr>
            </w:pPr>
            <w:r>
              <w:rPr>
                <w:rFonts w:ascii="Times New Roman"/>
                <w:sz w:val="18"/>
              </w:rPr>
              <w:t xml:space="preserve"> </w:t>
            </w:r>
            <w:r>
              <w:rPr>
                <w:sz w:val="18"/>
              </w:rPr>
              <w:t xml:space="preserve">Update </w:t>
            </w:r>
          </w:p>
        </w:tc>
        <w:tc>
          <w:tcPr>
            <w:tcW w:w="1861" w:type="dxa"/>
          </w:tcPr>
          <w:p w:rsidR="00A061C1" w:rsidRPr="00144208" w:rsidRDefault="00144208">
            <w:pPr>
              <w:pStyle w:val="TableParagraph"/>
              <w:spacing w:line="240" w:lineRule="auto"/>
              <w:ind w:left="0"/>
              <w:rPr>
                <w:rFonts w:asciiTheme="minorHAnsi" w:hAnsiTheme="minorHAnsi" w:cstheme="minorHAnsi"/>
                <w:sz w:val="18"/>
              </w:rPr>
            </w:pPr>
            <w:r w:rsidRPr="00144208">
              <w:rPr>
                <w:rFonts w:asciiTheme="minorHAnsi" w:hAnsiTheme="minorHAnsi" w:cstheme="minorHAnsi"/>
                <w:sz w:val="18"/>
              </w:rPr>
              <w:t>October 2021</w:t>
            </w:r>
          </w:p>
        </w:tc>
        <w:tc>
          <w:tcPr>
            <w:tcW w:w="3800" w:type="dxa"/>
          </w:tcPr>
          <w:p w:rsidR="00A061C1" w:rsidRPr="00144208" w:rsidRDefault="00144208" w:rsidP="00144208">
            <w:pPr>
              <w:pStyle w:val="TableParagraph"/>
              <w:numPr>
                <w:ilvl w:val="0"/>
                <w:numId w:val="26"/>
              </w:numPr>
              <w:spacing w:line="240" w:lineRule="auto"/>
              <w:rPr>
                <w:rFonts w:asciiTheme="minorHAnsi" w:hAnsiTheme="minorHAnsi" w:cstheme="minorHAnsi"/>
                <w:sz w:val="18"/>
              </w:rPr>
            </w:pPr>
            <w:r w:rsidRPr="00144208">
              <w:rPr>
                <w:rFonts w:asciiTheme="minorHAnsi" w:hAnsiTheme="minorHAnsi" w:cstheme="minorHAnsi"/>
                <w:sz w:val="18"/>
              </w:rPr>
              <w:t>Insertion of a line to explain that DCEO should be read a Vice Principal Finance &amp; Corporate Services (approved at 21 October 2021 Corporation)</w:t>
            </w:r>
          </w:p>
        </w:tc>
      </w:tr>
      <w:tr w:rsidR="00A061C1" w:rsidTr="009266BC">
        <w:trPr>
          <w:trHeight w:val="268"/>
        </w:trPr>
        <w:tc>
          <w:tcPr>
            <w:tcW w:w="1102" w:type="dxa"/>
          </w:tcPr>
          <w:p w:rsidR="00A061C1" w:rsidRPr="00F6049C" w:rsidRDefault="00F6049C">
            <w:pPr>
              <w:pStyle w:val="TableParagraph"/>
              <w:spacing w:line="240" w:lineRule="auto"/>
              <w:ind w:left="0"/>
              <w:rPr>
                <w:rFonts w:asciiTheme="minorHAnsi" w:hAnsiTheme="minorHAnsi" w:cstheme="minorHAnsi"/>
                <w:sz w:val="18"/>
              </w:rPr>
            </w:pPr>
            <w:r w:rsidRPr="00F6049C">
              <w:rPr>
                <w:rFonts w:asciiTheme="minorHAnsi" w:hAnsiTheme="minorHAnsi" w:cstheme="minorHAnsi"/>
                <w:sz w:val="18"/>
              </w:rPr>
              <w:t>V3</w:t>
            </w:r>
          </w:p>
        </w:tc>
        <w:tc>
          <w:tcPr>
            <w:tcW w:w="2257" w:type="dxa"/>
          </w:tcPr>
          <w:p w:rsidR="00A061C1" w:rsidRPr="00F6049C" w:rsidRDefault="00F6049C">
            <w:pPr>
              <w:pStyle w:val="TableParagraph"/>
              <w:spacing w:line="240" w:lineRule="auto"/>
              <w:ind w:left="0"/>
              <w:rPr>
                <w:rFonts w:asciiTheme="minorHAnsi" w:hAnsiTheme="minorHAnsi" w:cstheme="minorHAnsi"/>
                <w:sz w:val="18"/>
              </w:rPr>
            </w:pPr>
            <w:r w:rsidRPr="00F6049C">
              <w:rPr>
                <w:rFonts w:asciiTheme="minorHAnsi" w:hAnsiTheme="minorHAnsi" w:cstheme="minorHAnsi"/>
                <w:sz w:val="18"/>
              </w:rPr>
              <w:t>Update</w:t>
            </w:r>
          </w:p>
        </w:tc>
        <w:tc>
          <w:tcPr>
            <w:tcW w:w="1861" w:type="dxa"/>
          </w:tcPr>
          <w:p w:rsidR="00A061C1" w:rsidRPr="00F6049C" w:rsidRDefault="00F6049C">
            <w:pPr>
              <w:pStyle w:val="TableParagraph"/>
              <w:spacing w:line="240" w:lineRule="auto"/>
              <w:ind w:left="0"/>
              <w:rPr>
                <w:rFonts w:asciiTheme="minorHAnsi" w:hAnsiTheme="minorHAnsi" w:cstheme="minorHAnsi"/>
                <w:sz w:val="18"/>
              </w:rPr>
            </w:pPr>
            <w:r w:rsidRPr="00F6049C">
              <w:rPr>
                <w:rFonts w:asciiTheme="minorHAnsi" w:hAnsiTheme="minorHAnsi" w:cstheme="minorHAnsi"/>
                <w:sz w:val="18"/>
              </w:rPr>
              <w:t>July 2022</w:t>
            </w:r>
          </w:p>
        </w:tc>
        <w:tc>
          <w:tcPr>
            <w:tcW w:w="3800" w:type="dxa"/>
          </w:tcPr>
          <w:p w:rsidR="00A061C1" w:rsidRPr="00906C3E" w:rsidRDefault="00906C3E" w:rsidP="00906C3E">
            <w:pPr>
              <w:pStyle w:val="TableParagraph"/>
              <w:numPr>
                <w:ilvl w:val="0"/>
                <w:numId w:val="26"/>
              </w:numPr>
              <w:spacing w:line="240" w:lineRule="auto"/>
              <w:rPr>
                <w:rFonts w:asciiTheme="minorHAnsi" w:hAnsiTheme="minorHAnsi" w:cstheme="minorHAnsi"/>
                <w:sz w:val="18"/>
                <w:szCs w:val="18"/>
              </w:rPr>
            </w:pPr>
            <w:r w:rsidRPr="00906C3E">
              <w:rPr>
                <w:rFonts w:asciiTheme="minorHAnsi" w:hAnsiTheme="minorHAnsi" w:cstheme="minorHAnsi"/>
                <w:sz w:val="18"/>
                <w:szCs w:val="18"/>
              </w:rPr>
              <w:t>Update of job titles, such as DECO to VPF&amp;CS,</w:t>
            </w:r>
          </w:p>
          <w:p w:rsidR="00906C3E" w:rsidRPr="00906C3E" w:rsidRDefault="00906C3E" w:rsidP="00906C3E">
            <w:pPr>
              <w:pStyle w:val="TableParagraph"/>
              <w:numPr>
                <w:ilvl w:val="0"/>
                <w:numId w:val="26"/>
              </w:numPr>
              <w:spacing w:line="240" w:lineRule="auto"/>
              <w:rPr>
                <w:rFonts w:asciiTheme="minorHAnsi" w:hAnsiTheme="minorHAnsi" w:cstheme="minorHAnsi"/>
                <w:sz w:val="18"/>
                <w:szCs w:val="18"/>
              </w:rPr>
            </w:pPr>
            <w:r w:rsidRPr="00906C3E">
              <w:rPr>
                <w:rFonts w:asciiTheme="minorHAnsi" w:hAnsiTheme="minorHAnsi" w:cstheme="minorHAnsi"/>
                <w:sz w:val="18"/>
                <w:szCs w:val="18"/>
              </w:rPr>
              <w:t>Change in purchasing limits for Estates work not requiring 3 quotes now up to £10k</w:t>
            </w:r>
          </w:p>
          <w:p w:rsidR="00906C3E" w:rsidRPr="00906C3E" w:rsidRDefault="00906C3E" w:rsidP="00906C3E">
            <w:pPr>
              <w:pStyle w:val="TableParagraph"/>
              <w:numPr>
                <w:ilvl w:val="0"/>
                <w:numId w:val="26"/>
              </w:numPr>
              <w:spacing w:line="240" w:lineRule="auto"/>
              <w:rPr>
                <w:rFonts w:asciiTheme="minorHAnsi" w:hAnsiTheme="minorHAnsi" w:cstheme="minorHAnsi"/>
                <w:sz w:val="18"/>
                <w:szCs w:val="18"/>
              </w:rPr>
            </w:pPr>
            <w:r w:rsidRPr="00906C3E">
              <w:rPr>
                <w:rFonts w:asciiTheme="minorHAnsi" w:hAnsiTheme="minorHAnsi" w:cstheme="minorHAnsi"/>
                <w:sz w:val="18"/>
                <w:szCs w:val="18"/>
              </w:rPr>
              <w:t>Changes to budget and un-budget approval limits for the VPF&amp;CS</w:t>
            </w:r>
          </w:p>
        </w:tc>
      </w:tr>
    </w:tbl>
    <w:p w:rsidR="00A061C1" w:rsidRDefault="00A061C1">
      <w:pPr>
        <w:pStyle w:val="BodyText"/>
        <w:rPr>
          <w:b/>
          <w:sz w:val="20"/>
        </w:rPr>
      </w:pPr>
    </w:p>
    <w:p w:rsidR="00A061C1" w:rsidRDefault="00DB266D">
      <w:pPr>
        <w:spacing w:before="207"/>
        <w:ind w:left="180"/>
        <w:rPr>
          <w:b/>
          <w:sz w:val="28"/>
        </w:rPr>
      </w:pPr>
      <w:bookmarkStart w:id="1" w:name="Monitoring_and_review"/>
      <w:bookmarkEnd w:id="1"/>
      <w:r>
        <w:rPr>
          <w:b/>
          <w:sz w:val="28"/>
        </w:rPr>
        <w:t>Monitoring and review</w:t>
      </w:r>
    </w:p>
    <w:p w:rsidR="00A061C1" w:rsidRDefault="00A061C1">
      <w:pPr>
        <w:pStyle w:val="BodyText"/>
        <w:spacing w:before="12"/>
        <w:rPr>
          <w:b/>
          <w:sz w:val="38"/>
        </w:rPr>
      </w:pPr>
    </w:p>
    <w:p w:rsidR="00A061C1" w:rsidRDefault="00DB266D">
      <w:pPr>
        <w:pStyle w:val="BodyText"/>
        <w:ind w:left="180"/>
      </w:pPr>
      <w:r>
        <w:t xml:space="preserve">This document will be reviewed by the Finance &amp; </w:t>
      </w:r>
      <w:r w:rsidR="00E71D53">
        <w:t xml:space="preserve">General Purposes </w:t>
      </w:r>
      <w:r>
        <w:t>Committee every 12 months.</w:t>
      </w:r>
    </w:p>
    <w:p w:rsidR="00A061C1" w:rsidRDefault="00A061C1">
      <w:pPr>
        <w:sectPr w:rsidR="00A061C1">
          <w:type w:val="continuous"/>
          <w:pgSz w:w="11920" w:h="16850"/>
          <w:pgMar w:top="1020" w:right="1040" w:bottom="280" w:left="1080" w:header="720" w:footer="720" w:gutter="0"/>
          <w:cols w:space="720"/>
        </w:sectPr>
      </w:pPr>
    </w:p>
    <w:p w:rsidR="00A061C1" w:rsidRDefault="00DB266D">
      <w:pPr>
        <w:pStyle w:val="Heading2"/>
        <w:spacing w:before="18"/>
        <w:ind w:left="179"/>
      </w:pPr>
      <w:r>
        <w:lastRenderedPageBreak/>
        <w:t>CONTENTS</w:t>
      </w:r>
    </w:p>
    <w:sdt>
      <w:sdtPr>
        <w:id w:val="-33194895"/>
        <w:docPartObj>
          <w:docPartGallery w:val="Table of Contents"/>
          <w:docPartUnique/>
        </w:docPartObj>
      </w:sdtPr>
      <w:sdtContent>
        <w:p w:rsidR="00A061C1" w:rsidRDefault="008D4CC4">
          <w:pPr>
            <w:pStyle w:val="TOC1"/>
            <w:tabs>
              <w:tab w:val="right" w:pos="8653"/>
            </w:tabs>
            <w:spacing w:before="267"/>
          </w:pPr>
          <w:hyperlink w:anchor="_bookmark0" w:history="1">
            <w:r w:rsidR="00DB266D">
              <w:t>TERMINOLOGY</w:t>
            </w:r>
          </w:hyperlink>
          <w:r w:rsidR="00DB266D">
            <w:tab/>
            <w:t>3</w:t>
          </w:r>
        </w:p>
        <w:p w:rsidR="00A061C1" w:rsidRDefault="00DB266D">
          <w:pPr>
            <w:pStyle w:val="TOC1"/>
            <w:tabs>
              <w:tab w:val="right" w:pos="8653"/>
            </w:tabs>
          </w:pPr>
          <w:r>
            <w:t>FINANCIAL</w:t>
          </w:r>
          <w:r>
            <w:rPr>
              <w:spacing w:val="-2"/>
            </w:rPr>
            <w:t xml:space="preserve"> </w:t>
          </w:r>
          <w:r>
            <w:t>REGULATIONS</w:t>
          </w:r>
          <w:r>
            <w:tab/>
            <w:t>4</w:t>
          </w:r>
        </w:p>
        <w:p w:rsidR="00A061C1" w:rsidRDefault="008D4CC4">
          <w:pPr>
            <w:pStyle w:val="TOC2"/>
            <w:numPr>
              <w:ilvl w:val="0"/>
              <w:numId w:val="22"/>
            </w:numPr>
            <w:tabs>
              <w:tab w:val="left" w:pos="1313"/>
              <w:tab w:val="right" w:leader="dot" w:pos="9198"/>
            </w:tabs>
            <w:spacing w:before="122"/>
          </w:pPr>
          <w:hyperlink w:anchor="_TOC_250013" w:history="1">
            <w:r w:rsidR="00DB266D">
              <w:t>GENERAL</w:t>
            </w:r>
            <w:r w:rsidR="00DB266D">
              <w:rPr>
                <w:spacing w:val="-4"/>
              </w:rPr>
              <w:t xml:space="preserve"> </w:t>
            </w:r>
            <w:r w:rsidR="00DB266D">
              <w:t>PROVISIONS</w:t>
            </w:r>
            <w:r w:rsidR="00DB266D">
              <w:tab/>
              <w:t>4</w:t>
            </w:r>
          </w:hyperlink>
        </w:p>
        <w:p w:rsidR="00A061C1" w:rsidRDefault="00DB266D">
          <w:pPr>
            <w:pStyle w:val="TOC3"/>
            <w:numPr>
              <w:ilvl w:val="1"/>
              <w:numId w:val="22"/>
            </w:numPr>
            <w:tabs>
              <w:tab w:val="left" w:pos="2779"/>
              <w:tab w:val="left" w:pos="2780"/>
              <w:tab w:val="right" w:pos="8653"/>
            </w:tabs>
            <w:spacing w:before="1"/>
            <w:ind w:hanging="721"/>
          </w:pPr>
          <w:r>
            <w:t>Background</w:t>
          </w:r>
          <w:r>
            <w:tab/>
            <w:t>4</w:t>
          </w:r>
        </w:p>
        <w:p w:rsidR="00A061C1" w:rsidRDefault="00DB266D">
          <w:pPr>
            <w:pStyle w:val="TOC3"/>
            <w:numPr>
              <w:ilvl w:val="1"/>
              <w:numId w:val="22"/>
            </w:numPr>
            <w:tabs>
              <w:tab w:val="left" w:pos="2779"/>
              <w:tab w:val="left" w:pos="2780"/>
              <w:tab w:val="right" w:pos="8653"/>
            </w:tabs>
            <w:ind w:hanging="721"/>
          </w:pPr>
          <w:r>
            <w:t>Status of</w:t>
          </w:r>
          <w:r>
            <w:rPr>
              <w:spacing w:val="-6"/>
            </w:rPr>
            <w:t xml:space="preserve"> </w:t>
          </w:r>
          <w:r>
            <w:t>Financial Regulations</w:t>
          </w:r>
          <w:r>
            <w:tab/>
            <w:t>4</w:t>
          </w:r>
        </w:p>
        <w:p w:rsidR="00A061C1" w:rsidRDefault="008D4CC4">
          <w:pPr>
            <w:pStyle w:val="TOC2"/>
            <w:numPr>
              <w:ilvl w:val="0"/>
              <w:numId w:val="22"/>
            </w:numPr>
            <w:tabs>
              <w:tab w:val="left" w:pos="1313"/>
              <w:tab w:val="right" w:leader="dot" w:pos="9198"/>
            </w:tabs>
          </w:pPr>
          <w:hyperlink w:anchor="_TOC_250012" w:history="1">
            <w:r w:rsidR="00DB266D">
              <w:t>CORPORATE</w:t>
            </w:r>
            <w:r w:rsidR="00DB266D">
              <w:rPr>
                <w:spacing w:val="-4"/>
              </w:rPr>
              <w:t xml:space="preserve"> </w:t>
            </w:r>
            <w:r w:rsidR="00DB266D">
              <w:t>GOVERNANCE</w:t>
            </w:r>
            <w:r w:rsidR="00DB266D">
              <w:tab/>
              <w:t>5</w:t>
            </w:r>
          </w:hyperlink>
        </w:p>
        <w:p w:rsidR="00A061C1" w:rsidRDefault="00DB266D">
          <w:pPr>
            <w:pStyle w:val="TOC3"/>
            <w:numPr>
              <w:ilvl w:val="0"/>
              <w:numId w:val="21"/>
            </w:numPr>
            <w:tabs>
              <w:tab w:val="left" w:pos="2779"/>
              <w:tab w:val="left" w:pos="2780"/>
              <w:tab w:val="right" w:pos="8653"/>
            </w:tabs>
            <w:ind w:hanging="721"/>
          </w:pPr>
          <w:r>
            <w:t>The</w:t>
          </w:r>
          <w:r>
            <w:rPr>
              <w:spacing w:val="-3"/>
            </w:rPr>
            <w:t xml:space="preserve"> </w:t>
          </w:r>
          <w:r w:rsidR="00E71D53">
            <w:t>Corporation</w:t>
          </w:r>
          <w:r>
            <w:tab/>
            <w:t>5</w:t>
          </w:r>
        </w:p>
        <w:p w:rsidR="00A061C1" w:rsidRDefault="00DB266D">
          <w:pPr>
            <w:pStyle w:val="TOC3"/>
            <w:numPr>
              <w:ilvl w:val="0"/>
              <w:numId w:val="21"/>
            </w:numPr>
            <w:tabs>
              <w:tab w:val="left" w:pos="2779"/>
              <w:tab w:val="left" w:pos="2780"/>
              <w:tab w:val="right" w:pos="8653"/>
            </w:tabs>
            <w:spacing w:before="1" w:line="267" w:lineRule="exact"/>
            <w:ind w:hanging="721"/>
          </w:pPr>
          <w:r>
            <w:t>Accounting</w:t>
          </w:r>
          <w:r>
            <w:rPr>
              <w:spacing w:val="-5"/>
            </w:rPr>
            <w:t xml:space="preserve"> </w:t>
          </w:r>
          <w:r>
            <w:t>Officer</w:t>
          </w:r>
          <w:r>
            <w:tab/>
            <w:t>6</w:t>
          </w:r>
        </w:p>
        <w:p w:rsidR="00A061C1" w:rsidRDefault="00DB266D">
          <w:pPr>
            <w:pStyle w:val="TOC3"/>
            <w:numPr>
              <w:ilvl w:val="0"/>
              <w:numId w:val="21"/>
            </w:numPr>
            <w:tabs>
              <w:tab w:val="left" w:pos="2779"/>
              <w:tab w:val="left" w:pos="2780"/>
              <w:tab w:val="right" w:pos="8653"/>
            </w:tabs>
            <w:spacing w:line="267" w:lineRule="exact"/>
            <w:ind w:hanging="721"/>
          </w:pPr>
          <w:r>
            <w:t>Committee</w:t>
          </w:r>
          <w:r>
            <w:rPr>
              <w:spacing w:val="-3"/>
            </w:rPr>
            <w:t xml:space="preserve"> </w:t>
          </w:r>
          <w:r>
            <w:t>Structure</w:t>
          </w:r>
          <w:r>
            <w:tab/>
            <w:t>6</w:t>
          </w:r>
        </w:p>
        <w:p w:rsidR="00A061C1" w:rsidRDefault="00DB266D">
          <w:pPr>
            <w:pStyle w:val="TOC3"/>
            <w:numPr>
              <w:ilvl w:val="0"/>
              <w:numId w:val="21"/>
            </w:numPr>
            <w:tabs>
              <w:tab w:val="left" w:pos="2779"/>
              <w:tab w:val="left" w:pos="2780"/>
              <w:tab w:val="right" w:pos="8653"/>
            </w:tabs>
            <w:ind w:hanging="721"/>
          </w:pPr>
          <w:r>
            <w:t>Other Roles having</w:t>
          </w:r>
          <w:r>
            <w:rPr>
              <w:spacing w:val="-8"/>
            </w:rPr>
            <w:t xml:space="preserve"> </w:t>
          </w:r>
          <w:r>
            <w:t>Financial</w:t>
          </w:r>
          <w:r>
            <w:rPr>
              <w:spacing w:val="-1"/>
            </w:rPr>
            <w:t xml:space="preserve"> </w:t>
          </w:r>
          <w:r>
            <w:t>Responsibility</w:t>
          </w:r>
          <w:r>
            <w:tab/>
            <w:t>7</w:t>
          </w:r>
        </w:p>
        <w:p w:rsidR="00A061C1" w:rsidRDefault="00DB266D">
          <w:pPr>
            <w:pStyle w:val="TOC3"/>
            <w:numPr>
              <w:ilvl w:val="0"/>
              <w:numId w:val="21"/>
            </w:numPr>
            <w:tabs>
              <w:tab w:val="left" w:pos="2779"/>
              <w:tab w:val="left" w:pos="2780"/>
              <w:tab w:val="right" w:pos="8653"/>
            </w:tabs>
            <w:ind w:hanging="721"/>
          </w:pPr>
          <w:r>
            <w:t>Risk</w:t>
          </w:r>
          <w:r>
            <w:rPr>
              <w:spacing w:val="-3"/>
            </w:rPr>
            <w:t xml:space="preserve"> </w:t>
          </w:r>
          <w:r>
            <w:t>Management</w:t>
          </w:r>
          <w:r>
            <w:tab/>
            <w:t>9</w:t>
          </w:r>
        </w:p>
        <w:p w:rsidR="00A061C1" w:rsidRDefault="008D4CC4">
          <w:pPr>
            <w:pStyle w:val="TOC3"/>
            <w:numPr>
              <w:ilvl w:val="0"/>
              <w:numId w:val="21"/>
            </w:numPr>
            <w:tabs>
              <w:tab w:val="left" w:pos="2779"/>
              <w:tab w:val="left" w:pos="2780"/>
              <w:tab w:val="right" w:pos="8653"/>
            </w:tabs>
            <w:ind w:hanging="721"/>
          </w:pPr>
          <w:hyperlink w:anchor="_TOC_250011" w:history="1">
            <w:r w:rsidR="00DB266D">
              <w:t>Whistleblowing</w:t>
            </w:r>
            <w:r w:rsidR="00DB266D">
              <w:tab/>
              <w:t>9</w:t>
            </w:r>
          </w:hyperlink>
        </w:p>
        <w:p w:rsidR="00A061C1" w:rsidRDefault="00DB266D">
          <w:pPr>
            <w:pStyle w:val="TOC3"/>
            <w:numPr>
              <w:ilvl w:val="0"/>
              <w:numId w:val="21"/>
            </w:numPr>
            <w:tabs>
              <w:tab w:val="left" w:pos="2779"/>
              <w:tab w:val="left" w:pos="2780"/>
              <w:tab w:val="right" w:pos="8654"/>
            </w:tabs>
            <w:spacing w:before="1"/>
            <w:ind w:hanging="721"/>
          </w:pPr>
          <w:r>
            <w:t>Code</w:t>
          </w:r>
          <w:r>
            <w:rPr>
              <w:spacing w:val="-4"/>
            </w:rPr>
            <w:t xml:space="preserve"> </w:t>
          </w:r>
          <w:r>
            <w:t>of Conduct</w:t>
          </w:r>
          <w:r>
            <w:tab/>
            <w:t>10</w:t>
          </w:r>
        </w:p>
        <w:p w:rsidR="00A061C1" w:rsidRDefault="008D4CC4">
          <w:pPr>
            <w:pStyle w:val="TOC2"/>
            <w:numPr>
              <w:ilvl w:val="0"/>
              <w:numId w:val="22"/>
            </w:numPr>
            <w:tabs>
              <w:tab w:val="left" w:pos="1313"/>
              <w:tab w:val="right" w:leader="dot" w:pos="9199"/>
            </w:tabs>
          </w:pPr>
          <w:hyperlink w:anchor="_TOC_250010" w:history="1">
            <w:r w:rsidR="00DB266D">
              <w:t>FINANCIAL MANAGEMENT</w:t>
            </w:r>
            <w:r w:rsidR="00DB266D">
              <w:rPr>
                <w:spacing w:val="-6"/>
              </w:rPr>
              <w:t xml:space="preserve"> </w:t>
            </w:r>
            <w:r w:rsidR="00DB266D">
              <w:t>AND</w:t>
            </w:r>
            <w:r w:rsidR="00DB266D">
              <w:rPr>
                <w:spacing w:val="-1"/>
              </w:rPr>
              <w:t xml:space="preserve"> </w:t>
            </w:r>
            <w:r w:rsidR="00DB266D">
              <w:t>CONTROL</w:t>
            </w:r>
            <w:r w:rsidR="00DB266D">
              <w:tab/>
              <w:t>11</w:t>
            </w:r>
          </w:hyperlink>
        </w:p>
        <w:p w:rsidR="00A061C1" w:rsidRDefault="00DB266D">
          <w:pPr>
            <w:pStyle w:val="TOC3"/>
            <w:numPr>
              <w:ilvl w:val="0"/>
              <w:numId w:val="21"/>
            </w:numPr>
            <w:tabs>
              <w:tab w:val="left" w:pos="2779"/>
              <w:tab w:val="left" w:pos="2780"/>
              <w:tab w:val="right" w:pos="8653"/>
            </w:tabs>
            <w:ind w:hanging="721"/>
          </w:pPr>
          <w:r>
            <w:t>Financial</w:t>
          </w:r>
          <w:r>
            <w:rPr>
              <w:spacing w:val="-3"/>
            </w:rPr>
            <w:t xml:space="preserve"> </w:t>
          </w:r>
          <w:r>
            <w:t>Planning</w:t>
          </w:r>
          <w:r>
            <w:tab/>
            <w:t>11</w:t>
          </w:r>
        </w:p>
        <w:p w:rsidR="00A061C1" w:rsidRDefault="008D4CC4">
          <w:pPr>
            <w:pStyle w:val="TOC3"/>
            <w:numPr>
              <w:ilvl w:val="0"/>
              <w:numId w:val="21"/>
            </w:numPr>
            <w:tabs>
              <w:tab w:val="left" w:pos="2779"/>
              <w:tab w:val="left" w:pos="2780"/>
              <w:tab w:val="right" w:pos="8653"/>
            </w:tabs>
            <w:ind w:hanging="721"/>
          </w:pPr>
          <w:hyperlink w:anchor="_TOC_250009" w:history="1">
            <w:r w:rsidR="00DB266D">
              <w:t>Financial</w:t>
            </w:r>
            <w:r w:rsidR="00DB266D">
              <w:rPr>
                <w:spacing w:val="-3"/>
              </w:rPr>
              <w:t xml:space="preserve"> </w:t>
            </w:r>
            <w:r w:rsidR="00DB266D">
              <w:t>Control</w:t>
            </w:r>
            <w:r w:rsidR="00DB266D">
              <w:tab/>
              <w:t>13</w:t>
            </w:r>
          </w:hyperlink>
        </w:p>
        <w:p w:rsidR="00A061C1" w:rsidRDefault="00DB266D">
          <w:pPr>
            <w:pStyle w:val="TOC3"/>
            <w:numPr>
              <w:ilvl w:val="0"/>
              <w:numId w:val="21"/>
            </w:numPr>
            <w:tabs>
              <w:tab w:val="left" w:pos="2779"/>
              <w:tab w:val="left" w:pos="2780"/>
              <w:tab w:val="right" w:pos="8653"/>
            </w:tabs>
            <w:spacing w:before="1"/>
            <w:ind w:hanging="721"/>
          </w:pPr>
          <w:r>
            <w:t>Accounting</w:t>
          </w:r>
          <w:r>
            <w:rPr>
              <w:spacing w:val="-4"/>
            </w:rPr>
            <w:t xml:space="preserve"> </w:t>
          </w:r>
          <w:r>
            <w:t>Arrangements</w:t>
          </w:r>
          <w:r>
            <w:tab/>
            <w:t>14</w:t>
          </w:r>
        </w:p>
        <w:p w:rsidR="00A061C1" w:rsidRDefault="00DB266D">
          <w:pPr>
            <w:pStyle w:val="TOC3"/>
            <w:numPr>
              <w:ilvl w:val="0"/>
              <w:numId w:val="21"/>
            </w:numPr>
            <w:tabs>
              <w:tab w:val="left" w:pos="2779"/>
              <w:tab w:val="left" w:pos="2780"/>
              <w:tab w:val="right" w:pos="8653"/>
            </w:tabs>
            <w:spacing w:line="267" w:lineRule="exact"/>
            <w:ind w:hanging="721"/>
          </w:pPr>
          <w:r>
            <w:t>Audit</w:t>
          </w:r>
          <w:r>
            <w:rPr>
              <w:spacing w:val="-3"/>
            </w:rPr>
            <w:t xml:space="preserve"> </w:t>
          </w:r>
          <w:r>
            <w:t>Requirements</w:t>
          </w:r>
          <w:r>
            <w:tab/>
            <w:t>15</w:t>
          </w:r>
        </w:p>
        <w:p w:rsidR="00A061C1" w:rsidRDefault="00DB266D">
          <w:pPr>
            <w:pStyle w:val="TOC3"/>
            <w:numPr>
              <w:ilvl w:val="0"/>
              <w:numId w:val="21"/>
            </w:numPr>
            <w:tabs>
              <w:tab w:val="left" w:pos="2779"/>
              <w:tab w:val="left" w:pos="2780"/>
              <w:tab w:val="right" w:pos="8653"/>
            </w:tabs>
            <w:spacing w:line="267" w:lineRule="exact"/>
            <w:ind w:hanging="721"/>
          </w:pPr>
          <w:r>
            <w:t>Treasury</w:t>
          </w:r>
          <w:r>
            <w:rPr>
              <w:spacing w:val="-7"/>
            </w:rPr>
            <w:t xml:space="preserve"> </w:t>
          </w:r>
          <w:r>
            <w:t>Management</w:t>
          </w:r>
          <w:r>
            <w:tab/>
            <w:t>17</w:t>
          </w:r>
        </w:p>
        <w:p w:rsidR="00A061C1" w:rsidRDefault="008D4CC4">
          <w:pPr>
            <w:pStyle w:val="TOC3"/>
            <w:numPr>
              <w:ilvl w:val="0"/>
              <w:numId w:val="21"/>
            </w:numPr>
            <w:tabs>
              <w:tab w:val="left" w:pos="2779"/>
              <w:tab w:val="left" w:pos="2780"/>
              <w:tab w:val="right" w:pos="8654"/>
            </w:tabs>
            <w:ind w:hanging="721"/>
          </w:pPr>
          <w:hyperlink w:anchor="_TOC_250008" w:history="1">
            <w:r w:rsidR="00DB266D">
              <w:t>Income</w:t>
            </w:r>
            <w:r w:rsidR="00DB266D">
              <w:tab/>
              <w:t>18</w:t>
            </w:r>
          </w:hyperlink>
        </w:p>
        <w:p w:rsidR="00A061C1" w:rsidRDefault="00DB266D">
          <w:pPr>
            <w:pStyle w:val="TOC3"/>
            <w:numPr>
              <w:ilvl w:val="0"/>
              <w:numId w:val="21"/>
            </w:numPr>
            <w:tabs>
              <w:tab w:val="left" w:pos="2779"/>
              <w:tab w:val="left" w:pos="2780"/>
              <w:tab w:val="right" w:pos="8653"/>
            </w:tabs>
            <w:ind w:hanging="721"/>
          </w:pPr>
          <w:r>
            <w:t>Grants</w:t>
          </w:r>
          <w:r>
            <w:rPr>
              <w:spacing w:val="-3"/>
            </w:rPr>
            <w:t xml:space="preserve"> </w:t>
          </w:r>
          <w:r>
            <w:t>and</w:t>
          </w:r>
          <w:r>
            <w:rPr>
              <w:spacing w:val="-3"/>
            </w:rPr>
            <w:t xml:space="preserve"> </w:t>
          </w:r>
          <w:r>
            <w:t>Contracts</w:t>
          </w:r>
          <w:r>
            <w:tab/>
            <w:t>20</w:t>
          </w:r>
        </w:p>
        <w:p w:rsidR="00A061C1" w:rsidRDefault="00DB266D">
          <w:pPr>
            <w:pStyle w:val="TOC3"/>
            <w:numPr>
              <w:ilvl w:val="0"/>
              <w:numId w:val="21"/>
            </w:numPr>
            <w:tabs>
              <w:tab w:val="left" w:pos="2779"/>
              <w:tab w:val="left" w:pos="2780"/>
              <w:tab w:val="right" w:pos="8653"/>
            </w:tabs>
            <w:ind w:hanging="721"/>
          </w:pPr>
          <w:r>
            <w:t>Other</w:t>
          </w:r>
          <w:r>
            <w:rPr>
              <w:spacing w:val="-3"/>
            </w:rPr>
            <w:t xml:space="preserve"> </w:t>
          </w:r>
          <w:r>
            <w:t>Income-Generating</w:t>
          </w:r>
          <w:r>
            <w:rPr>
              <w:spacing w:val="-3"/>
            </w:rPr>
            <w:t xml:space="preserve"> </w:t>
          </w:r>
          <w:r>
            <w:t>Activity</w:t>
          </w:r>
          <w:r>
            <w:tab/>
            <w:t>21</w:t>
          </w:r>
        </w:p>
        <w:p w:rsidR="00A061C1" w:rsidRDefault="008D4CC4">
          <w:pPr>
            <w:pStyle w:val="TOC3"/>
            <w:numPr>
              <w:ilvl w:val="0"/>
              <w:numId w:val="21"/>
            </w:numPr>
            <w:tabs>
              <w:tab w:val="left" w:pos="2781"/>
              <w:tab w:val="left" w:pos="2782"/>
              <w:tab w:val="right" w:pos="8653"/>
            </w:tabs>
            <w:spacing w:before="1"/>
            <w:ind w:left="2781" w:hanging="723"/>
          </w:pPr>
          <w:hyperlink w:anchor="_TOC_250007" w:history="1">
            <w:r w:rsidR="00DB266D">
              <w:t>Intellectual Property Rights</w:t>
            </w:r>
            <w:r w:rsidR="00DB266D">
              <w:rPr>
                <w:spacing w:val="-12"/>
              </w:rPr>
              <w:t xml:space="preserve"> </w:t>
            </w:r>
            <w:r w:rsidR="00DB266D">
              <w:t>and</w:t>
            </w:r>
            <w:r w:rsidR="00DB266D">
              <w:rPr>
                <w:spacing w:val="-1"/>
              </w:rPr>
              <w:t xml:space="preserve"> </w:t>
            </w:r>
            <w:r w:rsidR="00DB266D">
              <w:t>Patents</w:t>
            </w:r>
            <w:r w:rsidR="00DB266D">
              <w:tab/>
              <w:t>23</w:t>
            </w:r>
          </w:hyperlink>
        </w:p>
        <w:p w:rsidR="00A061C1" w:rsidRDefault="00DB266D">
          <w:pPr>
            <w:pStyle w:val="TOC3"/>
            <w:numPr>
              <w:ilvl w:val="0"/>
              <w:numId w:val="21"/>
            </w:numPr>
            <w:tabs>
              <w:tab w:val="left" w:pos="2779"/>
              <w:tab w:val="left" w:pos="2780"/>
              <w:tab w:val="right" w:pos="8653"/>
            </w:tabs>
            <w:ind w:hanging="721"/>
          </w:pPr>
          <w:r>
            <w:t>Expenditure</w:t>
          </w:r>
          <w:r>
            <w:tab/>
            <w:t>23</w:t>
          </w:r>
        </w:p>
        <w:p w:rsidR="00A061C1" w:rsidRDefault="008D4CC4">
          <w:pPr>
            <w:pStyle w:val="TOC3"/>
            <w:numPr>
              <w:ilvl w:val="0"/>
              <w:numId w:val="21"/>
            </w:numPr>
            <w:tabs>
              <w:tab w:val="left" w:pos="2779"/>
              <w:tab w:val="left" w:pos="2780"/>
              <w:tab w:val="right" w:pos="8654"/>
            </w:tabs>
            <w:ind w:hanging="721"/>
          </w:pPr>
          <w:hyperlink w:anchor="_TOC_250006" w:history="1">
            <w:r w:rsidR="00DB266D">
              <w:t>Pay</w:t>
            </w:r>
            <w:r w:rsidR="00DB266D">
              <w:rPr>
                <w:spacing w:val="-5"/>
              </w:rPr>
              <w:t xml:space="preserve"> </w:t>
            </w:r>
            <w:r w:rsidR="00DB266D">
              <w:t>Expenditure</w:t>
            </w:r>
            <w:r w:rsidR="00DB266D">
              <w:tab/>
              <w:t>29</w:t>
            </w:r>
          </w:hyperlink>
        </w:p>
        <w:p w:rsidR="00A061C1" w:rsidRDefault="008D4CC4">
          <w:pPr>
            <w:pStyle w:val="TOC3"/>
            <w:numPr>
              <w:ilvl w:val="0"/>
              <w:numId w:val="21"/>
            </w:numPr>
            <w:tabs>
              <w:tab w:val="left" w:pos="2779"/>
              <w:tab w:val="left" w:pos="2780"/>
              <w:tab w:val="right" w:pos="8653"/>
            </w:tabs>
            <w:ind w:hanging="721"/>
          </w:pPr>
          <w:hyperlink w:anchor="_TOC_250005" w:history="1">
            <w:r w:rsidR="00DB266D">
              <w:t>Assets</w:t>
            </w:r>
            <w:r w:rsidR="00DB266D">
              <w:tab/>
              <w:t>31</w:t>
            </w:r>
          </w:hyperlink>
        </w:p>
        <w:p w:rsidR="00A061C1" w:rsidRDefault="008D4CC4">
          <w:pPr>
            <w:pStyle w:val="TOC3"/>
            <w:numPr>
              <w:ilvl w:val="0"/>
              <w:numId w:val="21"/>
            </w:numPr>
            <w:tabs>
              <w:tab w:val="left" w:pos="2779"/>
              <w:tab w:val="left" w:pos="2780"/>
              <w:tab w:val="right" w:pos="8653"/>
            </w:tabs>
            <w:spacing w:before="1"/>
            <w:ind w:hanging="721"/>
          </w:pPr>
          <w:hyperlink w:anchor="_TOC_250004" w:history="1">
            <w:r w:rsidR="00DB266D">
              <w:t>Funds Held</w:t>
            </w:r>
            <w:r w:rsidR="00DB266D">
              <w:rPr>
                <w:spacing w:val="-3"/>
              </w:rPr>
              <w:t xml:space="preserve"> </w:t>
            </w:r>
            <w:r w:rsidR="00DB266D">
              <w:t>on</w:t>
            </w:r>
            <w:r w:rsidR="00DB266D">
              <w:rPr>
                <w:spacing w:val="-3"/>
              </w:rPr>
              <w:t xml:space="preserve"> </w:t>
            </w:r>
            <w:r w:rsidR="00DB266D">
              <w:t>Trust</w:t>
            </w:r>
            <w:r w:rsidR="00DB266D">
              <w:tab/>
              <w:t>33</w:t>
            </w:r>
          </w:hyperlink>
        </w:p>
        <w:p w:rsidR="00A061C1" w:rsidRDefault="008D4CC4">
          <w:pPr>
            <w:pStyle w:val="TOC3"/>
            <w:numPr>
              <w:ilvl w:val="0"/>
              <w:numId w:val="21"/>
            </w:numPr>
            <w:tabs>
              <w:tab w:val="left" w:pos="2779"/>
              <w:tab w:val="left" w:pos="2780"/>
              <w:tab w:val="right" w:pos="8653"/>
            </w:tabs>
            <w:spacing w:line="267" w:lineRule="exact"/>
            <w:ind w:hanging="721"/>
          </w:pPr>
          <w:hyperlink w:anchor="_TOC_250003" w:history="1">
            <w:r w:rsidR="00DB266D">
              <w:t>Other</w:t>
            </w:r>
            <w:r w:rsidR="00DB266D">
              <w:tab/>
              <w:t>33</w:t>
            </w:r>
          </w:hyperlink>
        </w:p>
        <w:p w:rsidR="00A061C1" w:rsidRDefault="00DB266D">
          <w:pPr>
            <w:pStyle w:val="TOC3"/>
            <w:numPr>
              <w:ilvl w:val="0"/>
              <w:numId w:val="21"/>
            </w:numPr>
            <w:tabs>
              <w:tab w:val="left" w:pos="2779"/>
              <w:tab w:val="left" w:pos="2780"/>
              <w:tab w:val="right" w:pos="8653"/>
            </w:tabs>
            <w:spacing w:line="267" w:lineRule="exact"/>
            <w:ind w:hanging="721"/>
          </w:pPr>
          <w:r>
            <w:t>List</w:t>
          </w:r>
          <w:r>
            <w:rPr>
              <w:spacing w:val="-3"/>
            </w:rPr>
            <w:t xml:space="preserve"> </w:t>
          </w:r>
          <w:r>
            <w:t>of appendices</w:t>
          </w:r>
          <w:r>
            <w:tab/>
            <w:t>36</w:t>
          </w:r>
        </w:p>
        <w:p w:rsidR="00A061C1" w:rsidRDefault="008D4CC4">
          <w:pPr>
            <w:pStyle w:val="TOC2"/>
            <w:tabs>
              <w:tab w:val="right" w:leader="dot" w:pos="9199"/>
            </w:tabs>
            <w:spacing w:before="120"/>
          </w:pPr>
          <w:hyperlink w:anchor="_bookmark1" w:history="1">
            <w:r w:rsidR="00DB266D">
              <w:t>APPENDIX A:</w:t>
            </w:r>
            <w:r w:rsidR="00DB266D">
              <w:rPr>
                <w:spacing w:val="-3"/>
              </w:rPr>
              <w:t xml:space="preserve"> </w:t>
            </w:r>
            <w:r w:rsidR="00DB266D">
              <w:t>Committee</w:t>
            </w:r>
            <w:r w:rsidR="00DB266D">
              <w:rPr>
                <w:spacing w:val="1"/>
              </w:rPr>
              <w:t xml:space="preserve"> </w:t>
            </w:r>
            <w:r w:rsidR="00DB266D">
              <w:t>Structure</w:t>
            </w:r>
          </w:hyperlink>
          <w:r w:rsidR="00DB266D">
            <w:tab/>
            <w:t>37</w:t>
          </w:r>
        </w:p>
        <w:p w:rsidR="00A061C1" w:rsidRDefault="00DB266D">
          <w:pPr>
            <w:pStyle w:val="TOC2"/>
            <w:tabs>
              <w:tab w:val="right" w:leader="dot" w:pos="9199"/>
            </w:tabs>
          </w:pPr>
          <w:r>
            <w:t>APPENDIX B: Audit Committee Terms</w:t>
          </w:r>
          <w:r>
            <w:rPr>
              <w:spacing w:val="-17"/>
            </w:rPr>
            <w:t xml:space="preserve"> </w:t>
          </w:r>
          <w:r>
            <w:t>of</w:t>
          </w:r>
          <w:r>
            <w:rPr>
              <w:spacing w:val="-2"/>
            </w:rPr>
            <w:t xml:space="preserve"> </w:t>
          </w:r>
          <w:r>
            <w:t>Reference</w:t>
          </w:r>
          <w:r>
            <w:tab/>
            <w:t>38</w:t>
          </w:r>
        </w:p>
        <w:p w:rsidR="00A061C1" w:rsidRDefault="00DB266D">
          <w:pPr>
            <w:pStyle w:val="TOC2"/>
            <w:tabs>
              <w:tab w:val="right" w:leader="dot" w:pos="9199"/>
            </w:tabs>
            <w:spacing w:before="1"/>
            <w:ind w:left="975"/>
          </w:pPr>
          <w:r>
            <w:t>APPENDIX C: Key contacts in the</w:t>
          </w:r>
          <w:r>
            <w:rPr>
              <w:spacing w:val="-16"/>
            </w:rPr>
            <w:t xml:space="preserve"> </w:t>
          </w:r>
          <w:r>
            <w:t>Finance</w:t>
          </w:r>
          <w:r>
            <w:rPr>
              <w:spacing w:val="-4"/>
            </w:rPr>
            <w:t xml:space="preserve"> </w:t>
          </w:r>
          <w:r>
            <w:t>Department</w:t>
          </w:r>
          <w:r>
            <w:tab/>
            <w:t>43</w:t>
          </w:r>
        </w:p>
        <w:p w:rsidR="00A061C1" w:rsidRDefault="00DB266D" w:rsidP="00553F95">
          <w:pPr>
            <w:pStyle w:val="TOC2"/>
            <w:tabs>
              <w:tab w:val="right" w:leader="dot" w:pos="8974"/>
            </w:tabs>
            <w:ind w:left="975"/>
          </w:pPr>
          <w:r>
            <w:t>APPENDIX D: Main features of the Public Interest Disclosure 49</w:t>
          </w:r>
          <w:r>
            <w:rPr>
              <w:spacing w:val="-17"/>
            </w:rPr>
            <w:t xml:space="preserve"> </w:t>
          </w:r>
          <w:r>
            <w:t>Act</w:t>
          </w:r>
          <w:r>
            <w:rPr>
              <w:spacing w:val="-3"/>
            </w:rPr>
            <w:t xml:space="preserve"> </w:t>
          </w:r>
          <w:r w:rsidR="00553F95">
            <w:t>1998………………………</w:t>
          </w:r>
          <w:r w:rsidR="00A75292">
            <w:t>…</w:t>
          </w:r>
          <w:r w:rsidR="00553F95">
            <w:t>.</w:t>
          </w:r>
          <w:r>
            <w:t>46</w:t>
          </w:r>
        </w:p>
        <w:p w:rsidR="00A061C1" w:rsidRDefault="008D4CC4">
          <w:pPr>
            <w:pStyle w:val="TOC2"/>
            <w:tabs>
              <w:tab w:val="right" w:leader="dot" w:pos="9200"/>
            </w:tabs>
            <w:ind w:left="975"/>
          </w:pPr>
          <w:hyperlink w:anchor="_TOC_250002" w:history="1">
            <w:r w:rsidR="00DB266D">
              <w:t>APPENDIX E: The seven principles of</w:t>
            </w:r>
            <w:r w:rsidR="00DB266D">
              <w:rPr>
                <w:spacing w:val="-25"/>
              </w:rPr>
              <w:t xml:space="preserve"> </w:t>
            </w:r>
            <w:r w:rsidR="00DB266D">
              <w:t>public</w:t>
            </w:r>
            <w:r w:rsidR="00DB266D">
              <w:rPr>
                <w:spacing w:val="-4"/>
              </w:rPr>
              <w:t xml:space="preserve"> </w:t>
            </w:r>
            <w:r w:rsidR="00DB266D">
              <w:t>life</w:t>
            </w:r>
            <w:r w:rsidR="00DB266D">
              <w:tab/>
              <w:t>48</w:t>
            </w:r>
          </w:hyperlink>
        </w:p>
        <w:p w:rsidR="00A061C1" w:rsidRDefault="00DB266D">
          <w:pPr>
            <w:pStyle w:val="TOC2"/>
            <w:tabs>
              <w:tab w:val="right" w:leader="dot" w:pos="9199"/>
            </w:tabs>
          </w:pPr>
          <w:r>
            <w:t>APPENDIX F:  Summary of protocols for</w:t>
          </w:r>
          <w:r>
            <w:rPr>
              <w:spacing w:val="-36"/>
            </w:rPr>
            <w:t xml:space="preserve"> </w:t>
          </w:r>
          <w:r>
            <w:t>proposed</w:t>
          </w:r>
          <w:r>
            <w:rPr>
              <w:spacing w:val="-3"/>
            </w:rPr>
            <w:t xml:space="preserve"> </w:t>
          </w:r>
          <w:r>
            <w:t>capital</w:t>
          </w:r>
          <w:r>
            <w:tab/>
            <w:t>49</w:t>
          </w:r>
        </w:p>
        <w:p w:rsidR="00A061C1" w:rsidRDefault="00DB266D">
          <w:pPr>
            <w:pStyle w:val="TOC2"/>
            <w:spacing w:before="1"/>
          </w:pPr>
          <w:r>
            <w:t>EXPENDITURE – BUILDINGS</w:t>
          </w:r>
        </w:p>
        <w:p w:rsidR="00A061C1" w:rsidRDefault="00DB266D">
          <w:pPr>
            <w:pStyle w:val="TOC2"/>
            <w:tabs>
              <w:tab w:val="right" w:leader="dot" w:pos="9198"/>
            </w:tabs>
          </w:pPr>
          <w:r>
            <w:t>APPENDIX G:  Summary of protocols for</w:t>
          </w:r>
          <w:r>
            <w:rPr>
              <w:spacing w:val="-40"/>
            </w:rPr>
            <w:t xml:space="preserve"> </w:t>
          </w:r>
          <w:r>
            <w:t>proposed major</w:t>
          </w:r>
          <w:r>
            <w:rPr>
              <w:spacing w:val="-1"/>
            </w:rPr>
            <w:t xml:space="preserve"> </w:t>
          </w:r>
          <w:r>
            <w:t>developments</w:t>
          </w:r>
          <w:r>
            <w:tab/>
            <w:t>50</w:t>
          </w:r>
        </w:p>
        <w:p w:rsidR="00A061C1" w:rsidRDefault="008D4CC4">
          <w:pPr>
            <w:pStyle w:val="TOC2"/>
            <w:tabs>
              <w:tab w:val="right" w:leader="dot" w:pos="9198"/>
            </w:tabs>
            <w:spacing w:line="268" w:lineRule="exact"/>
          </w:pPr>
          <w:hyperlink w:anchor="_bookmark2" w:history="1">
            <w:r w:rsidR="00DB266D">
              <w:t>APPENDIX H: Internal</w:t>
            </w:r>
            <w:r w:rsidR="00DB266D">
              <w:rPr>
                <w:spacing w:val="-16"/>
              </w:rPr>
              <w:t xml:space="preserve"> </w:t>
            </w:r>
            <w:r w:rsidR="00DB266D">
              <w:t>audit</w:t>
            </w:r>
            <w:r w:rsidR="00DB266D">
              <w:rPr>
                <w:spacing w:val="-6"/>
              </w:rPr>
              <w:t xml:space="preserve"> </w:t>
            </w:r>
            <w:r w:rsidR="00DB266D">
              <w:t>responsibilities</w:t>
            </w:r>
            <w:r w:rsidR="00DB266D">
              <w:tab/>
              <w:t>5</w:t>
            </w:r>
          </w:hyperlink>
          <w:r w:rsidR="00DB266D">
            <w:t>1</w:t>
          </w:r>
        </w:p>
        <w:p w:rsidR="00A061C1" w:rsidRDefault="008D4CC4">
          <w:pPr>
            <w:pStyle w:val="TOC2"/>
            <w:tabs>
              <w:tab w:val="right" w:leader="dot" w:pos="9198"/>
            </w:tabs>
            <w:spacing w:line="268" w:lineRule="exact"/>
          </w:pPr>
          <w:hyperlink w:anchor="_bookmark3" w:history="1">
            <w:r w:rsidR="00DB266D">
              <w:t>APPENDIX I: Fraud</w:t>
            </w:r>
            <w:r w:rsidR="00DB266D">
              <w:rPr>
                <w:spacing w:val="-12"/>
              </w:rPr>
              <w:t xml:space="preserve"> </w:t>
            </w:r>
            <w:r w:rsidR="00DB266D">
              <w:t>response</w:t>
            </w:r>
            <w:r w:rsidR="00DB266D">
              <w:rPr>
                <w:spacing w:val="-4"/>
              </w:rPr>
              <w:t xml:space="preserve"> </w:t>
            </w:r>
            <w:r w:rsidR="00DB266D">
              <w:t>plan</w:t>
            </w:r>
            <w:r w:rsidR="00DB266D">
              <w:tab/>
              <w:t>5</w:t>
            </w:r>
          </w:hyperlink>
          <w:r w:rsidR="00DB266D">
            <w:t>2</w:t>
          </w:r>
        </w:p>
        <w:p w:rsidR="00A061C1" w:rsidRDefault="008D4CC4">
          <w:pPr>
            <w:pStyle w:val="TOC2"/>
            <w:tabs>
              <w:tab w:val="right" w:leader="dot" w:pos="9198"/>
            </w:tabs>
          </w:pPr>
          <w:hyperlink w:anchor="_bookmark4" w:history="1">
            <w:r w:rsidR="00DB266D">
              <w:t>APPENDIX J: Treasury management</w:t>
            </w:r>
            <w:r w:rsidR="00DB266D">
              <w:rPr>
                <w:spacing w:val="-20"/>
              </w:rPr>
              <w:t xml:space="preserve"> </w:t>
            </w:r>
            <w:r w:rsidR="00DB266D">
              <w:t>policy</w:t>
            </w:r>
            <w:r w:rsidR="00DB266D">
              <w:rPr>
                <w:spacing w:val="-4"/>
              </w:rPr>
              <w:t xml:space="preserve"> </w:t>
            </w:r>
            <w:r w:rsidR="00DB266D">
              <w:t>statement</w:t>
            </w:r>
            <w:r w:rsidR="00DB266D">
              <w:tab/>
              <w:t>5</w:t>
            </w:r>
          </w:hyperlink>
          <w:r w:rsidR="00DB266D">
            <w:t>5</w:t>
          </w:r>
        </w:p>
        <w:p w:rsidR="00A061C1" w:rsidRDefault="008D4CC4">
          <w:pPr>
            <w:pStyle w:val="TOC2"/>
            <w:tabs>
              <w:tab w:val="right" w:leader="dot" w:pos="9199"/>
            </w:tabs>
          </w:pPr>
          <w:hyperlink w:anchor="_TOC_250001" w:history="1">
            <w:r w:rsidR="00DB266D">
              <w:t>APPENDIX K: Conditions of contract for the purchase</w:t>
            </w:r>
            <w:r w:rsidR="00DB266D">
              <w:rPr>
                <w:spacing w:val="-29"/>
              </w:rPr>
              <w:t xml:space="preserve"> </w:t>
            </w:r>
            <w:r w:rsidR="00DB266D">
              <w:t>of goods</w:t>
            </w:r>
            <w:r w:rsidR="00DB266D">
              <w:tab/>
              <w:t>59</w:t>
            </w:r>
          </w:hyperlink>
        </w:p>
        <w:p w:rsidR="00A061C1" w:rsidRDefault="00DB266D">
          <w:pPr>
            <w:pStyle w:val="TOC2"/>
            <w:tabs>
              <w:tab w:val="right" w:leader="dot" w:pos="9199"/>
            </w:tabs>
          </w:pPr>
          <w:r>
            <w:t xml:space="preserve">APPENDIX L: Main points included in the </w:t>
          </w:r>
          <w:r w:rsidR="009266BC">
            <w:t>College</w:t>
          </w:r>
          <w:r>
            <w:t xml:space="preserve">’s </w:t>
          </w:r>
          <w:r>
            <w:rPr>
              <w:spacing w:val="-9"/>
            </w:rPr>
            <w:t xml:space="preserve">Code </w:t>
          </w:r>
          <w:r>
            <w:t>of</w:t>
          </w:r>
          <w:r>
            <w:rPr>
              <w:spacing w:val="-35"/>
            </w:rPr>
            <w:t xml:space="preserve"> </w:t>
          </w:r>
          <w:r>
            <w:t>Tendering</w:t>
          </w:r>
          <w:r>
            <w:rPr>
              <w:spacing w:val="-2"/>
            </w:rPr>
            <w:t xml:space="preserve"> </w:t>
          </w:r>
          <w:r>
            <w:t>Practice</w:t>
          </w:r>
          <w:r>
            <w:tab/>
            <w:t>60</w:t>
          </w:r>
        </w:p>
        <w:p w:rsidR="00A061C1" w:rsidRDefault="008D4CC4">
          <w:pPr>
            <w:pStyle w:val="TOC2"/>
            <w:tabs>
              <w:tab w:val="right" w:leader="dot" w:pos="9198"/>
            </w:tabs>
            <w:spacing w:before="1"/>
          </w:pPr>
          <w:hyperlink w:anchor="_TOC_250000" w:history="1">
            <w:r w:rsidR="00DB266D">
              <w:t>APPENDIX M:</w:t>
            </w:r>
            <w:r w:rsidR="00DB266D">
              <w:rPr>
                <w:spacing w:val="-11"/>
              </w:rPr>
              <w:t xml:space="preserve"> </w:t>
            </w:r>
            <w:r w:rsidR="00DB266D">
              <w:t>Authority</w:t>
            </w:r>
            <w:r w:rsidR="00DB266D">
              <w:rPr>
                <w:spacing w:val="-1"/>
              </w:rPr>
              <w:t xml:space="preserve"> </w:t>
            </w:r>
            <w:r w:rsidR="00DB266D">
              <w:t>Levels</w:t>
            </w:r>
            <w:r w:rsidR="00DB266D">
              <w:tab/>
              <w:t>61</w:t>
            </w:r>
          </w:hyperlink>
        </w:p>
      </w:sdtContent>
    </w:sdt>
    <w:p w:rsidR="00A061C1" w:rsidRDefault="00A061C1">
      <w:pPr>
        <w:sectPr w:rsidR="00A061C1">
          <w:footerReference w:type="default" r:id="rId13"/>
          <w:pgSz w:w="11920" w:h="16850"/>
          <w:pgMar w:top="1320" w:right="1040" w:bottom="960" w:left="1080" w:header="0" w:footer="767" w:gutter="0"/>
          <w:pgNumType w:start="2"/>
          <w:cols w:space="720"/>
        </w:sectPr>
      </w:pPr>
    </w:p>
    <w:p w:rsidR="00A061C1" w:rsidRDefault="00DB266D">
      <w:pPr>
        <w:pStyle w:val="Heading1"/>
      </w:pPr>
      <w:bookmarkStart w:id="2" w:name="TERMINOLOGY"/>
      <w:bookmarkStart w:id="3" w:name="_bookmark0"/>
      <w:bookmarkEnd w:id="2"/>
      <w:bookmarkEnd w:id="3"/>
      <w:r>
        <w:lastRenderedPageBreak/>
        <w:t>TERMINOLOGY</w:t>
      </w:r>
    </w:p>
    <w:p w:rsidR="00A061C1" w:rsidRDefault="00DB266D" w:rsidP="0004156D">
      <w:pPr>
        <w:spacing w:before="189"/>
        <w:ind w:left="180"/>
        <w:rPr>
          <w:b/>
          <w:sz w:val="20"/>
        </w:rPr>
      </w:pPr>
      <w:r>
        <w:rPr>
          <w:b/>
          <w:sz w:val="20"/>
        </w:rPr>
        <w:t>ACADEMIC BOARD</w:t>
      </w:r>
    </w:p>
    <w:p w:rsidR="00A061C1" w:rsidRDefault="00DB266D">
      <w:pPr>
        <w:pStyle w:val="BodyText"/>
        <w:spacing w:before="179"/>
        <w:ind w:left="180" w:right="472"/>
      </w:pPr>
      <w:r>
        <w:t xml:space="preserve">The Academic Board established by the </w:t>
      </w:r>
      <w:r w:rsidR="00E71D53">
        <w:t>Corporation</w:t>
      </w:r>
      <w:r>
        <w:t xml:space="preserve"> to be the primary forum for debate on Higher Education (HE) academic issues and the principal advisory committee to the </w:t>
      </w:r>
      <w:r w:rsidR="00E71D53">
        <w:t>Corporation</w:t>
      </w:r>
      <w:r>
        <w:t xml:space="preserve"> on Higher Education academic matters.</w:t>
      </w:r>
      <w:r w:rsidR="009266BC">
        <w:t xml:space="preserve"> </w:t>
      </w:r>
      <w:r>
        <w:t xml:space="preserve"> It comprises ex-officio and elected members from across the </w:t>
      </w:r>
      <w:r w:rsidR="009266BC">
        <w:t>College</w:t>
      </w:r>
      <w:r>
        <w:t xml:space="preserve"> and externally.</w:t>
      </w:r>
    </w:p>
    <w:p w:rsidR="00A061C1" w:rsidRDefault="00DB266D">
      <w:pPr>
        <w:spacing w:before="161"/>
        <w:ind w:left="180"/>
        <w:rPr>
          <w:b/>
          <w:sz w:val="20"/>
        </w:rPr>
      </w:pPr>
      <w:r>
        <w:rPr>
          <w:b/>
          <w:sz w:val="20"/>
        </w:rPr>
        <w:t>AUDIT COMMITTEE</w:t>
      </w:r>
    </w:p>
    <w:p w:rsidR="00A061C1" w:rsidRDefault="00DB266D">
      <w:pPr>
        <w:pStyle w:val="BodyText"/>
        <w:spacing w:before="179"/>
        <w:ind w:left="180"/>
      </w:pPr>
      <w:r>
        <w:t xml:space="preserve">A </w:t>
      </w:r>
      <w:r w:rsidR="009266BC">
        <w:t>C</w:t>
      </w:r>
      <w:r>
        <w:t xml:space="preserve">ommittee of the </w:t>
      </w:r>
      <w:r w:rsidR="00E71D53">
        <w:t>Corporation</w:t>
      </w:r>
      <w:r>
        <w:t xml:space="preserve"> which is independent of executive responsibility, which advises the </w:t>
      </w:r>
      <w:r w:rsidR="00E71D53">
        <w:t>Corporation</w:t>
      </w:r>
      <w:r>
        <w:t xml:space="preserve"> on issues related to internal audit, external audit, risk management and financial control, reviewing the external auditor’s reports including the Audit Plan and reviewing internal audit’s work plan and progress and consulting directly with internal and external auditors. </w:t>
      </w:r>
      <w:r w:rsidR="009266BC">
        <w:t xml:space="preserve"> </w:t>
      </w:r>
      <w:r>
        <w:t xml:space="preserve">It is required to issue an annual report to the </w:t>
      </w:r>
      <w:r w:rsidR="00E71D53">
        <w:t>Corporation</w:t>
      </w:r>
      <w:r>
        <w:t xml:space="preserve"> which, inter alia, comments on the </w:t>
      </w:r>
      <w:r w:rsidR="002B7DC8">
        <w:t>College’s</w:t>
      </w:r>
      <w:r>
        <w:t xml:space="preserve"> system of internal control.</w:t>
      </w:r>
    </w:p>
    <w:p w:rsidR="00A061C1" w:rsidRDefault="00DB266D">
      <w:pPr>
        <w:spacing w:before="159"/>
        <w:ind w:left="180"/>
        <w:rPr>
          <w:b/>
          <w:sz w:val="20"/>
        </w:rPr>
      </w:pPr>
      <w:r>
        <w:rPr>
          <w:b/>
          <w:sz w:val="20"/>
        </w:rPr>
        <w:t>BUDGET HOLDER</w:t>
      </w:r>
    </w:p>
    <w:p w:rsidR="00A061C1" w:rsidRDefault="00A061C1">
      <w:pPr>
        <w:pStyle w:val="BodyText"/>
        <w:spacing w:before="10"/>
        <w:rPr>
          <w:b/>
          <w:sz w:val="14"/>
        </w:rPr>
      </w:pPr>
    </w:p>
    <w:p w:rsidR="00A061C1" w:rsidRDefault="00DB266D">
      <w:pPr>
        <w:pStyle w:val="BodyText"/>
        <w:ind w:left="180" w:hanging="1"/>
      </w:pPr>
      <w:r>
        <w:t>A</w:t>
      </w:r>
      <w:r>
        <w:rPr>
          <w:spacing w:val="-11"/>
        </w:rPr>
        <w:t xml:space="preserve"> </w:t>
      </w:r>
      <w:r>
        <w:t>member</w:t>
      </w:r>
      <w:r>
        <w:rPr>
          <w:spacing w:val="-10"/>
        </w:rPr>
        <w:t xml:space="preserve"> </w:t>
      </w:r>
      <w:r>
        <w:t>of</w:t>
      </w:r>
      <w:r>
        <w:rPr>
          <w:spacing w:val="-10"/>
        </w:rPr>
        <w:t xml:space="preserve"> </w:t>
      </w:r>
      <w:r>
        <w:t>staff</w:t>
      </w:r>
      <w:r>
        <w:rPr>
          <w:spacing w:val="-11"/>
        </w:rPr>
        <w:t xml:space="preserve"> </w:t>
      </w:r>
      <w:r>
        <w:t>who</w:t>
      </w:r>
      <w:r>
        <w:rPr>
          <w:spacing w:val="-12"/>
        </w:rPr>
        <w:t xml:space="preserve"> </w:t>
      </w:r>
      <w:r>
        <w:t>has</w:t>
      </w:r>
      <w:r>
        <w:rPr>
          <w:spacing w:val="-9"/>
        </w:rPr>
        <w:t xml:space="preserve"> </w:t>
      </w:r>
      <w:r>
        <w:t>been</w:t>
      </w:r>
      <w:r>
        <w:rPr>
          <w:spacing w:val="-9"/>
        </w:rPr>
        <w:t xml:space="preserve"> </w:t>
      </w:r>
      <w:r>
        <w:t>assigned</w:t>
      </w:r>
      <w:r>
        <w:rPr>
          <w:spacing w:val="-10"/>
        </w:rPr>
        <w:t xml:space="preserve"> </w:t>
      </w:r>
      <w:r>
        <w:t>his</w:t>
      </w:r>
      <w:r>
        <w:rPr>
          <w:spacing w:val="-10"/>
        </w:rPr>
        <w:t xml:space="preserve"> </w:t>
      </w:r>
      <w:r>
        <w:t>or</w:t>
      </w:r>
      <w:r>
        <w:rPr>
          <w:spacing w:val="-13"/>
        </w:rPr>
        <w:t xml:space="preserve"> </w:t>
      </w:r>
      <w:r>
        <w:t>her</w:t>
      </w:r>
      <w:r>
        <w:rPr>
          <w:spacing w:val="-9"/>
        </w:rPr>
        <w:t xml:space="preserve"> </w:t>
      </w:r>
      <w:r>
        <w:t>own</w:t>
      </w:r>
      <w:r>
        <w:rPr>
          <w:spacing w:val="-9"/>
        </w:rPr>
        <w:t xml:space="preserve"> </w:t>
      </w:r>
      <w:r>
        <w:t>budget,</w:t>
      </w:r>
      <w:r>
        <w:rPr>
          <w:spacing w:val="-8"/>
        </w:rPr>
        <w:t xml:space="preserve"> </w:t>
      </w:r>
      <w:r>
        <w:t>usually</w:t>
      </w:r>
      <w:r>
        <w:rPr>
          <w:spacing w:val="-9"/>
        </w:rPr>
        <w:t xml:space="preserve"> </w:t>
      </w:r>
      <w:r>
        <w:t>this</w:t>
      </w:r>
      <w:r>
        <w:rPr>
          <w:spacing w:val="-10"/>
        </w:rPr>
        <w:t xml:space="preserve"> </w:t>
      </w:r>
      <w:r>
        <w:t>will</w:t>
      </w:r>
      <w:r>
        <w:rPr>
          <w:spacing w:val="-10"/>
        </w:rPr>
        <w:t xml:space="preserve"> </w:t>
      </w:r>
      <w:r>
        <w:t>consist</w:t>
      </w:r>
      <w:r>
        <w:rPr>
          <w:spacing w:val="-3"/>
        </w:rPr>
        <w:t xml:space="preserve"> </w:t>
      </w:r>
      <w:r>
        <w:t>of</w:t>
      </w:r>
      <w:r>
        <w:rPr>
          <w:spacing w:val="-1"/>
        </w:rPr>
        <w:t xml:space="preserve"> </w:t>
      </w:r>
      <w:r w:rsidR="009266BC">
        <w:t>H</w:t>
      </w:r>
      <w:r>
        <w:t>eads</w:t>
      </w:r>
      <w:r>
        <w:rPr>
          <w:spacing w:val="-1"/>
        </w:rPr>
        <w:t xml:space="preserve"> </w:t>
      </w:r>
      <w:r>
        <w:t xml:space="preserve">of </w:t>
      </w:r>
      <w:r w:rsidR="009266BC">
        <w:t>D</w:t>
      </w:r>
      <w:r>
        <w:t xml:space="preserve">epartment, </w:t>
      </w:r>
      <w:r w:rsidR="009266BC">
        <w:t>E</w:t>
      </w:r>
      <w:r>
        <w:t>xecutive</w:t>
      </w:r>
      <w:r w:rsidR="009266BC">
        <w:t>s</w:t>
      </w:r>
      <w:r>
        <w:t xml:space="preserve"> and managers of contracted project</w:t>
      </w:r>
      <w:r>
        <w:rPr>
          <w:spacing w:val="-16"/>
        </w:rPr>
        <w:t xml:space="preserve"> </w:t>
      </w:r>
      <w:r>
        <w:t>work.</w:t>
      </w:r>
    </w:p>
    <w:p w:rsidR="00A061C1" w:rsidRDefault="00DB266D">
      <w:pPr>
        <w:spacing w:before="159"/>
        <w:ind w:left="180"/>
        <w:rPr>
          <w:b/>
          <w:sz w:val="20"/>
        </w:rPr>
      </w:pPr>
      <w:r>
        <w:rPr>
          <w:b/>
          <w:sz w:val="20"/>
        </w:rPr>
        <w:t>CHIEF EXECUTIVE OFFICER</w:t>
      </w:r>
    </w:p>
    <w:p w:rsidR="00A061C1" w:rsidRDefault="00DB266D">
      <w:pPr>
        <w:pStyle w:val="BodyText"/>
        <w:spacing w:before="178"/>
        <w:ind w:left="180" w:right="862" w:hanging="1"/>
      </w:pPr>
      <w:r>
        <w:t xml:space="preserve">The person with the ultimate executive responsibility for the management of the </w:t>
      </w:r>
      <w:r w:rsidR="009266BC">
        <w:t>College</w:t>
      </w:r>
      <w:r>
        <w:t xml:space="preserve"> and who discharges the role of </w:t>
      </w:r>
      <w:r w:rsidR="00E71D53">
        <w:t>A</w:t>
      </w:r>
      <w:r>
        <w:t xml:space="preserve">ccounting </w:t>
      </w:r>
      <w:r w:rsidR="00E71D53">
        <w:t>O</w:t>
      </w:r>
      <w:r>
        <w:t>fficer, with specific financial and management duties.</w:t>
      </w:r>
    </w:p>
    <w:p w:rsidR="00A061C1" w:rsidRDefault="00DB266D">
      <w:pPr>
        <w:spacing w:before="161"/>
        <w:ind w:left="180"/>
        <w:rPr>
          <w:b/>
          <w:sz w:val="20"/>
        </w:rPr>
      </w:pPr>
      <w:r>
        <w:rPr>
          <w:b/>
          <w:sz w:val="20"/>
        </w:rPr>
        <w:t>PROCUREMENT AND CONTRACTS OFFICER</w:t>
      </w:r>
    </w:p>
    <w:p w:rsidR="00A061C1" w:rsidRDefault="00DB266D">
      <w:pPr>
        <w:pStyle w:val="BodyText"/>
        <w:spacing w:before="179"/>
        <w:ind w:left="180" w:right="472" w:hanging="1"/>
      </w:pPr>
      <w:r>
        <w:t>The</w:t>
      </w:r>
      <w:r>
        <w:rPr>
          <w:spacing w:val="-13"/>
        </w:rPr>
        <w:t xml:space="preserve"> </w:t>
      </w:r>
      <w:r>
        <w:t>role</w:t>
      </w:r>
      <w:r>
        <w:rPr>
          <w:spacing w:val="-15"/>
        </w:rPr>
        <w:t xml:space="preserve"> </w:t>
      </w:r>
      <w:r>
        <w:t>of</w:t>
      </w:r>
      <w:r>
        <w:rPr>
          <w:spacing w:val="-13"/>
        </w:rPr>
        <w:t xml:space="preserve"> </w:t>
      </w:r>
      <w:r>
        <w:t>Procurement</w:t>
      </w:r>
      <w:r>
        <w:rPr>
          <w:spacing w:val="-1"/>
        </w:rPr>
        <w:t xml:space="preserve"> </w:t>
      </w:r>
      <w:r>
        <w:t>and</w:t>
      </w:r>
      <w:r>
        <w:rPr>
          <w:spacing w:val="-2"/>
        </w:rPr>
        <w:t xml:space="preserve"> </w:t>
      </w:r>
      <w:r>
        <w:t>Contracts</w:t>
      </w:r>
      <w:r>
        <w:rPr>
          <w:spacing w:val="-13"/>
        </w:rPr>
        <w:t xml:space="preserve"> </w:t>
      </w:r>
      <w:r>
        <w:t>Officer</w:t>
      </w:r>
      <w:r>
        <w:rPr>
          <w:spacing w:val="-13"/>
        </w:rPr>
        <w:t xml:space="preserve"> </w:t>
      </w:r>
      <w:r>
        <w:t>is</w:t>
      </w:r>
      <w:r>
        <w:rPr>
          <w:spacing w:val="-14"/>
        </w:rPr>
        <w:t xml:space="preserve"> </w:t>
      </w:r>
      <w:r>
        <w:t>overseen</w:t>
      </w:r>
      <w:r>
        <w:rPr>
          <w:spacing w:val="-14"/>
        </w:rPr>
        <w:t xml:space="preserve"> </w:t>
      </w:r>
      <w:r>
        <w:t>by</w:t>
      </w:r>
      <w:r>
        <w:rPr>
          <w:spacing w:val="-12"/>
        </w:rPr>
        <w:t xml:space="preserve"> </w:t>
      </w:r>
      <w:r>
        <w:t>the</w:t>
      </w:r>
      <w:r>
        <w:rPr>
          <w:spacing w:val="-12"/>
        </w:rPr>
        <w:t xml:space="preserve"> </w:t>
      </w:r>
      <w:r w:rsidR="00F6049C">
        <w:rPr>
          <w:spacing w:val="-12"/>
        </w:rPr>
        <w:t>Head of Finance</w:t>
      </w:r>
      <w:r>
        <w:t xml:space="preserve"> for compliance with statutory obligations and the Financial Regulations in respect to all non-pay expenditure and ensuring value for money in</w:t>
      </w:r>
      <w:r>
        <w:rPr>
          <w:spacing w:val="-5"/>
        </w:rPr>
        <w:t xml:space="preserve"> </w:t>
      </w:r>
      <w:r>
        <w:t>purchasing.</w:t>
      </w:r>
    </w:p>
    <w:p w:rsidR="00A061C1" w:rsidRDefault="00E71D53">
      <w:pPr>
        <w:spacing w:before="161"/>
        <w:ind w:left="180"/>
        <w:rPr>
          <w:b/>
          <w:sz w:val="20"/>
        </w:rPr>
      </w:pPr>
      <w:r>
        <w:rPr>
          <w:b/>
          <w:sz w:val="20"/>
        </w:rPr>
        <w:t>CORPORATION</w:t>
      </w:r>
    </w:p>
    <w:p w:rsidR="00A061C1" w:rsidRDefault="00DB266D">
      <w:pPr>
        <w:pStyle w:val="BodyText"/>
        <w:spacing w:before="179"/>
        <w:ind w:left="180" w:right="288"/>
      </w:pPr>
      <w:r>
        <w:t xml:space="preserve">The governing body of the </w:t>
      </w:r>
      <w:r w:rsidR="009266BC">
        <w:t>College</w:t>
      </w:r>
      <w:r>
        <w:t xml:space="preserve">, which is ultimately responsible for the affairs of the </w:t>
      </w:r>
      <w:r w:rsidR="009266BC">
        <w:t>College</w:t>
      </w:r>
      <w:r>
        <w:t xml:space="preserve"> and which approves the policy framework and budget within which the </w:t>
      </w:r>
      <w:r w:rsidR="009266BC">
        <w:t>College</w:t>
      </w:r>
      <w:r>
        <w:t xml:space="preserve"> operates. </w:t>
      </w:r>
      <w:r w:rsidR="009266BC">
        <w:t xml:space="preserve"> </w:t>
      </w:r>
      <w:r>
        <w:t xml:space="preserve">It is responsible for approving and monitoring compliance with the </w:t>
      </w:r>
      <w:r w:rsidR="009266BC">
        <w:t>College</w:t>
      </w:r>
      <w:r>
        <w:t>’s overall framework of accountability and control, and for monitoring compliance with agreed policy and related executive decisions.</w:t>
      </w:r>
    </w:p>
    <w:p w:rsidR="00A061C1" w:rsidRDefault="00F6049C">
      <w:pPr>
        <w:spacing w:before="161"/>
        <w:ind w:left="180"/>
        <w:rPr>
          <w:b/>
          <w:sz w:val="20"/>
        </w:rPr>
      </w:pPr>
      <w:r>
        <w:rPr>
          <w:b/>
          <w:sz w:val="20"/>
        </w:rPr>
        <w:t>VICE PRINCIPAL FINANCE AND CORPORATE SERVICES</w:t>
      </w:r>
    </w:p>
    <w:p w:rsidR="00A061C1" w:rsidRDefault="00F6049C">
      <w:pPr>
        <w:pStyle w:val="BodyText"/>
        <w:spacing w:before="179"/>
        <w:ind w:left="179" w:right="331"/>
      </w:pPr>
      <w:r>
        <w:t>R</w:t>
      </w:r>
      <w:r w:rsidR="00DB266D">
        <w:t>esponsible for advising on</w:t>
      </w:r>
      <w:r w:rsidR="00DB266D">
        <w:rPr>
          <w:spacing w:val="-15"/>
        </w:rPr>
        <w:t xml:space="preserve"> </w:t>
      </w:r>
      <w:r w:rsidR="00DB266D">
        <w:t>all</w:t>
      </w:r>
      <w:r w:rsidR="00DB266D">
        <w:rPr>
          <w:spacing w:val="-12"/>
        </w:rPr>
        <w:t xml:space="preserve"> </w:t>
      </w:r>
      <w:r w:rsidR="00DB266D">
        <w:t>financial</w:t>
      </w:r>
      <w:r w:rsidR="00DB266D">
        <w:rPr>
          <w:spacing w:val="-13"/>
        </w:rPr>
        <w:t xml:space="preserve"> </w:t>
      </w:r>
      <w:r w:rsidR="00DB266D">
        <w:t>aspects</w:t>
      </w:r>
      <w:r w:rsidR="00DB266D">
        <w:rPr>
          <w:spacing w:val="-14"/>
        </w:rPr>
        <w:t xml:space="preserve"> </w:t>
      </w:r>
      <w:r w:rsidR="00DB266D">
        <w:t>of</w:t>
      </w:r>
      <w:r w:rsidR="00DB266D">
        <w:rPr>
          <w:spacing w:val="-13"/>
        </w:rPr>
        <w:t xml:space="preserve"> </w:t>
      </w:r>
      <w:r w:rsidR="00DB266D">
        <w:t>the</w:t>
      </w:r>
      <w:r w:rsidR="00DB266D">
        <w:rPr>
          <w:spacing w:val="-11"/>
        </w:rPr>
        <w:t xml:space="preserve"> </w:t>
      </w:r>
      <w:r w:rsidR="009266BC">
        <w:t>College</w:t>
      </w:r>
      <w:r w:rsidR="00DB266D">
        <w:t>’s</w:t>
      </w:r>
      <w:r w:rsidR="00DB266D">
        <w:rPr>
          <w:spacing w:val="-10"/>
        </w:rPr>
        <w:t xml:space="preserve"> </w:t>
      </w:r>
      <w:r w:rsidR="00DB266D">
        <w:t>policy</w:t>
      </w:r>
      <w:r w:rsidR="00DB266D">
        <w:rPr>
          <w:spacing w:val="-13"/>
        </w:rPr>
        <w:t xml:space="preserve"> </w:t>
      </w:r>
      <w:r w:rsidR="00DB266D">
        <w:t>and</w:t>
      </w:r>
      <w:r w:rsidR="00DB266D">
        <w:rPr>
          <w:spacing w:val="-12"/>
        </w:rPr>
        <w:t xml:space="preserve"> </w:t>
      </w:r>
      <w:r w:rsidR="00DB266D">
        <w:t>on</w:t>
      </w:r>
      <w:r w:rsidR="00DB266D">
        <w:rPr>
          <w:spacing w:val="-14"/>
        </w:rPr>
        <w:t xml:space="preserve"> </w:t>
      </w:r>
      <w:r w:rsidR="00DB266D">
        <w:t>its</w:t>
      </w:r>
      <w:r w:rsidR="00DB266D">
        <w:rPr>
          <w:spacing w:val="-16"/>
        </w:rPr>
        <w:t xml:space="preserve"> </w:t>
      </w:r>
      <w:r w:rsidR="00DB266D">
        <w:t>financial</w:t>
      </w:r>
      <w:r w:rsidR="00DB266D">
        <w:rPr>
          <w:spacing w:val="-10"/>
        </w:rPr>
        <w:t xml:space="preserve"> </w:t>
      </w:r>
      <w:r w:rsidR="00DB266D">
        <w:t>administration</w:t>
      </w:r>
      <w:r w:rsidR="00DB266D">
        <w:rPr>
          <w:spacing w:val="-3"/>
        </w:rPr>
        <w:t xml:space="preserve"> </w:t>
      </w:r>
      <w:r w:rsidR="00DB266D">
        <w:t>and</w:t>
      </w:r>
      <w:r w:rsidR="00DB266D">
        <w:rPr>
          <w:spacing w:val="-3"/>
        </w:rPr>
        <w:t xml:space="preserve"> </w:t>
      </w:r>
      <w:r w:rsidR="00DB266D">
        <w:t>for</w:t>
      </w:r>
      <w:r w:rsidR="00DB266D">
        <w:rPr>
          <w:spacing w:val="-2"/>
        </w:rPr>
        <w:t xml:space="preserve"> </w:t>
      </w:r>
      <w:r w:rsidR="00DB266D">
        <w:t>ensuring</w:t>
      </w:r>
      <w:r w:rsidR="00DB266D">
        <w:rPr>
          <w:spacing w:val="-5"/>
        </w:rPr>
        <w:t xml:space="preserve"> </w:t>
      </w:r>
      <w:r w:rsidR="00DB266D">
        <w:t>that</w:t>
      </w:r>
      <w:r w:rsidR="00DB266D">
        <w:rPr>
          <w:spacing w:val="-1"/>
        </w:rPr>
        <w:t xml:space="preserve"> </w:t>
      </w:r>
      <w:r w:rsidR="00DB266D">
        <w:t xml:space="preserve">the </w:t>
      </w:r>
      <w:r w:rsidR="009266BC">
        <w:t>College</w:t>
      </w:r>
      <w:r w:rsidR="00DB266D">
        <w:t xml:space="preserve"> has satisfactory systems of financial control and</w:t>
      </w:r>
      <w:r w:rsidR="00DB266D">
        <w:rPr>
          <w:spacing w:val="-7"/>
        </w:rPr>
        <w:t xml:space="preserve"> </w:t>
      </w:r>
      <w:r w:rsidR="00DB266D">
        <w:t>management.</w:t>
      </w:r>
    </w:p>
    <w:p w:rsidR="00F6049C" w:rsidRDefault="00F6049C">
      <w:pPr>
        <w:pStyle w:val="BodyText"/>
        <w:spacing w:before="179"/>
        <w:ind w:left="179" w:right="331"/>
        <w:rPr>
          <w:b/>
          <w:sz w:val="20"/>
          <w:szCs w:val="20"/>
        </w:rPr>
      </w:pPr>
      <w:r w:rsidRPr="00F6049C">
        <w:rPr>
          <w:b/>
          <w:sz w:val="20"/>
          <w:szCs w:val="20"/>
        </w:rPr>
        <w:t>HEAD OF FINANCE</w:t>
      </w:r>
    </w:p>
    <w:p w:rsidR="00F6049C" w:rsidRPr="00F6049C" w:rsidRDefault="00F6049C" w:rsidP="00F6049C">
      <w:pPr>
        <w:pStyle w:val="BodyText"/>
        <w:spacing w:before="179"/>
        <w:ind w:left="179" w:right="331"/>
      </w:pPr>
      <w:r>
        <w:t>Responsible for the delivery and operational management of the College financial systems, processes and procedures.</w:t>
      </w:r>
    </w:p>
    <w:p w:rsidR="00A061C1" w:rsidRDefault="00DB266D">
      <w:pPr>
        <w:spacing w:before="159"/>
        <w:ind w:left="180"/>
        <w:rPr>
          <w:b/>
          <w:sz w:val="20"/>
        </w:rPr>
      </w:pPr>
      <w:r>
        <w:rPr>
          <w:b/>
          <w:sz w:val="20"/>
        </w:rPr>
        <w:t>EXECUTIVE</w:t>
      </w:r>
    </w:p>
    <w:p w:rsidR="00A061C1" w:rsidRDefault="00A061C1">
      <w:pPr>
        <w:pStyle w:val="BodyText"/>
        <w:spacing w:before="9"/>
        <w:rPr>
          <w:b/>
          <w:sz w:val="14"/>
        </w:rPr>
      </w:pPr>
    </w:p>
    <w:p w:rsidR="00A061C1" w:rsidRDefault="00DB266D">
      <w:pPr>
        <w:pStyle w:val="BodyText"/>
        <w:spacing w:before="1"/>
        <w:ind w:left="180" w:right="264"/>
      </w:pPr>
      <w:r>
        <w:t xml:space="preserve">The strategic management team that assists the Chief Executive Officer in running the </w:t>
      </w:r>
      <w:r w:rsidR="009266BC">
        <w:t>College</w:t>
      </w:r>
      <w:r>
        <w:t xml:space="preserve">. </w:t>
      </w:r>
      <w:r w:rsidR="009266BC">
        <w:t xml:space="preserve"> </w:t>
      </w:r>
      <w:r>
        <w:t xml:space="preserve">It is made up of the Chief Executive Officer, the </w:t>
      </w:r>
      <w:r w:rsidR="00F6049C">
        <w:t>Vice Principal Finance and Corporate Services</w:t>
      </w:r>
      <w:r>
        <w:t xml:space="preserve"> Officer, together with such other senior managers as the Chief Executive Officer from time to time determines.</w:t>
      </w:r>
    </w:p>
    <w:p w:rsidR="00A061C1" w:rsidRDefault="00DB266D">
      <w:pPr>
        <w:spacing w:before="159"/>
        <w:ind w:left="180"/>
        <w:rPr>
          <w:b/>
          <w:sz w:val="20"/>
        </w:rPr>
      </w:pPr>
      <w:r>
        <w:rPr>
          <w:b/>
          <w:sz w:val="20"/>
        </w:rPr>
        <w:t>FUNDING BODY</w:t>
      </w:r>
    </w:p>
    <w:p w:rsidR="00A061C1" w:rsidRDefault="00DB266D">
      <w:pPr>
        <w:pStyle w:val="BodyText"/>
        <w:spacing w:before="178"/>
        <w:ind w:left="180" w:right="694"/>
      </w:pPr>
      <w:r>
        <w:t xml:space="preserve">Although the </w:t>
      </w:r>
      <w:r w:rsidR="009266BC">
        <w:t>College</w:t>
      </w:r>
      <w:r>
        <w:t xml:space="preserve"> has several funding bodies for different grant regimes, in this context the term refers to the Education and Skills Funding Agency (ESFA).</w:t>
      </w:r>
    </w:p>
    <w:p w:rsidR="00A061C1" w:rsidRDefault="00DB266D">
      <w:pPr>
        <w:spacing w:before="161"/>
        <w:ind w:left="180"/>
        <w:rPr>
          <w:b/>
          <w:sz w:val="20"/>
        </w:rPr>
      </w:pPr>
      <w:r>
        <w:rPr>
          <w:b/>
          <w:sz w:val="20"/>
        </w:rPr>
        <w:t>SENIOR POST HOLDER</w:t>
      </w:r>
    </w:p>
    <w:p w:rsidR="00A061C1" w:rsidRDefault="00DB266D">
      <w:pPr>
        <w:pStyle w:val="BodyText"/>
        <w:spacing w:before="178"/>
        <w:ind w:left="180" w:right="331"/>
      </w:pPr>
      <w:r>
        <w:lastRenderedPageBreak/>
        <w:t xml:space="preserve">The holder of any post that is designated a senior post by the </w:t>
      </w:r>
      <w:r w:rsidR="00E71D53">
        <w:t>Corporation</w:t>
      </w:r>
      <w:r>
        <w:t>, including the Chief Executive Officer.</w:t>
      </w:r>
    </w:p>
    <w:p w:rsidR="00A061C1" w:rsidRDefault="00A061C1">
      <w:pPr>
        <w:sectPr w:rsidR="00A061C1">
          <w:pgSz w:w="11920" w:h="16850"/>
          <w:pgMar w:top="1240" w:right="1040" w:bottom="960" w:left="1080" w:header="0" w:footer="767" w:gutter="0"/>
          <w:cols w:space="720"/>
        </w:sectPr>
      </w:pPr>
    </w:p>
    <w:p w:rsidR="00A061C1" w:rsidRDefault="00DB266D">
      <w:pPr>
        <w:pStyle w:val="Heading1"/>
        <w:spacing w:before="20"/>
      </w:pPr>
      <w:bookmarkStart w:id="4" w:name="FINANCIAL_REGULATIONS_FOR_BRADFORD_COLLE"/>
      <w:bookmarkEnd w:id="4"/>
      <w:r>
        <w:lastRenderedPageBreak/>
        <w:t xml:space="preserve">FINANCIAL REGULATIONS FOR BRADFORD </w:t>
      </w:r>
      <w:r w:rsidR="009266BC">
        <w:t>COLLEGE</w:t>
      </w:r>
    </w:p>
    <w:p w:rsidR="00A061C1" w:rsidRDefault="00A061C1">
      <w:pPr>
        <w:pStyle w:val="BodyText"/>
        <w:spacing w:before="10"/>
        <w:rPr>
          <w:b/>
          <w:sz w:val="28"/>
        </w:rPr>
      </w:pPr>
    </w:p>
    <w:p w:rsidR="00A061C1" w:rsidRDefault="00DB266D">
      <w:pPr>
        <w:pStyle w:val="Heading4"/>
        <w:numPr>
          <w:ilvl w:val="0"/>
          <w:numId w:val="20"/>
        </w:numPr>
        <w:tabs>
          <w:tab w:val="left" w:pos="541"/>
        </w:tabs>
        <w:spacing w:before="1"/>
      </w:pPr>
      <w:bookmarkStart w:id="5" w:name="_TOC_250013"/>
      <w:r>
        <w:t>GENERAL</w:t>
      </w:r>
      <w:r>
        <w:rPr>
          <w:spacing w:val="-1"/>
        </w:rPr>
        <w:t xml:space="preserve"> </w:t>
      </w:r>
      <w:bookmarkEnd w:id="5"/>
      <w:r>
        <w:t>PROVISIONS</w:t>
      </w:r>
    </w:p>
    <w:p w:rsidR="00A061C1" w:rsidRDefault="00A061C1">
      <w:pPr>
        <w:pStyle w:val="BodyText"/>
        <w:spacing w:before="12"/>
        <w:rPr>
          <w:b/>
          <w:sz w:val="23"/>
        </w:rPr>
      </w:pPr>
    </w:p>
    <w:p w:rsidR="00A061C1" w:rsidRDefault="00DB266D">
      <w:pPr>
        <w:pStyle w:val="ListParagraph"/>
        <w:numPr>
          <w:ilvl w:val="0"/>
          <w:numId w:val="19"/>
        </w:numPr>
        <w:tabs>
          <w:tab w:val="left" w:pos="748"/>
          <w:tab w:val="left" w:pos="749"/>
        </w:tabs>
        <w:jc w:val="left"/>
        <w:rPr>
          <w:b/>
          <w:sz w:val="21"/>
        </w:rPr>
      </w:pPr>
      <w:r>
        <w:rPr>
          <w:b/>
          <w:sz w:val="21"/>
        </w:rPr>
        <w:t>Background</w:t>
      </w:r>
    </w:p>
    <w:p w:rsidR="00A061C1" w:rsidRDefault="00A061C1">
      <w:pPr>
        <w:pStyle w:val="BodyText"/>
        <w:spacing w:before="9"/>
        <w:rPr>
          <w:b/>
          <w:sz w:val="28"/>
        </w:rPr>
      </w:pPr>
    </w:p>
    <w:p w:rsidR="00A061C1" w:rsidRDefault="00DB266D">
      <w:pPr>
        <w:pStyle w:val="ListParagraph"/>
        <w:numPr>
          <w:ilvl w:val="1"/>
          <w:numId w:val="19"/>
        </w:numPr>
        <w:tabs>
          <w:tab w:val="left" w:pos="748"/>
          <w:tab w:val="left" w:pos="749"/>
        </w:tabs>
        <w:ind w:left="748" w:right="403" w:hanging="569"/>
        <w:rPr>
          <w:sz w:val="20"/>
        </w:rPr>
      </w:pPr>
      <w:r>
        <w:t xml:space="preserve">The </w:t>
      </w:r>
      <w:r w:rsidR="009266BC">
        <w:t>College</w:t>
      </w:r>
      <w:r>
        <w:t xml:space="preserve"> is conducted by a further education </w:t>
      </w:r>
      <w:r w:rsidR="00E71D53">
        <w:t>Corporation</w:t>
      </w:r>
      <w:r>
        <w:t xml:space="preserve"> created under the provisions of the Further and Higher Education Act 1992.</w:t>
      </w:r>
      <w:r w:rsidR="009266BC">
        <w:t xml:space="preserve"> </w:t>
      </w:r>
      <w:r>
        <w:t xml:space="preserve"> Its structure of governance is laid down in its Instrument and Articles of Government, which may only be amended by resolution of the </w:t>
      </w:r>
      <w:r w:rsidR="00E71D53">
        <w:t>Corporation</w:t>
      </w:r>
      <w:r>
        <w:t xml:space="preserve">. </w:t>
      </w:r>
      <w:r w:rsidR="009266BC">
        <w:t xml:space="preserve"> </w:t>
      </w:r>
      <w:r>
        <w:t xml:space="preserve">The </w:t>
      </w:r>
      <w:r w:rsidR="00E71D53">
        <w:t>Corporation</w:t>
      </w:r>
      <w:r>
        <w:t xml:space="preserve"> has ultimate responsibility for the effectiveness of the </w:t>
      </w:r>
      <w:r w:rsidR="009266BC">
        <w:t>College</w:t>
      </w:r>
      <w:r>
        <w:t>’s management and administration.</w:t>
      </w:r>
    </w:p>
    <w:p w:rsidR="00A061C1" w:rsidRDefault="00A061C1">
      <w:pPr>
        <w:pStyle w:val="BodyText"/>
        <w:spacing w:before="1"/>
      </w:pPr>
    </w:p>
    <w:p w:rsidR="00A061C1" w:rsidRDefault="00DB266D">
      <w:pPr>
        <w:pStyle w:val="ListParagraph"/>
        <w:numPr>
          <w:ilvl w:val="1"/>
          <w:numId w:val="19"/>
        </w:numPr>
        <w:tabs>
          <w:tab w:val="left" w:pos="748"/>
          <w:tab w:val="left" w:pos="749"/>
        </w:tabs>
        <w:ind w:left="748" w:hanging="569"/>
        <w:rPr>
          <w:sz w:val="20"/>
        </w:rPr>
      </w:pPr>
      <w:r>
        <w:t xml:space="preserve">The </w:t>
      </w:r>
      <w:r w:rsidR="009266BC">
        <w:t>College</w:t>
      </w:r>
      <w:r>
        <w:t xml:space="preserve"> is an exempt charity within the meaning of Part 3 of the Charities Act</w:t>
      </w:r>
      <w:r>
        <w:rPr>
          <w:spacing w:val="-22"/>
        </w:rPr>
        <w:t xml:space="preserve"> </w:t>
      </w:r>
      <w:r>
        <w:t>2011.</w:t>
      </w:r>
    </w:p>
    <w:p w:rsidR="00A061C1" w:rsidRDefault="00DB266D">
      <w:pPr>
        <w:pStyle w:val="ListParagraph"/>
        <w:numPr>
          <w:ilvl w:val="1"/>
          <w:numId w:val="19"/>
        </w:numPr>
        <w:tabs>
          <w:tab w:val="left" w:pos="748"/>
          <w:tab w:val="left" w:pos="749"/>
        </w:tabs>
        <w:spacing w:before="161" w:line="276" w:lineRule="auto"/>
        <w:ind w:left="747" w:right="433" w:hanging="568"/>
        <w:rPr>
          <w:sz w:val="20"/>
        </w:rPr>
      </w:pPr>
      <w:r>
        <w:t xml:space="preserve">The Financial Memorandum between the funding body and the </w:t>
      </w:r>
      <w:r w:rsidR="009266BC">
        <w:t>College</w:t>
      </w:r>
      <w:r>
        <w:t xml:space="preserve"> sets out the terms and conditions</w:t>
      </w:r>
      <w:r>
        <w:rPr>
          <w:spacing w:val="-3"/>
        </w:rPr>
        <w:t xml:space="preserve"> </w:t>
      </w:r>
      <w:r>
        <w:t>on</w:t>
      </w:r>
      <w:r>
        <w:rPr>
          <w:spacing w:val="-4"/>
        </w:rPr>
        <w:t xml:space="preserve"> </w:t>
      </w:r>
      <w:r>
        <w:t>which</w:t>
      </w:r>
      <w:r>
        <w:rPr>
          <w:spacing w:val="-2"/>
        </w:rPr>
        <w:t xml:space="preserve"> </w:t>
      </w:r>
      <w:r>
        <w:t>grant</w:t>
      </w:r>
      <w:r>
        <w:rPr>
          <w:spacing w:val="-1"/>
        </w:rPr>
        <w:t xml:space="preserve"> </w:t>
      </w:r>
      <w:r>
        <w:t>is</w:t>
      </w:r>
      <w:r>
        <w:rPr>
          <w:spacing w:val="-1"/>
        </w:rPr>
        <w:t xml:space="preserve"> </w:t>
      </w:r>
      <w:r>
        <w:t>made.</w:t>
      </w:r>
      <w:r w:rsidR="009266BC">
        <w:t xml:space="preserve"> </w:t>
      </w:r>
      <w:r>
        <w:rPr>
          <w:spacing w:val="-4"/>
        </w:rPr>
        <w:t xml:space="preserve"> </w:t>
      </w:r>
      <w:r>
        <w:t>The</w:t>
      </w:r>
      <w:r>
        <w:rPr>
          <w:spacing w:val="-3"/>
        </w:rPr>
        <w:t xml:space="preserve"> </w:t>
      </w:r>
      <w:r w:rsidR="00E71D53">
        <w:t>Corporation</w:t>
      </w:r>
      <w:r>
        <w:rPr>
          <w:spacing w:val="-2"/>
        </w:rPr>
        <w:t xml:space="preserve"> </w:t>
      </w:r>
      <w:r>
        <w:t>is</w:t>
      </w:r>
      <w:r>
        <w:rPr>
          <w:spacing w:val="-3"/>
        </w:rPr>
        <w:t xml:space="preserve"> </w:t>
      </w:r>
      <w:r>
        <w:t>responsible for</w:t>
      </w:r>
      <w:r>
        <w:rPr>
          <w:spacing w:val="-17"/>
        </w:rPr>
        <w:t xml:space="preserve"> </w:t>
      </w:r>
      <w:r>
        <w:t>ensuring</w:t>
      </w:r>
      <w:r>
        <w:rPr>
          <w:spacing w:val="-18"/>
        </w:rPr>
        <w:t xml:space="preserve"> </w:t>
      </w:r>
      <w:r>
        <w:t>that</w:t>
      </w:r>
      <w:r>
        <w:rPr>
          <w:spacing w:val="-15"/>
        </w:rPr>
        <w:t xml:space="preserve"> </w:t>
      </w:r>
      <w:r>
        <w:t>conditions</w:t>
      </w:r>
      <w:r>
        <w:rPr>
          <w:spacing w:val="-17"/>
        </w:rPr>
        <w:t xml:space="preserve"> </w:t>
      </w:r>
      <w:r>
        <w:t>of grant</w:t>
      </w:r>
      <w:r>
        <w:rPr>
          <w:spacing w:val="-15"/>
        </w:rPr>
        <w:t xml:space="preserve"> </w:t>
      </w:r>
      <w:r>
        <w:t>are</w:t>
      </w:r>
      <w:r>
        <w:rPr>
          <w:spacing w:val="-17"/>
        </w:rPr>
        <w:t xml:space="preserve"> </w:t>
      </w:r>
      <w:r>
        <w:t>met.</w:t>
      </w:r>
      <w:r>
        <w:rPr>
          <w:spacing w:val="29"/>
        </w:rPr>
        <w:t xml:space="preserve"> </w:t>
      </w:r>
      <w:r w:rsidR="009266BC">
        <w:rPr>
          <w:spacing w:val="29"/>
        </w:rPr>
        <w:t xml:space="preserve"> </w:t>
      </w:r>
      <w:r>
        <w:t>As</w:t>
      </w:r>
      <w:r>
        <w:rPr>
          <w:spacing w:val="-15"/>
        </w:rPr>
        <w:t xml:space="preserve"> </w:t>
      </w:r>
      <w:r>
        <w:t>part</w:t>
      </w:r>
      <w:r>
        <w:rPr>
          <w:spacing w:val="-15"/>
        </w:rPr>
        <w:t xml:space="preserve"> </w:t>
      </w:r>
      <w:r>
        <w:t>of</w:t>
      </w:r>
      <w:r>
        <w:rPr>
          <w:spacing w:val="-17"/>
        </w:rPr>
        <w:t xml:space="preserve"> </w:t>
      </w:r>
      <w:r>
        <w:t>this</w:t>
      </w:r>
      <w:r>
        <w:rPr>
          <w:spacing w:val="-15"/>
        </w:rPr>
        <w:t xml:space="preserve"> </w:t>
      </w:r>
      <w:r>
        <w:t>process,</w:t>
      </w:r>
      <w:r>
        <w:rPr>
          <w:spacing w:val="-17"/>
        </w:rPr>
        <w:t xml:space="preserve"> </w:t>
      </w:r>
      <w:r>
        <w:t>it</w:t>
      </w:r>
      <w:r>
        <w:rPr>
          <w:spacing w:val="-17"/>
        </w:rPr>
        <w:t xml:space="preserve"> </w:t>
      </w:r>
      <w:r>
        <w:t>must</w:t>
      </w:r>
      <w:r>
        <w:rPr>
          <w:spacing w:val="-14"/>
        </w:rPr>
        <w:t xml:space="preserve"> </w:t>
      </w:r>
      <w:r>
        <w:t>adhere</w:t>
      </w:r>
      <w:r>
        <w:rPr>
          <w:spacing w:val="-3"/>
        </w:rPr>
        <w:t xml:space="preserve"> </w:t>
      </w:r>
      <w:r>
        <w:t>to</w:t>
      </w:r>
      <w:r>
        <w:rPr>
          <w:spacing w:val="-19"/>
        </w:rPr>
        <w:t xml:space="preserve"> </w:t>
      </w:r>
      <w:r>
        <w:t>the</w:t>
      </w:r>
      <w:r>
        <w:rPr>
          <w:spacing w:val="-15"/>
        </w:rPr>
        <w:t xml:space="preserve"> </w:t>
      </w:r>
      <w:r>
        <w:t>funding</w:t>
      </w:r>
      <w:r>
        <w:rPr>
          <w:spacing w:val="-2"/>
        </w:rPr>
        <w:t xml:space="preserve"> </w:t>
      </w:r>
      <w:r>
        <w:t>body’s</w:t>
      </w:r>
      <w:r>
        <w:rPr>
          <w:spacing w:val="-15"/>
        </w:rPr>
        <w:t xml:space="preserve"> </w:t>
      </w:r>
      <w:r>
        <w:t>Post-16</w:t>
      </w:r>
      <w:r>
        <w:rPr>
          <w:spacing w:val="-18"/>
        </w:rPr>
        <w:t xml:space="preserve"> </w:t>
      </w:r>
      <w:r>
        <w:t>Audit</w:t>
      </w:r>
      <w:r>
        <w:rPr>
          <w:spacing w:val="-17"/>
        </w:rPr>
        <w:t xml:space="preserve"> </w:t>
      </w:r>
      <w:r>
        <w:t>Code</w:t>
      </w:r>
      <w:r>
        <w:rPr>
          <w:spacing w:val="-17"/>
        </w:rPr>
        <w:t xml:space="preserve"> </w:t>
      </w:r>
      <w:r>
        <w:t xml:space="preserve">of Practice (ACOP), which requires it to have sound systems of financial and management control. </w:t>
      </w:r>
      <w:r w:rsidR="009266BC">
        <w:t xml:space="preserve"> </w:t>
      </w:r>
      <w:r>
        <w:t xml:space="preserve">The Financial Regulations of the </w:t>
      </w:r>
      <w:r w:rsidR="009266BC">
        <w:t>College</w:t>
      </w:r>
      <w:r>
        <w:t xml:space="preserve"> form part of this overall system of</w:t>
      </w:r>
      <w:r>
        <w:rPr>
          <w:spacing w:val="-27"/>
        </w:rPr>
        <w:t xml:space="preserve"> </w:t>
      </w:r>
      <w:r>
        <w:t>accountability.</w:t>
      </w:r>
    </w:p>
    <w:p w:rsidR="00A061C1" w:rsidRDefault="00A061C1">
      <w:pPr>
        <w:pStyle w:val="BodyText"/>
        <w:spacing w:before="4"/>
      </w:pPr>
    </w:p>
    <w:p w:rsidR="00A061C1" w:rsidRDefault="00DB266D">
      <w:pPr>
        <w:pStyle w:val="ListParagraph"/>
        <w:numPr>
          <w:ilvl w:val="0"/>
          <w:numId w:val="19"/>
        </w:numPr>
        <w:tabs>
          <w:tab w:val="left" w:pos="748"/>
          <w:tab w:val="left" w:pos="749"/>
        </w:tabs>
        <w:ind w:hanging="570"/>
        <w:jc w:val="left"/>
        <w:rPr>
          <w:b/>
          <w:sz w:val="21"/>
        </w:rPr>
      </w:pPr>
      <w:r>
        <w:rPr>
          <w:b/>
          <w:sz w:val="21"/>
        </w:rPr>
        <w:t>Status of Financial</w:t>
      </w:r>
      <w:r>
        <w:rPr>
          <w:b/>
          <w:spacing w:val="-4"/>
          <w:sz w:val="21"/>
        </w:rPr>
        <w:t xml:space="preserve"> </w:t>
      </w:r>
      <w:r>
        <w:rPr>
          <w:b/>
          <w:sz w:val="21"/>
        </w:rPr>
        <w:t>Regulations</w:t>
      </w:r>
    </w:p>
    <w:p w:rsidR="00A061C1" w:rsidRDefault="00DB266D">
      <w:pPr>
        <w:pStyle w:val="ListParagraph"/>
        <w:numPr>
          <w:ilvl w:val="1"/>
          <w:numId w:val="19"/>
        </w:numPr>
        <w:tabs>
          <w:tab w:val="left" w:pos="748"/>
          <w:tab w:val="left" w:pos="749"/>
        </w:tabs>
        <w:spacing w:before="157" w:line="276" w:lineRule="auto"/>
        <w:ind w:left="748" w:right="332" w:hanging="569"/>
        <w:rPr>
          <w:sz w:val="20"/>
        </w:rPr>
      </w:pPr>
      <w:r>
        <w:t xml:space="preserve">This document sets out the </w:t>
      </w:r>
      <w:r w:rsidR="009266BC">
        <w:t>College</w:t>
      </w:r>
      <w:r>
        <w:t>’s financial regulations.</w:t>
      </w:r>
      <w:r w:rsidR="009266BC">
        <w:t xml:space="preserve"> </w:t>
      </w:r>
      <w:r>
        <w:t xml:space="preserve"> It translates into practical guidance the </w:t>
      </w:r>
      <w:r w:rsidR="009266BC">
        <w:t>College</w:t>
      </w:r>
      <w:r>
        <w:t xml:space="preserve">’s broad policies relating to financial control. </w:t>
      </w:r>
      <w:r w:rsidR="009266BC">
        <w:t xml:space="preserve"> </w:t>
      </w:r>
      <w:r>
        <w:t xml:space="preserve">This document was approved by the </w:t>
      </w:r>
      <w:r w:rsidR="00E71D53">
        <w:t>Corporation</w:t>
      </w:r>
      <w:r>
        <w:t xml:space="preserve"> in July 202</w:t>
      </w:r>
      <w:r w:rsidR="009266BC">
        <w:t>1</w:t>
      </w:r>
      <w:r>
        <w:t xml:space="preserve">. It applies to the </w:t>
      </w:r>
      <w:r w:rsidR="009266BC">
        <w:t>College</w:t>
      </w:r>
      <w:r>
        <w:t xml:space="preserve"> and all its subsidiary</w:t>
      </w:r>
      <w:r>
        <w:rPr>
          <w:spacing w:val="-20"/>
        </w:rPr>
        <w:t xml:space="preserve"> </w:t>
      </w:r>
      <w:r>
        <w:t>undertakings.</w:t>
      </w:r>
    </w:p>
    <w:p w:rsidR="00A061C1" w:rsidRDefault="00A061C1">
      <w:pPr>
        <w:pStyle w:val="BodyText"/>
        <w:spacing w:before="8"/>
        <w:rPr>
          <w:sz w:val="25"/>
        </w:rPr>
      </w:pPr>
    </w:p>
    <w:p w:rsidR="00A061C1" w:rsidRDefault="00DB266D">
      <w:pPr>
        <w:pStyle w:val="ListParagraph"/>
        <w:numPr>
          <w:ilvl w:val="1"/>
          <w:numId w:val="19"/>
        </w:numPr>
        <w:tabs>
          <w:tab w:val="left" w:pos="748"/>
          <w:tab w:val="left" w:pos="749"/>
        </w:tabs>
        <w:spacing w:before="1"/>
        <w:ind w:left="748" w:right="461" w:hanging="569"/>
        <w:rPr>
          <w:sz w:val="20"/>
        </w:rPr>
      </w:pPr>
      <w:r>
        <w:t xml:space="preserve">These Financial Regulations are subordinate to the </w:t>
      </w:r>
      <w:r w:rsidR="009266BC">
        <w:t>College</w:t>
      </w:r>
      <w:r>
        <w:t xml:space="preserve">’s Instrument and Articles of Government, its Standing Orders, and to any restrictions contained within the </w:t>
      </w:r>
      <w:r w:rsidR="009266BC">
        <w:t>College</w:t>
      </w:r>
      <w:r>
        <w:t>’s financial memorandum with the funding body and/or the</w:t>
      </w:r>
      <w:r>
        <w:rPr>
          <w:spacing w:val="-2"/>
        </w:rPr>
        <w:t xml:space="preserve"> </w:t>
      </w:r>
      <w:r>
        <w:t>ACOP.</w:t>
      </w:r>
    </w:p>
    <w:p w:rsidR="00A061C1" w:rsidRDefault="00A061C1">
      <w:pPr>
        <w:pStyle w:val="BodyText"/>
      </w:pPr>
    </w:p>
    <w:p w:rsidR="00A061C1" w:rsidRDefault="00DB266D">
      <w:pPr>
        <w:pStyle w:val="ListParagraph"/>
        <w:numPr>
          <w:ilvl w:val="1"/>
          <w:numId w:val="19"/>
        </w:numPr>
        <w:tabs>
          <w:tab w:val="left" w:pos="779"/>
          <w:tab w:val="left" w:pos="780"/>
        </w:tabs>
        <w:spacing w:before="1"/>
        <w:ind w:left="748" w:right="428" w:hanging="569"/>
        <w:rPr>
          <w:sz w:val="20"/>
        </w:rPr>
      </w:pPr>
      <w:r>
        <w:t xml:space="preserve">The </w:t>
      </w:r>
      <w:r w:rsidR="00E71D53">
        <w:t>Corporation</w:t>
      </w:r>
      <w:r>
        <w:t xml:space="preserve"> maintains a set of detailed financial procedures and policy documents (detailed financial procedures) which set out precisely how these Financial Regulations will be implemented. </w:t>
      </w:r>
      <w:r w:rsidR="009266BC">
        <w:t xml:space="preserve"> </w:t>
      </w:r>
      <w:r>
        <w:t>Detailed financial procedures are published separately and available on the staff intranet.</w:t>
      </w:r>
    </w:p>
    <w:p w:rsidR="00A061C1" w:rsidRDefault="00DB266D">
      <w:pPr>
        <w:pStyle w:val="ListParagraph"/>
        <w:numPr>
          <w:ilvl w:val="1"/>
          <w:numId w:val="19"/>
        </w:numPr>
        <w:tabs>
          <w:tab w:val="left" w:pos="748"/>
          <w:tab w:val="left" w:pos="749"/>
        </w:tabs>
        <w:spacing w:before="161"/>
        <w:ind w:left="748" w:right="367" w:hanging="569"/>
        <w:rPr>
          <w:sz w:val="20"/>
        </w:rPr>
      </w:pPr>
      <w:r>
        <w:t>The purpose of the Financial Regulations and the detailed financial procedures is to provide control</w:t>
      </w:r>
      <w:r>
        <w:rPr>
          <w:spacing w:val="-5"/>
        </w:rPr>
        <w:t xml:space="preserve"> </w:t>
      </w:r>
      <w:r>
        <w:t>over</w:t>
      </w:r>
      <w:r>
        <w:rPr>
          <w:spacing w:val="-1"/>
        </w:rPr>
        <w:t xml:space="preserve"> </w:t>
      </w:r>
      <w:r>
        <w:t>the</w:t>
      </w:r>
      <w:r>
        <w:rPr>
          <w:spacing w:val="-3"/>
        </w:rPr>
        <w:t xml:space="preserve"> </w:t>
      </w:r>
      <w:r>
        <w:t>totality</w:t>
      </w:r>
      <w:r>
        <w:rPr>
          <w:spacing w:val="-2"/>
        </w:rPr>
        <w:t xml:space="preserve"> </w:t>
      </w:r>
      <w:r>
        <w:t>of</w:t>
      </w:r>
      <w:r>
        <w:rPr>
          <w:spacing w:val="-4"/>
        </w:rPr>
        <w:t xml:space="preserve"> </w:t>
      </w:r>
      <w:r>
        <w:t xml:space="preserve">the </w:t>
      </w:r>
      <w:r w:rsidR="009266BC">
        <w:t>College</w:t>
      </w:r>
      <w:r>
        <w:t>’s</w:t>
      </w:r>
      <w:r>
        <w:rPr>
          <w:spacing w:val="-3"/>
        </w:rPr>
        <w:t xml:space="preserve"> </w:t>
      </w:r>
      <w:r>
        <w:t>resources</w:t>
      </w:r>
      <w:r>
        <w:rPr>
          <w:spacing w:val="-1"/>
        </w:rPr>
        <w:t xml:space="preserve"> </w:t>
      </w:r>
      <w:r>
        <w:t>and</w:t>
      </w:r>
      <w:r>
        <w:rPr>
          <w:spacing w:val="-4"/>
        </w:rPr>
        <w:t xml:space="preserve"> </w:t>
      </w:r>
      <w:r>
        <w:t>provide</w:t>
      </w:r>
      <w:r>
        <w:rPr>
          <w:spacing w:val="-4"/>
        </w:rPr>
        <w:t xml:space="preserve"> </w:t>
      </w:r>
      <w:r>
        <w:t>management</w:t>
      </w:r>
      <w:r>
        <w:rPr>
          <w:spacing w:val="-13"/>
        </w:rPr>
        <w:t xml:space="preserve"> </w:t>
      </w:r>
      <w:r>
        <w:t>with</w:t>
      </w:r>
      <w:r>
        <w:rPr>
          <w:spacing w:val="-16"/>
        </w:rPr>
        <w:t xml:space="preserve"> </w:t>
      </w:r>
      <w:r>
        <w:t>assurances</w:t>
      </w:r>
      <w:r>
        <w:rPr>
          <w:spacing w:val="-15"/>
        </w:rPr>
        <w:t xml:space="preserve"> </w:t>
      </w:r>
      <w:r>
        <w:t xml:space="preserve">that the resources are being properly applied for the achievement of the </w:t>
      </w:r>
      <w:r w:rsidR="009266BC">
        <w:t>College</w:t>
      </w:r>
      <w:r>
        <w:t>’s strategic plan</w:t>
      </w:r>
      <w:r w:rsidR="00F6049C">
        <w:t>,</w:t>
      </w:r>
      <w:r>
        <w:t xml:space="preserve"> objectives and</w:t>
      </w:r>
      <w:r>
        <w:rPr>
          <w:spacing w:val="-4"/>
        </w:rPr>
        <w:t xml:space="preserve"> </w:t>
      </w:r>
      <w:r>
        <w:t>specifically:</w:t>
      </w:r>
    </w:p>
    <w:p w:rsidR="00A061C1" w:rsidRDefault="00A061C1">
      <w:pPr>
        <w:pStyle w:val="BodyText"/>
        <w:spacing w:before="6"/>
        <w:rPr>
          <w:sz w:val="21"/>
        </w:rPr>
      </w:pPr>
    </w:p>
    <w:p w:rsidR="00A061C1" w:rsidRDefault="00DB266D">
      <w:pPr>
        <w:pStyle w:val="ListParagraph"/>
        <w:numPr>
          <w:ilvl w:val="2"/>
          <w:numId w:val="19"/>
        </w:numPr>
        <w:tabs>
          <w:tab w:val="left" w:pos="1639"/>
          <w:tab w:val="left" w:pos="1640"/>
        </w:tabs>
        <w:spacing w:before="1" w:line="260" w:lineRule="exact"/>
        <w:ind w:hanging="455"/>
      </w:pPr>
      <w:r>
        <w:t>its financial</w:t>
      </w:r>
      <w:r>
        <w:rPr>
          <w:spacing w:val="-3"/>
        </w:rPr>
        <w:t xml:space="preserve"> </w:t>
      </w:r>
      <w:r>
        <w:t>viability;</w:t>
      </w:r>
    </w:p>
    <w:p w:rsidR="00A061C1" w:rsidRDefault="00DB266D">
      <w:pPr>
        <w:pStyle w:val="ListParagraph"/>
        <w:numPr>
          <w:ilvl w:val="2"/>
          <w:numId w:val="19"/>
        </w:numPr>
        <w:tabs>
          <w:tab w:val="left" w:pos="1639"/>
          <w:tab w:val="left" w:pos="1640"/>
        </w:tabs>
        <w:spacing w:line="256" w:lineRule="exact"/>
        <w:ind w:hanging="455"/>
      </w:pPr>
      <w:r>
        <w:t>achieving value for</w:t>
      </w:r>
      <w:r>
        <w:rPr>
          <w:spacing w:val="-5"/>
        </w:rPr>
        <w:t xml:space="preserve"> </w:t>
      </w:r>
      <w:r>
        <w:t>money;</w:t>
      </w:r>
    </w:p>
    <w:p w:rsidR="00A061C1" w:rsidRDefault="00DB266D">
      <w:pPr>
        <w:pStyle w:val="ListParagraph"/>
        <w:numPr>
          <w:ilvl w:val="2"/>
          <w:numId w:val="19"/>
        </w:numPr>
        <w:tabs>
          <w:tab w:val="left" w:pos="1639"/>
          <w:tab w:val="left" w:pos="1640"/>
        </w:tabs>
        <w:spacing w:line="237" w:lineRule="auto"/>
        <w:ind w:right="352" w:hanging="454"/>
      </w:pPr>
      <w:r>
        <w:t>fulfilling its responsibility for the provision of effective financial controls over the use of public</w:t>
      </w:r>
      <w:r>
        <w:rPr>
          <w:spacing w:val="-1"/>
        </w:rPr>
        <w:t xml:space="preserve"> </w:t>
      </w:r>
      <w:r>
        <w:t>funds;</w:t>
      </w:r>
    </w:p>
    <w:p w:rsidR="00A061C1" w:rsidRDefault="00DB266D">
      <w:pPr>
        <w:pStyle w:val="ListParagraph"/>
        <w:numPr>
          <w:ilvl w:val="2"/>
          <w:numId w:val="19"/>
        </w:numPr>
        <w:tabs>
          <w:tab w:val="left" w:pos="1639"/>
          <w:tab w:val="left" w:pos="1640"/>
        </w:tabs>
        <w:ind w:hanging="455"/>
      </w:pPr>
      <w:r>
        <w:t>ensuring that it complies with all relevant legislation;</w:t>
      </w:r>
      <w:r>
        <w:rPr>
          <w:spacing w:val="-13"/>
        </w:rPr>
        <w:t xml:space="preserve"> </w:t>
      </w:r>
      <w:r>
        <w:t>and</w:t>
      </w:r>
    </w:p>
    <w:p w:rsidR="00A061C1" w:rsidRDefault="00DB266D">
      <w:pPr>
        <w:pStyle w:val="ListParagraph"/>
        <w:numPr>
          <w:ilvl w:val="2"/>
          <w:numId w:val="19"/>
        </w:numPr>
        <w:tabs>
          <w:tab w:val="left" w:pos="1639"/>
          <w:tab w:val="left" w:pos="1640"/>
        </w:tabs>
        <w:spacing w:before="1"/>
        <w:ind w:hanging="455"/>
      </w:pPr>
      <w:r>
        <w:t>safeguarding its assets for the public</w:t>
      </w:r>
      <w:r>
        <w:rPr>
          <w:spacing w:val="-3"/>
        </w:rPr>
        <w:t xml:space="preserve"> </w:t>
      </w:r>
      <w:r>
        <w:t>benefit.</w:t>
      </w:r>
    </w:p>
    <w:p w:rsidR="00A061C1" w:rsidRDefault="00A061C1">
      <w:pPr>
        <w:sectPr w:rsidR="00A061C1">
          <w:pgSz w:w="11920" w:h="16850"/>
          <w:pgMar w:top="1340" w:right="1040" w:bottom="960" w:left="1080" w:header="0" w:footer="767" w:gutter="0"/>
          <w:cols w:space="720"/>
        </w:sectPr>
      </w:pPr>
    </w:p>
    <w:p w:rsidR="00A061C1" w:rsidRDefault="00DB266D">
      <w:pPr>
        <w:pStyle w:val="ListParagraph"/>
        <w:numPr>
          <w:ilvl w:val="1"/>
          <w:numId w:val="19"/>
        </w:numPr>
        <w:tabs>
          <w:tab w:val="left" w:pos="777"/>
          <w:tab w:val="left" w:pos="778"/>
        </w:tabs>
        <w:spacing w:before="37"/>
        <w:ind w:left="746" w:right="261" w:hanging="567"/>
        <w:rPr>
          <w:sz w:val="20"/>
        </w:rPr>
      </w:pPr>
      <w:r>
        <w:lastRenderedPageBreak/>
        <w:t xml:space="preserve">Compliance with the Financial Regulations and the detailed financial procedures is compulsory for all staff connected with the </w:t>
      </w:r>
      <w:r w:rsidR="009266BC">
        <w:t>College</w:t>
      </w:r>
      <w:r>
        <w:t xml:space="preserve">. </w:t>
      </w:r>
      <w:r w:rsidR="009266BC">
        <w:t xml:space="preserve"> </w:t>
      </w:r>
      <w:r>
        <w:t xml:space="preserve">Any member of staff who knowingly or by negligence fails to comply with the Financial Regulations and/or the detailed financial procedures, including by failing to report any known or suspected breach, may be subject to disciplinary action under the </w:t>
      </w:r>
      <w:r w:rsidR="009266BC">
        <w:t>College</w:t>
      </w:r>
      <w:r>
        <w:t xml:space="preserve">’s disciplinary policy. </w:t>
      </w:r>
      <w:r w:rsidR="009266BC">
        <w:t xml:space="preserve"> </w:t>
      </w:r>
      <w:r>
        <w:t xml:space="preserve">Any breach or suspected breach of the Financial Regulations must be reported as soon as possible to the </w:t>
      </w:r>
      <w:r w:rsidR="00F6049C">
        <w:t>Vice Principal Finance and Corporate Services</w:t>
      </w:r>
      <w:r>
        <w:t xml:space="preserve">, who will be responsible for investigating the circumstances and recommending the further action(s) to be taken, including where considered necessary, notifying the </w:t>
      </w:r>
      <w:r w:rsidR="009266BC">
        <w:t>College</w:t>
      </w:r>
      <w:r>
        <w:t xml:space="preserve">’s Audit Committee. </w:t>
      </w:r>
      <w:r w:rsidR="009266BC">
        <w:t xml:space="preserve"> </w:t>
      </w:r>
      <w:r>
        <w:t xml:space="preserve">The </w:t>
      </w:r>
      <w:r w:rsidR="00E71D53">
        <w:t>Corporation</w:t>
      </w:r>
      <w:r>
        <w:t xml:space="preserve"> will be notified of any material breach by the Audit</w:t>
      </w:r>
      <w:r>
        <w:rPr>
          <w:spacing w:val="-6"/>
        </w:rPr>
        <w:t xml:space="preserve"> </w:t>
      </w:r>
      <w:r>
        <w:t>Committee.</w:t>
      </w:r>
    </w:p>
    <w:p w:rsidR="00A061C1" w:rsidRDefault="00A061C1">
      <w:pPr>
        <w:pStyle w:val="BodyText"/>
      </w:pPr>
    </w:p>
    <w:p w:rsidR="00A061C1" w:rsidRDefault="00DB266D">
      <w:pPr>
        <w:pStyle w:val="ListParagraph"/>
        <w:numPr>
          <w:ilvl w:val="1"/>
          <w:numId w:val="19"/>
        </w:numPr>
        <w:tabs>
          <w:tab w:val="left" w:pos="748"/>
          <w:tab w:val="left" w:pos="749"/>
        </w:tabs>
        <w:ind w:left="748" w:right="316" w:hanging="569"/>
        <w:rPr>
          <w:sz w:val="20"/>
        </w:rPr>
      </w:pPr>
      <w:r>
        <w:t xml:space="preserve">It is the responsibility of budget holders and line managers to ensure that all staff for whom they have line management responsibility are made aware of </w:t>
      </w:r>
      <w:r>
        <w:rPr>
          <w:spacing w:val="-4"/>
        </w:rPr>
        <w:t xml:space="preserve">the </w:t>
      </w:r>
      <w:r>
        <w:t xml:space="preserve">existence and content of, and follow, the </w:t>
      </w:r>
      <w:r w:rsidR="009266BC">
        <w:t>College</w:t>
      </w:r>
      <w:r>
        <w:t>’s Financial Regulations and any relevant detailed financial</w:t>
      </w:r>
      <w:r>
        <w:rPr>
          <w:spacing w:val="-12"/>
        </w:rPr>
        <w:t xml:space="preserve"> </w:t>
      </w:r>
      <w:r>
        <w:t>procedures.</w:t>
      </w:r>
    </w:p>
    <w:p w:rsidR="00A061C1" w:rsidRDefault="00DB266D">
      <w:pPr>
        <w:pStyle w:val="ListParagraph"/>
        <w:numPr>
          <w:ilvl w:val="1"/>
          <w:numId w:val="19"/>
        </w:numPr>
        <w:tabs>
          <w:tab w:val="left" w:pos="748"/>
          <w:tab w:val="left" w:pos="749"/>
        </w:tabs>
        <w:spacing w:before="162"/>
        <w:ind w:left="748" w:right="314" w:hanging="569"/>
        <w:rPr>
          <w:sz w:val="20"/>
        </w:rPr>
      </w:pPr>
      <w:r>
        <w:t xml:space="preserve">The Finance &amp; General Purposes Committee is responsible for maintaining a continuous review of the Financial Regulations and the detailed financial procedures through the </w:t>
      </w:r>
      <w:r w:rsidR="00F6049C">
        <w:t>Vice Principal Finance and Corporate Services</w:t>
      </w:r>
      <w:r>
        <w:t xml:space="preserve">, and for advising the </w:t>
      </w:r>
      <w:r w:rsidR="00E71D53">
        <w:t>Corporation</w:t>
      </w:r>
      <w:r>
        <w:t xml:space="preserve"> of any additions or changes</w:t>
      </w:r>
      <w:r>
        <w:rPr>
          <w:spacing w:val="-16"/>
        </w:rPr>
        <w:t xml:space="preserve"> </w:t>
      </w:r>
      <w:r>
        <w:t>necessary.</w:t>
      </w:r>
    </w:p>
    <w:p w:rsidR="00A061C1" w:rsidRDefault="00DB266D">
      <w:pPr>
        <w:pStyle w:val="ListParagraph"/>
        <w:numPr>
          <w:ilvl w:val="1"/>
          <w:numId w:val="19"/>
        </w:numPr>
        <w:tabs>
          <w:tab w:val="left" w:pos="748"/>
          <w:tab w:val="left" w:pos="749"/>
        </w:tabs>
        <w:spacing w:before="162"/>
        <w:ind w:left="748" w:right="379" w:hanging="569"/>
        <w:rPr>
          <w:sz w:val="20"/>
        </w:rPr>
      </w:pPr>
      <w:r>
        <w:t xml:space="preserve">The Chair of the Finance &amp; General Purposes Committee may authorise a departure from the detailed provisions herein on advice from the </w:t>
      </w:r>
      <w:r w:rsidR="00F6049C">
        <w:t>Vice Principal Finance and Corporate Services</w:t>
      </w:r>
      <w:r>
        <w:t xml:space="preserve"> where they are satisfied that such action is appropriate to safeguard the interests of the </w:t>
      </w:r>
      <w:r w:rsidR="009266BC">
        <w:t>College</w:t>
      </w:r>
      <w:r>
        <w:t xml:space="preserve">. </w:t>
      </w:r>
      <w:r w:rsidR="0092722A">
        <w:t xml:space="preserve"> </w:t>
      </w:r>
      <w:r>
        <w:t xml:space="preserve">Any such departure shall be reported to the </w:t>
      </w:r>
      <w:r w:rsidR="00E71D53">
        <w:t>Corporation</w:t>
      </w:r>
      <w:r>
        <w:t xml:space="preserve"> at the earliest</w:t>
      </w:r>
      <w:r>
        <w:rPr>
          <w:spacing w:val="-12"/>
        </w:rPr>
        <w:t xml:space="preserve"> </w:t>
      </w:r>
      <w:r>
        <w:t>opportunity.</w:t>
      </w:r>
    </w:p>
    <w:p w:rsidR="00A061C1" w:rsidRDefault="00A061C1">
      <w:pPr>
        <w:pStyle w:val="BodyText"/>
        <w:spacing w:before="1"/>
      </w:pPr>
    </w:p>
    <w:p w:rsidR="00A061C1" w:rsidRDefault="00DB266D">
      <w:pPr>
        <w:pStyle w:val="Heading2"/>
        <w:numPr>
          <w:ilvl w:val="0"/>
          <w:numId w:val="20"/>
        </w:numPr>
        <w:tabs>
          <w:tab w:val="left" w:pos="476"/>
        </w:tabs>
        <w:spacing w:before="0"/>
        <w:ind w:left="475" w:hanging="296"/>
      </w:pPr>
      <w:bookmarkStart w:id="6" w:name="_TOC_250012"/>
      <w:r>
        <w:t>CORPORATE</w:t>
      </w:r>
      <w:r>
        <w:rPr>
          <w:spacing w:val="-3"/>
        </w:rPr>
        <w:t xml:space="preserve"> </w:t>
      </w:r>
      <w:bookmarkEnd w:id="6"/>
      <w:r>
        <w:t>GOVERNANCE</w:t>
      </w:r>
    </w:p>
    <w:p w:rsidR="00A061C1" w:rsidRDefault="00E71D53">
      <w:pPr>
        <w:pStyle w:val="ListParagraph"/>
        <w:numPr>
          <w:ilvl w:val="0"/>
          <w:numId w:val="19"/>
        </w:numPr>
        <w:tabs>
          <w:tab w:val="left" w:pos="748"/>
          <w:tab w:val="left" w:pos="749"/>
        </w:tabs>
        <w:spacing w:before="188"/>
        <w:ind w:hanging="570"/>
        <w:jc w:val="left"/>
        <w:rPr>
          <w:b/>
          <w:sz w:val="21"/>
        </w:rPr>
      </w:pPr>
      <w:r>
        <w:rPr>
          <w:b/>
          <w:sz w:val="21"/>
        </w:rPr>
        <w:t>Corporation</w:t>
      </w:r>
    </w:p>
    <w:p w:rsidR="00A061C1" w:rsidRDefault="00A061C1">
      <w:pPr>
        <w:pStyle w:val="BodyText"/>
        <w:spacing w:before="3"/>
        <w:rPr>
          <w:b/>
          <w:sz w:val="20"/>
        </w:rPr>
      </w:pPr>
    </w:p>
    <w:p w:rsidR="00A061C1" w:rsidRDefault="00DB266D">
      <w:pPr>
        <w:pStyle w:val="ListParagraph"/>
        <w:numPr>
          <w:ilvl w:val="1"/>
          <w:numId w:val="19"/>
        </w:numPr>
        <w:tabs>
          <w:tab w:val="left" w:pos="777"/>
          <w:tab w:val="left" w:pos="778"/>
        </w:tabs>
        <w:spacing w:before="1" w:line="242" w:lineRule="auto"/>
        <w:ind w:left="746" w:right="274" w:hanging="598"/>
        <w:rPr>
          <w:sz w:val="20"/>
        </w:rPr>
      </w:pPr>
      <w:r>
        <w:t xml:space="preserve">The </w:t>
      </w:r>
      <w:r w:rsidR="00E71D53">
        <w:t>Corporation</w:t>
      </w:r>
      <w:r>
        <w:t xml:space="preserve"> is responsible for the management and administration of the </w:t>
      </w:r>
      <w:r w:rsidR="009266BC">
        <w:t>College</w:t>
      </w:r>
      <w:r>
        <w:t>.</w:t>
      </w:r>
      <w:r w:rsidR="0092722A">
        <w:t xml:space="preserve"> </w:t>
      </w:r>
      <w:r>
        <w:t xml:space="preserve"> Its financial responsibilities are</w:t>
      </w:r>
      <w:r>
        <w:rPr>
          <w:spacing w:val="-5"/>
        </w:rPr>
        <w:t xml:space="preserve"> </w:t>
      </w:r>
      <w:r>
        <w:t>to:</w:t>
      </w:r>
    </w:p>
    <w:p w:rsidR="00A061C1" w:rsidRDefault="00A061C1">
      <w:pPr>
        <w:pStyle w:val="BodyText"/>
        <w:spacing w:before="7"/>
        <w:rPr>
          <w:sz w:val="21"/>
        </w:rPr>
      </w:pPr>
    </w:p>
    <w:p w:rsidR="00A061C1" w:rsidRDefault="00DB266D">
      <w:pPr>
        <w:pStyle w:val="ListParagraph"/>
        <w:numPr>
          <w:ilvl w:val="2"/>
          <w:numId w:val="19"/>
        </w:numPr>
        <w:tabs>
          <w:tab w:val="left" w:pos="1893"/>
          <w:tab w:val="left" w:pos="1894"/>
        </w:tabs>
        <w:ind w:left="1893" w:hanging="567"/>
      </w:pPr>
      <w:r>
        <w:t xml:space="preserve">ensure the solvency of the </w:t>
      </w:r>
      <w:r w:rsidR="009266BC">
        <w:t>College</w:t>
      </w:r>
      <w:r>
        <w:t xml:space="preserve"> and the safeguarding of the </w:t>
      </w:r>
      <w:r w:rsidR="009266BC">
        <w:t>College</w:t>
      </w:r>
      <w:r>
        <w:t>’s</w:t>
      </w:r>
      <w:r>
        <w:rPr>
          <w:spacing w:val="-21"/>
        </w:rPr>
        <w:t xml:space="preserve"> </w:t>
      </w:r>
      <w:r>
        <w:t>assets;</w:t>
      </w:r>
    </w:p>
    <w:p w:rsidR="00A061C1" w:rsidRDefault="00DB266D">
      <w:pPr>
        <w:pStyle w:val="ListParagraph"/>
        <w:numPr>
          <w:ilvl w:val="2"/>
          <w:numId w:val="19"/>
        </w:numPr>
        <w:tabs>
          <w:tab w:val="left" w:pos="1907"/>
          <w:tab w:val="left" w:pos="1908"/>
        </w:tabs>
        <w:spacing w:before="1"/>
        <w:ind w:left="1908" w:right="378" w:hanging="569"/>
      </w:pPr>
      <w:r>
        <w:t xml:space="preserve">appoint, grade, suspend, dismiss and determine the pay and conditions of service of the Chief Executive Officer and other senior post holders and the Clerk to the </w:t>
      </w:r>
      <w:r w:rsidR="00E71D53">
        <w:t>Corporation</w:t>
      </w:r>
      <w:r>
        <w:t>;</w:t>
      </w:r>
    </w:p>
    <w:p w:rsidR="00A061C1" w:rsidRDefault="00DB266D">
      <w:pPr>
        <w:pStyle w:val="ListParagraph"/>
        <w:numPr>
          <w:ilvl w:val="2"/>
          <w:numId w:val="19"/>
        </w:numPr>
        <w:tabs>
          <w:tab w:val="left" w:pos="1893"/>
          <w:tab w:val="left" w:pos="1894"/>
        </w:tabs>
        <w:ind w:left="1893" w:hanging="567"/>
      </w:pPr>
      <w:r>
        <w:t>approve a framework for pay and conditions of service of all other</w:t>
      </w:r>
      <w:r>
        <w:rPr>
          <w:spacing w:val="-22"/>
        </w:rPr>
        <w:t xml:space="preserve"> </w:t>
      </w:r>
      <w:r>
        <w:t>staff;</w:t>
      </w:r>
    </w:p>
    <w:p w:rsidR="00A061C1" w:rsidRDefault="00DB266D">
      <w:pPr>
        <w:pStyle w:val="ListParagraph"/>
        <w:numPr>
          <w:ilvl w:val="2"/>
          <w:numId w:val="19"/>
        </w:numPr>
        <w:tabs>
          <w:tab w:val="left" w:pos="1907"/>
          <w:tab w:val="left" w:pos="1908"/>
        </w:tabs>
        <w:ind w:left="1907" w:right="281" w:hanging="569"/>
      </w:pPr>
      <w:r>
        <w:t xml:space="preserve">ensure that the financial, planning and other management controls, including controls against fraud and theft, applied by the </w:t>
      </w:r>
      <w:r w:rsidR="009266BC">
        <w:t>College</w:t>
      </w:r>
      <w:r>
        <w:t xml:space="preserve"> are appropriate and sufficient to safeguard public</w:t>
      </w:r>
      <w:r>
        <w:rPr>
          <w:spacing w:val="-3"/>
        </w:rPr>
        <w:t xml:space="preserve"> </w:t>
      </w:r>
      <w:r>
        <w:t>funds;</w:t>
      </w:r>
    </w:p>
    <w:p w:rsidR="00A061C1" w:rsidRDefault="00DB266D">
      <w:pPr>
        <w:pStyle w:val="ListParagraph"/>
        <w:numPr>
          <w:ilvl w:val="2"/>
          <w:numId w:val="19"/>
        </w:numPr>
        <w:tabs>
          <w:tab w:val="left" w:pos="1893"/>
          <w:tab w:val="left" w:pos="1894"/>
        </w:tabs>
        <w:spacing w:line="257" w:lineRule="exact"/>
        <w:ind w:left="1893" w:hanging="567"/>
      </w:pPr>
      <w:r>
        <w:t>approve</w:t>
      </w:r>
      <w:r>
        <w:rPr>
          <w:spacing w:val="-7"/>
        </w:rPr>
        <w:t xml:space="preserve"> </w:t>
      </w:r>
      <w:r>
        <w:t>the</w:t>
      </w:r>
      <w:r>
        <w:rPr>
          <w:spacing w:val="-6"/>
        </w:rPr>
        <w:t xml:space="preserve"> </w:t>
      </w:r>
      <w:r>
        <w:t>appointment</w:t>
      </w:r>
      <w:r>
        <w:rPr>
          <w:spacing w:val="-7"/>
        </w:rPr>
        <w:t xml:space="preserve"> </w:t>
      </w:r>
      <w:r>
        <w:t>of</w:t>
      </w:r>
      <w:r>
        <w:rPr>
          <w:spacing w:val="-5"/>
        </w:rPr>
        <w:t xml:space="preserve"> </w:t>
      </w:r>
      <w:r>
        <w:t>external</w:t>
      </w:r>
      <w:r>
        <w:rPr>
          <w:spacing w:val="-7"/>
        </w:rPr>
        <w:t xml:space="preserve"> </w:t>
      </w:r>
      <w:r>
        <w:t>auditors</w:t>
      </w:r>
      <w:r>
        <w:rPr>
          <w:spacing w:val="-5"/>
        </w:rPr>
        <w:t xml:space="preserve"> </w:t>
      </w:r>
      <w:r>
        <w:t>and</w:t>
      </w:r>
      <w:r>
        <w:rPr>
          <w:spacing w:val="-5"/>
        </w:rPr>
        <w:t xml:space="preserve"> </w:t>
      </w:r>
      <w:r>
        <w:t>an</w:t>
      </w:r>
      <w:r>
        <w:rPr>
          <w:spacing w:val="-9"/>
        </w:rPr>
        <w:t xml:space="preserve"> </w:t>
      </w:r>
      <w:r>
        <w:t>internal</w:t>
      </w:r>
      <w:r>
        <w:rPr>
          <w:spacing w:val="-7"/>
        </w:rPr>
        <w:t xml:space="preserve"> </w:t>
      </w:r>
      <w:r>
        <w:t>audit</w:t>
      </w:r>
      <w:r>
        <w:rPr>
          <w:spacing w:val="-5"/>
        </w:rPr>
        <w:t xml:space="preserve"> </w:t>
      </w:r>
      <w:r>
        <w:t>service;</w:t>
      </w:r>
    </w:p>
    <w:p w:rsidR="00A061C1" w:rsidRDefault="00DB266D">
      <w:pPr>
        <w:pStyle w:val="ListParagraph"/>
        <w:numPr>
          <w:ilvl w:val="2"/>
          <w:numId w:val="19"/>
        </w:numPr>
        <w:tabs>
          <w:tab w:val="left" w:pos="1907"/>
          <w:tab w:val="left" w:pos="1908"/>
        </w:tabs>
        <w:ind w:left="1908" w:right="823" w:hanging="569"/>
      </w:pPr>
      <w:r>
        <w:t xml:space="preserve">secure the efficient, economical and effective management of all the </w:t>
      </w:r>
      <w:r w:rsidR="009266BC">
        <w:t>College</w:t>
      </w:r>
      <w:r>
        <w:t>’s resources</w:t>
      </w:r>
      <w:r>
        <w:rPr>
          <w:spacing w:val="-2"/>
        </w:rPr>
        <w:t xml:space="preserve"> </w:t>
      </w:r>
      <w:r>
        <w:t>and</w:t>
      </w:r>
      <w:r>
        <w:rPr>
          <w:spacing w:val="-4"/>
        </w:rPr>
        <w:t xml:space="preserve"> </w:t>
      </w:r>
      <w:r>
        <w:t>expenditure,</w:t>
      </w:r>
      <w:r>
        <w:rPr>
          <w:spacing w:val="-4"/>
        </w:rPr>
        <w:t xml:space="preserve"> </w:t>
      </w:r>
      <w:r>
        <w:t>capital</w:t>
      </w:r>
      <w:r>
        <w:rPr>
          <w:spacing w:val="-1"/>
        </w:rPr>
        <w:t xml:space="preserve"> </w:t>
      </w:r>
      <w:r>
        <w:t>assets</w:t>
      </w:r>
      <w:r>
        <w:rPr>
          <w:spacing w:val="-4"/>
        </w:rPr>
        <w:t xml:space="preserve"> </w:t>
      </w:r>
      <w:r>
        <w:t>and</w:t>
      </w:r>
      <w:r>
        <w:rPr>
          <w:spacing w:val="-2"/>
        </w:rPr>
        <w:t xml:space="preserve"> </w:t>
      </w:r>
      <w:r>
        <w:t>equipment,</w:t>
      </w:r>
      <w:r>
        <w:rPr>
          <w:spacing w:val="-2"/>
        </w:rPr>
        <w:t xml:space="preserve"> </w:t>
      </w:r>
      <w:r>
        <w:t>and</w:t>
      </w:r>
      <w:r>
        <w:rPr>
          <w:spacing w:val="-2"/>
        </w:rPr>
        <w:t xml:space="preserve"> </w:t>
      </w:r>
      <w:r>
        <w:t>staff,</w:t>
      </w:r>
      <w:r>
        <w:rPr>
          <w:spacing w:val="-6"/>
        </w:rPr>
        <w:t xml:space="preserve"> </w:t>
      </w:r>
      <w:r>
        <w:t>so</w:t>
      </w:r>
      <w:r>
        <w:rPr>
          <w:spacing w:val="-7"/>
        </w:rPr>
        <w:t xml:space="preserve"> </w:t>
      </w:r>
      <w:r>
        <w:t>that</w:t>
      </w:r>
      <w:r>
        <w:rPr>
          <w:spacing w:val="-7"/>
        </w:rPr>
        <w:t xml:space="preserve"> </w:t>
      </w:r>
      <w:r>
        <w:t>the investment</w:t>
      </w:r>
      <w:r>
        <w:rPr>
          <w:spacing w:val="-5"/>
        </w:rPr>
        <w:t xml:space="preserve"> </w:t>
      </w:r>
      <w:r>
        <w:t>of</w:t>
      </w:r>
      <w:r>
        <w:rPr>
          <w:spacing w:val="-2"/>
        </w:rPr>
        <w:t xml:space="preserve"> </w:t>
      </w:r>
      <w:r>
        <w:t>public</w:t>
      </w:r>
      <w:r>
        <w:rPr>
          <w:spacing w:val="-4"/>
        </w:rPr>
        <w:t xml:space="preserve"> </w:t>
      </w:r>
      <w:r>
        <w:t>funds</w:t>
      </w:r>
      <w:r>
        <w:rPr>
          <w:spacing w:val="-5"/>
        </w:rPr>
        <w:t xml:space="preserve"> </w:t>
      </w:r>
      <w:r>
        <w:t>in</w:t>
      </w:r>
      <w:r>
        <w:rPr>
          <w:spacing w:val="-5"/>
        </w:rPr>
        <w:t xml:space="preserve"> </w:t>
      </w:r>
      <w:r>
        <w:t>the</w:t>
      </w:r>
      <w:r>
        <w:rPr>
          <w:spacing w:val="-4"/>
        </w:rPr>
        <w:t xml:space="preserve"> </w:t>
      </w:r>
      <w:r w:rsidR="009266BC">
        <w:t>College</w:t>
      </w:r>
      <w:r>
        <w:rPr>
          <w:spacing w:val="-4"/>
        </w:rPr>
        <w:t xml:space="preserve"> </w:t>
      </w:r>
      <w:r>
        <w:t>is</w:t>
      </w:r>
      <w:r>
        <w:rPr>
          <w:spacing w:val="-5"/>
        </w:rPr>
        <w:t xml:space="preserve"> </w:t>
      </w:r>
      <w:r>
        <w:t>not</w:t>
      </w:r>
      <w:r>
        <w:rPr>
          <w:spacing w:val="-4"/>
        </w:rPr>
        <w:t xml:space="preserve"> </w:t>
      </w:r>
      <w:r>
        <w:t>put</w:t>
      </w:r>
      <w:r>
        <w:rPr>
          <w:spacing w:val="-4"/>
        </w:rPr>
        <w:t xml:space="preserve"> </w:t>
      </w:r>
      <w:r>
        <w:t>at</w:t>
      </w:r>
      <w:r>
        <w:rPr>
          <w:spacing w:val="-5"/>
        </w:rPr>
        <w:t xml:space="preserve"> </w:t>
      </w:r>
      <w:r>
        <w:t>risk;</w:t>
      </w:r>
    </w:p>
    <w:p w:rsidR="00A061C1" w:rsidRDefault="00DB266D">
      <w:pPr>
        <w:pStyle w:val="ListParagraph"/>
        <w:numPr>
          <w:ilvl w:val="2"/>
          <w:numId w:val="19"/>
        </w:numPr>
        <w:tabs>
          <w:tab w:val="left" w:pos="1893"/>
          <w:tab w:val="left" w:pos="1894"/>
        </w:tabs>
        <w:ind w:left="1893" w:right="894" w:hanging="567"/>
      </w:pPr>
      <w:r>
        <w:t>ensure that appropriate financial considerations are considered at all stages in reaching decisions and in their</w:t>
      </w:r>
      <w:r>
        <w:rPr>
          <w:spacing w:val="-9"/>
        </w:rPr>
        <w:t xml:space="preserve"> </w:t>
      </w:r>
      <w:r>
        <w:t>execution;</w:t>
      </w:r>
    </w:p>
    <w:p w:rsidR="00A061C1" w:rsidRDefault="00DB266D">
      <w:pPr>
        <w:pStyle w:val="ListParagraph"/>
        <w:numPr>
          <w:ilvl w:val="2"/>
          <w:numId w:val="19"/>
        </w:numPr>
        <w:tabs>
          <w:tab w:val="left" w:pos="1907"/>
          <w:tab w:val="left" w:pos="1908"/>
        </w:tabs>
        <w:ind w:left="1908" w:right="347" w:hanging="569"/>
      </w:pPr>
      <w:r>
        <w:t>plan and conduct its financial and academic affairs so that its total income is not less than sufficient, taking one year with another, to meet its total</w:t>
      </w:r>
      <w:r>
        <w:rPr>
          <w:spacing w:val="-24"/>
        </w:rPr>
        <w:t xml:space="preserve"> </w:t>
      </w:r>
      <w:r>
        <w:t>expenditure;</w:t>
      </w:r>
    </w:p>
    <w:p w:rsidR="00A061C1" w:rsidRDefault="00DB266D">
      <w:pPr>
        <w:pStyle w:val="ListParagraph"/>
        <w:numPr>
          <w:ilvl w:val="2"/>
          <w:numId w:val="19"/>
        </w:numPr>
        <w:tabs>
          <w:tab w:val="left" w:pos="1893"/>
          <w:tab w:val="left" w:pos="1894"/>
        </w:tabs>
        <w:spacing w:line="257" w:lineRule="exact"/>
        <w:ind w:left="1893" w:hanging="567"/>
      </w:pPr>
      <w:r>
        <w:t>approve an annual budget before the start of each financial</w:t>
      </w:r>
      <w:r>
        <w:rPr>
          <w:spacing w:val="-24"/>
        </w:rPr>
        <w:t xml:space="preserve"> </w:t>
      </w:r>
      <w:r>
        <w:t>year;</w:t>
      </w:r>
    </w:p>
    <w:p w:rsidR="00A061C1" w:rsidRDefault="00DB266D">
      <w:pPr>
        <w:pStyle w:val="ListParagraph"/>
        <w:numPr>
          <w:ilvl w:val="2"/>
          <w:numId w:val="19"/>
        </w:numPr>
        <w:tabs>
          <w:tab w:val="left" w:pos="1891"/>
          <w:tab w:val="left" w:pos="1892"/>
        </w:tabs>
        <w:spacing w:line="264" w:lineRule="exact"/>
        <w:ind w:left="1891" w:hanging="568"/>
      </w:pPr>
      <w:r>
        <w:t>determine tuition fees</w:t>
      </w:r>
      <w:r>
        <w:rPr>
          <w:spacing w:val="-4"/>
        </w:rPr>
        <w:t xml:space="preserve"> </w:t>
      </w:r>
      <w:r>
        <w:t>policy;</w:t>
      </w:r>
    </w:p>
    <w:p w:rsidR="00A061C1" w:rsidRDefault="00DB266D">
      <w:pPr>
        <w:pStyle w:val="ListParagraph"/>
        <w:numPr>
          <w:ilvl w:val="2"/>
          <w:numId w:val="19"/>
        </w:numPr>
        <w:tabs>
          <w:tab w:val="left" w:pos="1891"/>
          <w:tab w:val="left" w:pos="1892"/>
        </w:tabs>
        <w:ind w:left="1891" w:hanging="568"/>
      </w:pPr>
      <w:r>
        <w:t xml:space="preserve">ensure that the </w:t>
      </w:r>
      <w:r w:rsidR="009266BC">
        <w:t>College</w:t>
      </w:r>
      <w:r>
        <w:t xml:space="preserve"> complies with the</w:t>
      </w:r>
      <w:r>
        <w:rPr>
          <w:spacing w:val="-9"/>
        </w:rPr>
        <w:t xml:space="preserve"> </w:t>
      </w:r>
      <w:r>
        <w:t>ACOP;</w:t>
      </w:r>
    </w:p>
    <w:p w:rsidR="00A061C1" w:rsidRDefault="00DB266D">
      <w:pPr>
        <w:pStyle w:val="ListParagraph"/>
        <w:numPr>
          <w:ilvl w:val="2"/>
          <w:numId w:val="19"/>
        </w:numPr>
        <w:tabs>
          <w:tab w:val="left" w:pos="1893"/>
          <w:tab w:val="left" w:pos="1894"/>
        </w:tabs>
        <w:ind w:left="1893" w:hanging="567"/>
      </w:pPr>
      <w:r>
        <w:t xml:space="preserve">approve the </w:t>
      </w:r>
      <w:r w:rsidR="009266BC">
        <w:t>College</w:t>
      </w:r>
      <w:r>
        <w:t>’s strategic plan;</w:t>
      </w:r>
      <w:r>
        <w:rPr>
          <w:spacing w:val="-15"/>
        </w:rPr>
        <w:t xml:space="preserve"> </w:t>
      </w:r>
      <w:r>
        <w:t>and</w:t>
      </w:r>
    </w:p>
    <w:p w:rsidR="00A061C1" w:rsidRDefault="00DB266D">
      <w:pPr>
        <w:pStyle w:val="ListParagraph"/>
        <w:numPr>
          <w:ilvl w:val="2"/>
          <w:numId w:val="19"/>
        </w:numPr>
        <w:tabs>
          <w:tab w:val="left" w:pos="1893"/>
          <w:tab w:val="left" w:pos="1894"/>
        </w:tabs>
        <w:ind w:left="1893" w:hanging="567"/>
      </w:pPr>
      <w:r>
        <w:t>approve the annual financial</w:t>
      </w:r>
      <w:r>
        <w:rPr>
          <w:spacing w:val="-15"/>
        </w:rPr>
        <w:t xml:space="preserve"> </w:t>
      </w:r>
      <w:r>
        <w:t>statements.</w:t>
      </w:r>
    </w:p>
    <w:p w:rsidR="00A061C1" w:rsidRDefault="00A061C1">
      <w:pPr>
        <w:pStyle w:val="BodyText"/>
        <w:spacing w:before="5"/>
        <w:rPr>
          <w:sz w:val="21"/>
        </w:rPr>
      </w:pPr>
    </w:p>
    <w:p w:rsidR="00A061C1" w:rsidRDefault="00DB266D">
      <w:pPr>
        <w:pStyle w:val="ListParagraph"/>
        <w:numPr>
          <w:ilvl w:val="1"/>
          <w:numId w:val="19"/>
        </w:numPr>
        <w:tabs>
          <w:tab w:val="left" w:pos="748"/>
          <w:tab w:val="left" w:pos="749"/>
        </w:tabs>
        <w:spacing w:before="1"/>
        <w:ind w:left="748" w:hanging="569"/>
        <w:rPr>
          <w:sz w:val="20"/>
        </w:rPr>
      </w:pPr>
      <w:r>
        <w:t xml:space="preserve">The </w:t>
      </w:r>
      <w:r w:rsidR="00E71D53">
        <w:t>Corporation</w:t>
      </w:r>
      <w:r>
        <w:t xml:space="preserve"> will examine and approve annual estimates and accounts (including</w:t>
      </w:r>
      <w:r>
        <w:rPr>
          <w:spacing w:val="-20"/>
        </w:rPr>
        <w:t xml:space="preserve"> </w:t>
      </w:r>
      <w:r>
        <w:t>the</w:t>
      </w:r>
    </w:p>
    <w:p w:rsidR="00A061C1" w:rsidRDefault="00A061C1">
      <w:pPr>
        <w:rPr>
          <w:sz w:val="20"/>
        </w:rPr>
        <w:sectPr w:rsidR="00A061C1">
          <w:pgSz w:w="11920" w:h="16850"/>
          <w:pgMar w:top="1300" w:right="1040" w:bottom="960" w:left="1080" w:header="0" w:footer="767" w:gutter="0"/>
          <w:cols w:space="720"/>
        </w:sectPr>
      </w:pPr>
    </w:p>
    <w:p w:rsidR="00A061C1" w:rsidRDefault="00DB266D">
      <w:pPr>
        <w:pStyle w:val="BodyText"/>
        <w:spacing w:before="37"/>
        <w:ind w:left="749" w:right="288" w:hanging="1"/>
      </w:pPr>
      <w:r>
        <w:lastRenderedPageBreak/>
        <w:t>accounting policies upon which they are based) and will ensure that all short-term budgets are in line with agreed longer-term plans and are followed.</w:t>
      </w:r>
      <w:r w:rsidR="0092722A">
        <w:t xml:space="preserve"> </w:t>
      </w:r>
      <w:r>
        <w:t xml:space="preserve"> It will monitor the </w:t>
      </w:r>
      <w:r w:rsidR="009266BC">
        <w:t>College</w:t>
      </w:r>
      <w:r>
        <w:t>’s cash-flow position</w:t>
      </w:r>
      <w:r>
        <w:rPr>
          <w:spacing w:val="-12"/>
        </w:rPr>
        <w:t xml:space="preserve"> </w:t>
      </w:r>
      <w:r>
        <w:t>and</w:t>
      </w:r>
      <w:r>
        <w:rPr>
          <w:spacing w:val="-11"/>
        </w:rPr>
        <w:t xml:space="preserve"> </w:t>
      </w:r>
      <w:r>
        <w:t>review</w:t>
      </w:r>
      <w:r>
        <w:rPr>
          <w:spacing w:val="-12"/>
        </w:rPr>
        <w:t xml:space="preserve"> </w:t>
      </w:r>
      <w:r>
        <w:t>periodically</w:t>
      </w:r>
      <w:r>
        <w:rPr>
          <w:spacing w:val="-10"/>
        </w:rPr>
        <w:t xml:space="preserve"> </w:t>
      </w:r>
      <w:r>
        <w:t>the</w:t>
      </w:r>
      <w:r>
        <w:rPr>
          <w:spacing w:val="-12"/>
        </w:rPr>
        <w:t xml:space="preserve"> </w:t>
      </w:r>
      <w:r>
        <w:t>level</w:t>
      </w:r>
      <w:r>
        <w:rPr>
          <w:spacing w:val="-11"/>
        </w:rPr>
        <w:t xml:space="preserve"> </w:t>
      </w:r>
      <w:r>
        <w:t>and</w:t>
      </w:r>
      <w:r>
        <w:rPr>
          <w:spacing w:val="-5"/>
        </w:rPr>
        <w:t xml:space="preserve"> </w:t>
      </w:r>
      <w:r>
        <w:t>collection</w:t>
      </w:r>
      <w:r>
        <w:rPr>
          <w:spacing w:val="-8"/>
        </w:rPr>
        <w:t xml:space="preserve"> </w:t>
      </w:r>
      <w:r>
        <w:t>of</w:t>
      </w:r>
      <w:r>
        <w:rPr>
          <w:spacing w:val="-8"/>
        </w:rPr>
        <w:t xml:space="preserve"> </w:t>
      </w:r>
      <w:r>
        <w:t>debts</w:t>
      </w:r>
      <w:r>
        <w:rPr>
          <w:spacing w:val="-9"/>
        </w:rPr>
        <w:t xml:space="preserve"> </w:t>
      </w:r>
      <w:r>
        <w:t>owed</w:t>
      </w:r>
      <w:r>
        <w:rPr>
          <w:spacing w:val="-9"/>
        </w:rPr>
        <w:t xml:space="preserve"> </w:t>
      </w:r>
      <w:r>
        <w:t>to</w:t>
      </w:r>
      <w:r>
        <w:rPr>
          <w:spacing w:val="-7"/>
        </w:rPr>
        <w:t xml:space="preserve"> </w:t>
      </w:r>
      <w:r>
        <w:t>the</w:t>
      </w:r>
      <w:r>
        <w:rPr>
          <w:spacing w:val="-7"/>
        </w:rPr>
        <w:t xml:space="preserve"> </w:t>
      </w:r>
      <w:r w:rsidR="009266BC">
        <w:t>College</w:t>
      </w:r>
      <w:r>
        <w:t>.</w:t>
      </w:r>
      <w:r w:rsidR="0092722A">
        <w:t xml:space="preserve"> </w:t>
      </w:r>
      <w:r>
        <w:rPr>
          <w:spacing w:val="-9"/>
        </w:rPr>
        <w:t xml:space="preserve"> </w:t>
      </w:r>
      <w:r>
        <w:t>It</w:t>
      </w:r>
      <w:r>
        <w:rPr>
          <w:spacing w:val="-7"/>
        </w:rPr>
        <w:t xml:space="preserve"> </w:t>
      </w:r>
      <w:r>
        <w:t>will</w:t>
      </w:r>
      <w:r>
        <w:rPr>
          <w:spacing w:val="-8"/>
        </w:rPr>
        <w:t xml:space="preserve"> </w:t>
      </w:r>
      <w:r>
        <w:t>ensure that</w:t>
      </w:r>
      <w:r>
        <w:rPr>
          <w:spacing w:val="-8"/>
        </w:rPr>
        <w:t xml:space="preserve"> </w:t>
      </w:r>
      <w:r>
        <w:t>all</w:t>
      </w:r>
      <w:r>
        <w:rPr>
          <w:spacing w:val="-8"/>
        </w:rPr>
        <w:t xml:space="preserve"> </w:t>
      </w:r>
      <w:r>
        <w:t>spending</w:t>
      </w:r>
      <w:r>
        <w:rPr>
          <w:spacing w:val="-10"/>
        </w:rPr>
        <w:t xml:space="preserve"> </w:t>
      </w:r>
      <w:r>
        <w:t>is</w:t>
      </w:r>
      <w:r>
        <w:rPr>
          <w:spacing w:val="-8"/>
        </w:rPr>
        <w:t xml:space="preserve"> </w:t>
      </w:r>
      <w:r>
        <w:t>within</w:t>
      </w:r>
      <w:r>
        <w:rPr>
          <w:spacing w:val="-9"/>
        </w:rPr>
        <w:t xml:space="preserve"> </w:t>
      </w:r>
      <w:r>
        <w:t>the</w:t>
      </w:r>
      <w:r>
        <w:rPr>
          <w:spacing w:val="-1"/>
        </w:rPr>
        <w:t xml:space="preserve"> </w:t>
      </w:r>
      <w:r>
        <w:t>annual</w:t>
      </w:r>
      <w:r>
        <w:rPr>
          <w:spacing w:val="-1"/>
        </w:rPr>
        <w:t xml:space="preserve"> </w:t>
      </w:r>
      <w:r>
        <w:t>budget</w:t>
      </w:r>
      <w:r>
        <w:rPr>
          <w:spacing w:val="-1"/>
        </w:rPr>
        <w:t xml:space="preserve"> </w:t>
      </w:r>
      <w:r>
        <w:t>recommended</w:t>
      </w:r>
      <w:r>
        <w:rPr>
          <w:spacing w:val="-3"/>
        </w:rPr>
        <w:t xml:space="preserve"> </w:t>
      </w:r>
      <w:r>
        <w:t>and</w:t>
      </w:r>
      <w:r>
        <w:rPr>
          <w:spacing w:val="-2"/>
        </w:rPr>
        <w:t xml:space="preserve"> </w:t>
      </w:r>
      <w:r>
        <w:t>reviewed</w:t>
      </w:r>
      <w:r>
        <w:rPr>
          <w:spacing w:val="-3"/>
        </w:rPr>
        <w:t xml:space="preserve"> </w:t>
      </w:r>
      <w:r>
        <w:t>by</w:t>
      </w:r>
      <w:r>
        <w:rPr>
          <w:spacing w:val="-2"/>
        </w:rPr>
        <w:t xml:space="preserve"> </w:t>
      </w:r>
      <w:r>
        <w:t>it,</w:t>
      </w:r>
      <w:r>
        <w:rPr>
          <w:spacing w:val="-4"/>
        </w:rPr>
        <w:t xml:space="preserve"> </w:t>
      </w:r>
      <w:r>
        <w:t>and</w:t>
      </w:r>
      <w:r>
        <w:rPr>
          <w:spacing w:val="-2"/>
        </w:rPr>
        <w:t xml:space="preserve"> </w:t>
      </w:r>
      <w:r>
        <w:t>represents</w:t>
      </w:r>
      <w:r>
        <w:rPr>
          <w:spacing w:val="-2"/>
        </w:rPr>
        <w:t xml:space="preserve"> </w:t>
      </w:r>
      <w:r>
        <w:t xml:space="preserve">an efficient and effective use of the </w:t>
      </w:r>
      <w:r w:rsidR="009266BC">
        <w:t>College</w:t>
      </w:r>
      <w:r>
        <w:t>’s</w:t>
      </w:r>
      <w:r>
        <w:rPr>
          <w:spacing w:val="-10"/>
        </w:rPr>
        <w:t xml:space="preserve"> </w:t>
      </w:r>
      <w:r>
        <w:t>resources.</w:t>
      </w:r>
    </w:p>
    <w:p w:rsidR="00A061C1" w:rsidRDefault="00A061C1">
      <w:pPr>
        <w:pStyle w:val="BodyText"/>
        <w:spacing w:before="3"/>
        <w:rPr>
          <w:sz w:val="28"/>
        </w:rPr>
      </w:pPr>
    </w:p>
    <w:p w:rsidR="00A061C1" w:rsidRDefault="00DB266D">
      <w:pPr>
        <w:pStyle w:val="ListParagraph"/>
        <w:numPr>
          <w:ilvl w:val="1"/>
          <w:numId w:val="19"/>
        </w:numPr>
        <w:tabs>
          <w:tab w:val="left" w:pos="748"/>
          <w:tab w:val="left" w:pos="749"/>
        </w:tabs>
        <w:ind w:left="748" w:right="324" w:hanging="569"/>
        <w:rPr>
          <w:sz w:val="20"/>
        </w:rPr>
      </w:pPr>
      <w:r>
        <w:t xml:space="preserve">The </w:t>
      </w:r>
      <w:r w:rsidR="00E71D53">
        <w:t>Corporation</w:t>
      </w:r>
      <w:r>
        <w:t xml:space="preserve"> will review and approve the annual financial statements of the </w:t>
      </w:r>
      <w:r w:rsidR="009266BC">
        <w:t>College</w:t>
      </w:r>
      <w:r>
        <w:t xml:space="preserve"> and its subsidiary companies and, where appropriate, any joint venture companies.</w:t>
      </w:r>
      <w:r w:rsidR="0092722A">
        <w:t xml:space="preserve"> </w:t>
      </w:r>
      <w:r>
        <w:t xml:space="preserve"> It will monitor the financial position of the Students’ Union, with reference to the Students’ Union Board of Trustees where required.</w:t>
      </w:r>
    </w:p>
    <w:p w:rsidR="00A061C1" w:rsidRDefault="00A061C1">
      <w:pPr>
        <w:pStyle w:val="BodyText"/>
        <w:spacing w:before="3"/>
      </w:pPr>
    </w:p>
    <w:p w:rsidR="00A061C1" w:rsidRDefault="00DB266D">
      <w:pPr>
        <w:pStyle w:val="ListParagraph"/>
        <w:numPr>
          <w:ilvl w:val="0"/>
          <w:numId w:val="19"/>
        </w:numPr>
        <w:tabs>
          <w:tab w:val="left" w:pos="748"/>
          <w:tab w:val="left" w:pos="749"/>
        </w:tabs>
        <w:spacing w:before="1"/>
        <w:jc w:val="left"/>
        <w:rPr>
          <w:b/>
          <w:sz w:val="21"/>
        </w:rPr>
      </w:pPr>
      <w:r>
        <w:rPr>
          <w:b/>
          <w:sz w:val="21"/>
        </w:rPr>
        <w:t>Accounting</w:t>
      </w:r>
      <w:r>
        <w:rPr>
          <w:b/>
          <w:spacing w:val="-3"/>
          <w:sz w:val="21"/>
        </w:rPr>
        <w:t xml:space="preserve"> </w:t>
      </w:r>
      <w:r>
        <w:rPr>
          <w:b/>
          <w:sz w:val="21"/>
        </w:rPr>
        <w:t>Officer</w:t>
      </w:r>
    </w:p>
    <w:p w:rsidR="00A061C1" w:rsidRDefault="00A061C1">
      <w:pPr>
        <w:pStyle w:val="BodyText"/>
        <w:spacing w:before="5"/>
        <w:rPr>
          <w:b/>
          <w:sz w:val="20"/>
        </w:rPr>
      </w:pPr>
    </w:p>
    <w:p w:rsidR="00A061C1" w:rsidRDefault="00DB266D">
      <w:pPr>
        <w:pStyle w:val="ListParagraph"/>
        <w:numPr>
          <w:ilvl w:val="1"/>
          <w:numId w:val="19"/>
        </w:numPr>
        <w:tabs>
          <w:tab w:val="left" w:pos="748"/>
          <w:tab w:val="left" w:pos="749"/>
        </w:tabs>
        <w:ind w:left="749" w:right="277" w:hanging="570"/>
        <w:rPr>
          <w:sz w:val="20"/>
        </w:rPr>
      </w:pPr>
      <w:r>
        <w:t xml:space="preserve">The Chief Executive Officer is the </w:t>
      </w:r>
      <w:r w:rsidR="009266BC">
        <w:t>College</w:t>
      </w:r>
      <w:r>
        <w:t>’s Accounting Officer and is responsible for ensuring the financial</w:t>
      </w:r>
      <w:r>
        <w:rPr>
          <w:spacing w:val="-8"/>
        </w:rPr>
        <w:t xml:space="preserve"> </w:t>
      </w:r>
      <w:r>
        <w:t>administration</w:t>
      </w:r>
      <w:r>
        <w:rPr>
          <w:spacing w:val="-10"/>
        </w:rPr>
        <w:t xml:space="preserve"> </w:t>
      </w:r>
      <w:r>
        <w:t>of</w:t>
      </w:r>
      <w:r>
        <w:rPr>
          <w:spacing w:val="-9"/>
        </w:rPr>
        <w:t xml:space="preserve"> </w:t>
      </w:r>
      <w:r>
        <w:t>the</w:t>
      </w:r>
      <w:r>
        <w:rPr>
          <w:spacing w:val="-7"/>
        </w:rPr>
        <w:t xml:space="preserve"> </w:t>
      </w:r>
      <w:r w:rsidR="009266BC">
        <w:t>College</w:t>
      </w:r>
      <w:r>
        <w:t>’s</w:t>
      </w:r>
      <w:r>
        <w:rPr>
          <w:spacing w:val="-7"/>
        </w:rPr>
        <w:t xml:space="preserve"> </w:t>
      </w:r>
      <w:r>
        <w:t>affairs</w:t>
      </w:r>
      <w:r>
        <w:rPr>
          <w:spacing w:val="-6"/>
        </w:rPr>
        <w:t xml:space="preserve"> </w:t>
      </w:r>
      <w:r>
        <w:t>in</w:t>
      </w:r>
      <w:r>
        <w:rPr>
          <w:spacing w:val="-6"/>
        </w:rPr>
        <w:t xml:space="preserve"> </w:t>
      </w:r>
      <w:r>
        <w:t>accordance</w:t>
      </w:r>
      <w:r>
        <w:rPr>
          <w:spacing w:val="-6"/>
        </w:rPr>
        <w:t xml:space="preserve"> </w:t>
      </w:r>
      <w:r>
        <w:t>with</w:t>
      </w:r>
      <w:r>
        <w:rPr>
          <w:spacing w:val="-4"/>
        </w:rPr>
        <w:t xml:space="preserve"> </w:t>
      </w:r>
      <w:r>
        <w:t>the</w:t>
      </w:r>
      <w:r>
        <w:rPr>
          <w:spacing w:val="-2"/>
        </w:rPr>
        <w:t xml:space="preserve"> </w:t>
      </w:r>
      <w:r>
        <w:t>financial</w:t>
      </w:r>
      <w:r>
        <w:rPr>
          <w:spacing w:val="-5"/>
        </w:rPr>
        <w:t xml:space="preserve"> </w:t>
      </w:r>
      <w:r>
        <w:t>memorandum</w:t>
      </w:r>
      <w:r>
        <w:rPr>
          <w:spacing w:val="-4"/>
        </w:rPr>
        <w:t xml:space="preserve"> </w:t>
      </w:r>
      <w:r>
        <w:t xml:space="preserve">with all relevant funding bodies. </w:t>
      </w:r>
      <w:r w:rsidR="0092722A">
        <w:t xml:space="preserve"> </w:t>
      </w:r>
      <w:r>
        <w:t xml:space="preserve">As the Accounting Officer, the Chief Executive Officer may be required to justify any of the </w:t>
      </w:r>
      <w:r w:rsidR="009266BC">
        <w:t>College</w:t>
      </w:r>
      <w:r>
        <w:t>’s financial matters to the Public Accounts Committee at the House of Commons.</w:t>
      </w:r>
    </w:p>
    <w:p w:rsidR="00A061C1" w:rsidRDefault="00A061C1">
      <w:pPr>
        <w:pStyle w:val="BodyText"/>
        <w:spacing w:before="11"/>
        <w:rPr>
          <w:sz w:val="21"/>
        </w:rPr>
      </w:pPr>
    </w:p>
    <w:p w:rsidR="00A061C1" w:rsidRDefault="00DB266D">
      <w:pPr>
        <w:pStyle w:val="BodyText"/>
        <w:spacing w:before="1"/>
        <w:ind w:left="746"/>
      </w:pPr>
      <w:r>
        <w:t>In particular, the Articles of Government charge the Chief Executive Officer with responsibility:</w:t>
      </w:r>
    </w:p>
    <w:p w:rsidR="00A061C1" w:rsidRDefault="00A061C1">
      <w:pPr>
        <w:pStyle w:val="BodyText"/>
      </w:pPr>
    </w:p>
    <w:p w:rsidR="00A061C1" w:rsidRDefault="00DB266D">
      <w:pPr>
        <w:spacing w:line="259" w:lineRule="auto"/>
        <w:ind w:left="1188" w:right="724" w:hanging="1"/>
        <w:rPr>
          <w:i/>
        </w:rPr>
      </w:pPr>
      <w:r>
        <w:rPr>
          <w:i/>
        </w:rPr>
        <w:t xml:space="preserve">“...for the preparation of annual estimates of income and expenditure, for approval and monitoring by the </w:t>
      </w:r>
      <w:r w:rsidR="00E71D53">
        <w:rPr>
          <w:i/>
        </w:rPr>
        <w:t>Corporation</w:t>
      </w:r>
      <w:r>
        <w:rPr>
          <w:i/>
        </w:rPr>
        <w:t xml:space="preserve">, and the management of budget and resources within the estimates approved and monitored by the </w:t>
      </w:r>
      <w:r w:rsidR="00E71D53">
        <w:rPr>
          <w:i/>
        </w:rPr>
        <w:t>Corporation</w:t>
      </w:r>
      <w:r>
        <w:rPr>
          <w:i/>
        </w:rPr>
        <w:t>.”</w:t>
      </w:r>
    </w:p>
    <w:p w:rsidR="00A061C1" w:rsidRDefault="00A061C1">
      <w:pPr>
        <w:pStyle w:val="BodyText"/>
        <w:rPr>
          <w:i/>
        </w:rPr>
      </w:pPr>
    </w:p>
    <w:p w:rsidR="00A061C1" w:rsidRDefault="00DB266D">
      <w:pPr>
        <w:pStyle w:val="BodyText"/>
        <w:spacing w:before="148"/>
        <w:ind w:left="746" w:right="292"/>
      </w:pPr>
      <w:r>
        <w:t>The Chief Executive Officer shall demonstrate their oversight of financial matters by signing the balance sheet and the statement of corporate governance within the annual financial statements, and the three-year financial forecasts submitted to the funding body.</w:t>
      </w:r>
    </w:p>
    <w:p w:rsidR="00A061C1" w:rsidRDefault="00A061C1">
      <w:pPr>
        <w:pStyle w:val="BodyText"/>
        <w:spacing w:before="3"/>
        <w:rPr>
          <w:sz w:val="21"/>
        </w:rPr>
      </w:pPr>
    </w:p>
    <w:p w:rsidR="00A061C1" w:rsidRDefault="00DB266D">
      <w:pPr>
        <w:pStyle w:val="ListParagraph"/>
        <w:numPr>
          <w:ilvl w:val="0"/>
          <w:numId w:val="19"/>
        </w:numPr>
        <w:tabs>
          <w:tab w:val="left" w:pos="748"/>
          <w:tab w:val="left" w:pos="749"/>
        </w:tabs>
        <w:jc w:val="left"/>
        <w:rPr>
          <w:b/>
          <w:sz w:val="21"/>
        </w:rPr>
      </w:pPr>
      <w:r>
        <w:rPr>
          <w:b/>
          <w:sz w:val="21"/>
        </w:rPr>
        <w:t>Committee</w:t>
      </w:r>
      <w:r>
        <w:rPr>
          <w:b/>
          <w:spacing w:val="-21"/>
          <w:sz w:val="21"/>
        </w:rPr>
        <w:t xml:space="preserve"> </w:t>
      </w:r>
      <w:r>
        <w:rPr>
          <w:b/>
          <w:sz w:val="21"/>
        </w:rPr>
        <w:t>Structure</w:t>
      </w:r>
    </w:p>
    <w:p w:rsidR="00A061C1" w:rsidRDefault="00DB266D">
      <w:pPr>
        <w:pStyle w:val="ListParagraph"/>
        <w:numPr>
          <w:ilvl w:val="1"/>
          <w:numId w:val="19"/>
        </w:numPr>
        <w:tabs>
          <w:tab w:val="left" w:pos="748"/>
          <w:tab w:val="left" w:pos="749"/>
        </w:tabs>
        <w:spacing w:before="154"/>
        <w:ind w:left="748" w:right="280" w:hanging="569"/>
        <w:rPr>
          <w:sz w:val="20"/>
        </w:rPr>
      </w:pPr>
      <w:r>
        <w:t xml:space="preserve">The </w:t>
      </w:r>
      <w:r w:rsidR="00E71D53">
        <w:t>Corporation</w:t>
      </w:r>
      <w:r>
        <w:t xml:space="preserve"> has ultimate responsibility for the </w:t>
      </w:r>
      <w:r w:rsidR="009266BC">
        <w:t>College</w:t>
      </w:r>
      <w:r>
        <w:t xml:space="preserve">’s finances, but delegates specific powers and processes to a number of </w:t>
      </w:r>
      <w:r w:rsidR="0092722A">
        <w:t>C</w:t>
      </w:r>
      <w:r>
        <w:t xml:space="preserve">ommittees, including those detailed below. All </w:t>
      </w:r>
      <w:r w:rsidR="00E71D53">
        <w:t>Corporation</w:t>
      </w:r>
      <w:r>
        <w:t xml:space="preserve"> </w:t>
      </w:r>
      <w:r w:rsidR="0092722A">
        <w:t>C</w:t>
      </w:r>
      <w:r>
        <w:t xml:space="preserve">ommittees are accountable to the </w:t>
      </w:r>
      <w:r w:rsidR="00E71D53">
        <w:t>Corporation</w:t>
      </w:r>
      <w:r>
        <w:t xml:space="preserve">. Details of the </w:t>
      </w:r>
      <w:r w:rsidR="00E71D53">
        <w:t>Corporation</w:t>
      </w:r>
      <w:r>
        <w:t>’s committee structure is included at Appendix</w:t>
      </w:r>
      <w:r>
        <w:rPr>
          <w:spacing w:val="-3"/>
        </w:rPr>
        <w:t xml:space="preserve"> </w:t>
      </w:r>
      <w:r>
        <w:t>A.</w:t>
      </w:r>
    </w:p>
    <w:p w:rsidR="00A061C1" w:rsidRDefault="00A061C1">
      <w:pPr>
        <w:pStyle w:val="BodyText"/>
        <w:spacing w:before="1"/>
      </w:pPr>
    </w:p>
    <w:p w:rsidR="00A061C1" w:rsidRDefault="00DB266D">
      <w:pPr>
        <w:pStyle w:val="Heading4"/>
        <w:numPr>
          <w:ilvl w:val="1"/>
          <w:numId w:val="19"/>
        </w:numPr>
        <w:tabs>
          <w:tab w:val="left" w:pos="751"/>
          <w:tab w:val="left" w:pos="752"/>
        </w:tabs>
        <w:spacing w:before="1"/>
        <w:ind w:left="751" w:hanging="572"/>
        <w:rPr>
          <w:sz w:val="20"/>
        </w:rPr>
      </w:pPr>
      <w:r>
        <w:t>Audit</w:t>
      </w:r>
      <w:r>
        <w:rPr>
          <w:spacing w:val="-1"/>
        </w:rPr>
        <w:t xml:space="preserve"> </w:t>
      </w:r>
      <w:r>
        <w:t>Committee</w:t>
      </w:r>
    </w:p>
    <w:p w:rsidR="00A061C1" w:rsidRDefault="00DB266D">
      <w:pPr>
        <w:pStyle w:val="BodyText"/>
        <w:spacing w:before="182"/>
        <w:ind w:left="746" w:right="284"/>
      </w:pPr>
      <w:r>
        <w:t xml:space="preserve">The </w:t>
      </w:r>
      <w:r w:rsidR="009266BC">
        <w:t>College</w:t>
      </w:r>
      <w:r>
        <w:t xml:space="preserve"> is required by its financial memorandum with the funding body and by the ACOP to establish an Audit Committee.</w:t>
      </w:r>
      <w:r w:rsidR="0092722A">
        <w:t xml:space="preserve"> </w:t>
      </w:r>
      <w:r>
        <w:t xml:space="preserve"> The Audit Committee is independent, advisory and reports to the </w:t>
      </w:r>
      <w:r w:rsidR="00E71D53">
        <w:t>Corporation</w:t>
      </w:r>
      <w:r>
        <w:t>.</w:t>
      </w:r>
      <w:r w:rsidR="0092722A">
        <w:t xml:space="preserve"> </w:t>
      </w:r>
      <w:r>
        <w:t xml:space="preserve"> It has the right of access to obtain all the information it considers necessary and to consult directly with the internal and external auditors.</w:t>
      </w:r>
      <w:r w:rsidR="0092722A">
        <w:t xml:space="preserve"> </w:t>
      </w:r>
      <w:r>
        <w:t xml:space="preserve"> It is no longer mandatory under the ACOP to appoint an independent internal audit service. </w:t>
      </w:r>
      <w:r w:rsidR="0092722A">
        <w:t xml:space="preserve"> </w:t>
      </w:r>
      <w:r>
        <w:t xml:space="preserve">However, it is for each </w:t>
      </w:r>
      <w:r w:rsidR="009266BC">
        <w:t>College</w:t>
      </w:r>
      <w:r>
        <w:t xml:space="preserve"> </w:t>
      </w:r>
      <w:r w:rsidR="00E71D53">
        <w:t>Corporation</w:t>
      </w:r>
      <w:r>
        <w:t xml:space="preserve">, on the advice of its audit committee, to determine for itself how best to fulfil its obligations to secure the proper, economic, efficient and effective use of resources and to safeguard the </w:t>
      </w:r>
      <w:r w:rsidR="009266BC">
        <w:t>College</w:t>
      </w:r>
      <w:r>
        <w:t xml:space="preserve">’s assets. </w:t>
      </w:r>
      <w:r w:rsidR="0092722A">
        <w:t xml:space="preserve"> </w:t>
      </w:r>
      <w:r>
        <w:t xml:space="preserve">The Audit Committee is responsible for identifying and approving appropriate performance measures for internal and external audit and for monitoring their performance. It must also satisfy itself that satisfactory arrangements are in place to promote economy, efficiency and effectiveness. </w:t>
      </w:r>
      <w:r w:rsidR="0092722A">
        <w:t xml:space="preserve"> </w:t>
      </w:r>
      <w:r>
        <w:t>The Audit Committee’s terms of reference are at Appendix</w:t>
      </w:r>
      <w:r>
        <w:rPr>
          <w:spacing w:val="-9"/>
        </w:rPr>
        <w:t xml:space="preserve"> </w:t>
      </w:r>
      <w:r>
        <w:t>B.</w:t>
      </w:r>
    </w:p>
    <w:p w:rsidR="00A061C1" w:rsidRDefault="00A061C1">
      <w:pPr>
        <w:sectPr w:rsidR="00A061C1">
          <w:pgSz w:w="11920" w:h="16850"/>
          <w:pgMar w:top="1300" w:right="1040" w:bottom="960" w:left="1080" w:header="0" w:footer="767" w:gutter="0"/>
          <w:cols w:space="720"/>
        </w:sectPr>
      </w:pPr>
    </w:p>
    <w:p w:rsidR="00A061C1" w:rsidRDefault="00DB266D">
      <w:pPr>
        <w:pStyle w:val="Heading4"/>
        <w:numPr>
          <w:ilvl w:val="1"/>
          <w:numId w:val="19"/>
        </w:numPr>
        <w:tabs>
          <w:tab w:val="left" w:pos="753"/>
          <w:tab w:val="left" w:pos="754"/>
        </w:tabs>
        <w:spacing w:before="40"/>
        <w:ind w:left="753" w:hanging="574"/>
        <w:rPr>
          <w:sz w:val="20"/>
        </w:rPr>
      </w:pPr>
      <w:bookmarkStart w:id="7" w:name="5.3_______Finance_&amp;_General_Purposes_Com"/>
      <w:bookmarkEnd w:id="7"/>
      <w:r>
        <w:lastRenderedPageBreak/>
        <w:t>Finance &amp; General Purposes</w:t>
      </w:r>
      <w:r>
        <w:rPr>
          <w:spacing w:val="-7"/>
        </w:rPr>
        <w:t xml:space="preserve"> </w:t>
      </w:r>
      <w:r>
        <w:t>Committee</w:t>
      </w:r>
    </w:p>
    <w:p w:rsidR="00A061C1" w:rsidRDefault="00A061C1">
      <w:pPr>
        <w:pStyle w:val="BodyText"/>
        <w:spacing w:before="5"/>
        <w:rPr>
          <w:b/>
          <w:sz w:val="23"/>
        </w:rPr>
      </w:pPr>
    </w:p>
    <w:p w:rsidR="00A061C1" w:rsidRDefault="00DB266D">
      <w:pPr>
        <w:pStyle w:val="BodyText"/>
        <w:ind w:left="746" w:right="305"/>
      </w:pPr>
      <w:r>
        <w:t xml:space="preserve">The Finance &amp; General Purposes Committee is responsible for monitoring the </w:t>
      </w:r>
      <w:r w:rsidR="009266BC">
        <w:t>College</w:t>
      </w:r>
      <w:r>
        <w:t>’s financial position and financial control systems.</w:t>
      </w:r>
      <w:r w:rsidR="0092722A">
        <w:t xml:space="preserve"> </w:t>
      </w:r>
      <w:r>
        <w:t xml:space="preserve"> The </w:t>
      </w:r>
      <w:r w:rsidR="0092722A">
        <w:t>C</w:t>
      </w:r>
      <w:r>
        <w:t xml:space="preserve">ommittee will examine annual estimates and accounts (including the accounting policies upon which they are based) and recommend their approval to the </w:t>
      </w:r>
      <w:r w:rsidR="00E71D53">
        <w:t>Corporation</w:t>
      </w:r>
      <w:r>
        <w:t>.</w:t>
      </w:r>
      <w:r w:rsidR="0092722A">
        <w:t xml:space="preserve"> </w:t>
      </w:r>
      <w:r>
        <w:t xml:space="preserve"> It will ensure that short-term budgets are in line with agreed longer- term plans, and that they are followed. </w:t>
      </w:r>
      <w:r w:rsidR="0092722A">
        <w:t xml:space="preserve"> </w:t>
      </w:r>
      <w:r>
        <w:t xml:space="preserve">It will consider any other matters relevant to the financial duties of the </w:t>
      </w:r>
      <w:r w:rsidR="00E71D53">
        <w:t>Corporation</w:t>
      </w:r>
      <w:r>
        <w:t xml:space="preserve"> and make recommendations accordingly. </w:t>
      </w:r>
      <w:r w:rsidR="0092722A">
        <w:t xml:space="preserve"> </w:t>
      </w:r>
      <w:r>
        <w:t xml:space="preserve">The </w:t>
      </w:r>
      <w:r w:rsidR="0092722A">
        <w:t>C</w:t>
      </w:r>
      <w:r>
        <w:t xml:space="preserve">ommittee will also ensure that the </w:t>
      </w:r>
      <w:r w:rsidR="00E71D53">
        <w:t>Corporation</w:t>
      </w:r>
      <w:r>
        <w:t xml:space="preserve"> has adequate information to enable it to discharge its financial responsibilities.</w:t>
      </w:r>
    </w:p>
    <w:p w:rsidR="00A061C1" w:rsidRDefault="00A061C1">
      <w:pPr>
        <w:pStyle w:val="BodyText"/>
        <w:spacing w:before="3"/>
        <w:rPr>
          <w:sz w:val="19"/>
        </w:rPr>
      </w:pPr>
    </w:p>
    <w:p w:rsidR="00A061C1" w:rsidRDefault="00DB266D">
      <w:pPr>
        <w:pStyle w:val="ListParagraph"/>
        <w:numPr>
          <w:ilvl w:val="1"/>
          <w:numId w:val="19"/>
        </w:numPr>
        <w:tabs>
          <w:tab w:val="left" w:pos="748"/>
          <w:tab w:val="left" w:pos="749"/>
        </w:tabs>
        <w:ind w:left="748" w:right="381" w:hanging="569"/>
        <w:rPr>
          <w:sz w:val="20"/>
        </w:rPr>
      </w:pPr>
      <w:r>
        <w:t xml:space="preserve">The Finance &amp; General Purposes Committee also undertakes to consider the </w:t>
      </w:r>
      <w:r w:rsidR="009266BC">
        <w:t>College</w:t>
      </w:r>
      <w:r>
        <w:t>’s medium- term and strategic plans.</w:t>
      </w:r>
      <w:r w:rsidR="0092722A">
        <w:t xml:space="preserve"> </w:t>
      </w:r>
      <w:r>
        <w:t xml:space="preserve"> It is responsible for ensuring that all the financial implications of such plans</w:t>
      </w:r>
      <w:r>
        <w:rPr>
          <w:spacing w:val="-14"/>
        </w:rPr>
        <w:t xml:space="preserve"> </w:t>
      </w:r>
      <w:r>
        <w:t>are</w:t>
      </w:r>
      <w:r>
        <w:rPr>
          <w:spacing w:val="-12"/>
        </w:rPr>
        <w:t xml:space="preserve"> </w:t>
      </w:r>
      <w:r>
        <w:t>considered</w:t>
      </w:r>
      <w:r>
        <w:rPr>
          <w:spacing w:val="-17"/>
        </w:rPr>
        <w:t xml:space="preserve"> </w:t>
      </w:r>
      <w:r>
        <w:t>before</w:t>
      </w:r>
      <w:r>
        <w:rPr>
          <w:spacing w:val="-12"/>
        </w:rPr>
        <w:t xml:space="preserve"> </w:t>
      </w:r>
      <w:r>
        <w:t>their</w:t>
      </w:r>
      <w:r>
        <w:rPr>
          <w:spacing w:val="-17"/>
        </w:rPr>
        <w:t xml:space="preserve"> </w:t>
      </w:r>
      <w:r>
        <w:t>approval</w:t>
      </w:r>
      <w:r>
        <w:rPr>
          <w:spacing w:val="-2"/>
        </w:rPr>
        <w:t xml:space="preserve"> </w:t>
      </w:r>
      <w:r>
        <w:t>by</w:t>
      </w:r>
      <w:r>
        <w:rPr>
          <w:spacing w:val="-3"/>
        </w:rPr>
        <w:t xml:space="preserve"> </w:t>
      </w:r>
      <w:r>
        <w:t>the</w:t>
      </w:r>
      <w:r>
        <w:rPr>
          <w:spacing w:val="-1"/>
        </w:rPr>
        <w:t xml:space="preserve"> </w:t>
      </w:r>
      <w:r w:rsidR="00E71D53">
        <w:t>Corporation</w:t>
      </w:r>
      <w:r>
        <w:t>.</w:t>
      </w:r>
      <w:r w:rsidR="0092722A">
        <w:t xml:space="preserve"> </w:t>
      </w:r>
      <w:r>
        <w:rPr>
          <w:spacing w:val="-2"/>
        </w:rPr>
        <w:t xml:space="preserve"> </w:t>
      </w:r>
      <w:r>
        <w:t>The</w:t>
      </w:r>
      <w:r>
        <w:rPr>
          <w:spacing w:val="-3"/>
        </w:rPr>
        <w:t xml:space="preserve"> </w:t>
      </w:r>
      <w:r w:rsidR="0092722A">
        <w:t>C</w:t>
      </w:r>
      <w:r>
        <w:t>ommittee</w:t>
      </w:r>
      <w:r>
        <w:rPr>
          <w:spacing w:val="-1"/>
        </w:rPr>
        <w:t xml:space="preserve"> </w:t>
      </w:r>
      <w:r>
        <w:t>is</w:t>
      </w:r>
      <w:r>
        <w:rPr>
          <w:spacing w:val="-4"/>
        </w:rPr>
        <w:t xml:space="preserve"> </w:t>
      </w:r>
      <w:r>
        <w:t>also</w:t>
      </w:r>
      <w:r>
        <w:rPr>
          <w:spacing w:val="-1"/>
        </w:rPr>
        <w:t xml:space="preserve"> </w:t>
      </w:r>
      <w:r>
        <w:t xml:space="preserve">responsible for considering the </w:t>
      </w:r>
      <w:r w:rsidR="009266BC">
        <w:t>College</w:t>
      </w:r>
      <w:r>
        <w:t xml:space="preserve">’s capital programme before it is recommended to the </w:t>
      </w:r>
      <w:r w:rsidR="00E71D53">
        <w:t>Corporation</w:t>
      </w:r>
      <w:r>
        <w:t xml:space="preserve"> for approval.</w:t>
      </w:r>
    </w:p>
    <w:p w:rsidR="00A061C1" w:rsidRDefault="00A061C1">
      <w:pPr>
        <w:pStyle w:val="BodyText"/>
        <w:spacing w:before="5"/>
        <w:rPr>
          <w:sz w:val="25"/>
        </w:rPr>
      </w:pPr>
    </w:p>
    <w:p w:rsidR="00A061C1" w:rsidRDefault="00DB266D">
      <w:pPr>
        <w:pStyle w:val="Heading4"/>
        <w:numPr>
          <w:ilvl w:val="1"/>
          <w:numId w:val="19"/>
        </w:numPr>
        <w:tabs>
          <w:tab w:val="left" w:pos="751"/>
          <w:tab w:val="left" w:pos="752"/>
        </w:tabs>
        <w:ind w:left="751" w:hanging="572"/>
        <w:rPr>
          <w:sz w:val="20"/>
        </w:rPr>
      </w:pPr>
      <w:bookmarkStart w:id="8" w:name="5.5__________Remuneration_Committee"/>
      <w:bookmarkEnd w:id="8"/>
      <w:r>
        <w:t>Remuneration</w:t>
      </w:r>
      <w:r>
        <w:rPr>
          <w:spacing w:val="-2"/>
        </w:rPr>
        <w:t xml:space="preserve"> </w:t>
      </w:r>
      <w:r>
        <w:t>Committee</w:t>
      </w:r>
    </w:p>
    <w:p w:rsidR="00A061C1" w:rsidRDefault="00A061C1">
      <w:pPr>
        <w:pStyle w:val="BodyText"/>
        <w:spacing w:before="8"/>
        <w:rPr>
          <w:b/>
          <w:sz w:val="23"/>
        </w:rPr>
      </w:pPr>
    </w:p>
    <w:p w:rsidR="00A061C1" w:rsidRDefault="00DB266D">
      <w:pPr>
        <w:pStyle w:val="BodyText"/>
        <w:ind w:left="746" w:right="305"/>
      </w:pPr>
      <w:r>
        <w:t>Consideration of pay and conditions of senior post holders</w:t>
      </w:r>
      <w:r w:rsidR="00F43FAB">
        <w:t>, including</w:t>
      </w:r>
      <w:r>
        <w:t xml:space="preserve"> the Clerk to the </w:t>
      </w:r>
      <w:r w:rsidR="00E71D53">
        <w:t>Corporation</w:t>
      </w:r>
      <w:r>
        <w:t xml:space="preserve"> is the responsibility of the Remuneration Committee.</w:t>
      </w:r>
      <w:r w:rsidR="0092722A">
        <w:t xml:space="preserve"> </w:t>
      </w:r>
      <w:r>
        <w:t xml:space="preserve"> It has the</w:t>
      </w:r>
      <w:r w:rsidR="00C744A3">
        <w:t xml:space="preserve"> </w:t>
      </w:r>
      <w:r>
        <w:t xml:space="preserve">power to make recommendations to the </w:t>
      </w:r>
      <w:r w:rsidR="00E71D53">
        <w:t>Corporation</w:t>
      </w:r>
      <w:r>
        <w:t xml:space="preserve"> on their remuneration, including pay and other benefits, as well as contractual arrangements.</w:t>
      </w:r>
    </w:p>
    <w:p w:rsidR="00A061C1" w:rsidRDefault="00A061C1">
      <w:pPr>
        <w:pStyle w:val="BodyText"/>
        <w:spacing w:before="5"/>
        <w:rPr>
          <w:sz w:val="25"/>
        </w:rPr>
      </w:pPr>
    </w:p>
    <w:p w:rsidR="00A061C1" w:rsidRDefault="00DB266D">
      <w:pPr>
        <w:pStyle w:val="Heading4"/>
        <w:tabs>
          <w:tab w:val="left" w:pos="763"/>
        </w:tabs>
        <w:ind w:left="180"/>
      </w:pPr>
      <w:bookmarkStart w:id="9" w:name="5.5______Search_Committee"/>
      <w:bookmarkEnd w:id="9"/>
      <w:r>
        <w:t>5.5</w:t>
      </w:r>
      <w:r>
        <w:tab/>
        <w:t>Search</w:t>
      </w:r>
      <w:r>
        <w:rPr>
          <w:spacing w:val="-4"/>
        </w:rPr>
        <w:t xml:space="preserve"> </w:t>
      </w:r>
      <w:r w:rsidR="00F43FAB">
        <w:rPr>
          <w:spacing w:val="-4"/>
        </w:rPr>
        <w:t xml:space="preserve">and Governance </w:t>
      </w:r>
      <w:r>
        <w:t>Committee</w:t>
      </w:r>
    </w:p>
    <w:p w:rsidR="00A061C1" w:rsidRDefault="00A061C1">
      <w:pPr>
        <w:pStyle w:val="BodyText"/>
        <w:spacing w:before="5"/>
        <w:rPr>
          <w:b/>
          <w:sz w:val="23"/>
        </w:rPr>
      </w:pPr>
    </w:p>
    <w:p w:rsidR="00A061C1" w:rsidRDefault="00DB266D">
      <w:pPr>
        <w:pStyle w:val="BodyText"/>
        <w:ind w:left="746" w:right="319"/>
      </w:pPr>
      <w:r>
        <w:t xml:space="preserve">The </w:t>
      </w:r>
      <w:r w:rsidR="009266BC">
        <w:t>College</w:t>
      </w:r>
      <w:r>
        <w:t xml:space="preserve"> is required by its Articles of Government to establish a Search Committee to advise on, inter alia, the appointment and re-appointment of </w:t>
      </w:r>
      <w:r w:rsidR="0092722A">
        <w:t>members and</w:t>
      </w:r>
      <w:r>
        <w:rPr>
          <w:spacing w:val="-1"/>
        </w:rPr>
        <w:t xml:space="preserve"> </w:t>
      </w:r>
      <w:r>
        <w:t>such</w:t>
      </w:r>
      <w:r w:rsidR="00F43FAB">
        <w:t xml:space="preserve"> </w:t>
      </w:r>
      <w:r>
        <w:t>other</w:t>
      </w:r>
      <w:r>
        <w:rPr>
          <w:spacing w:val="-3"/>
        </w:rPr>
        <w:t xml:space="preserve"> </w:t>
      </w:r>
      <w:r>
        <w:t>matters</w:t>
      </w:r>
      <w:r>
        <w:rPr>
          <w:spacing w:val="-19"/>
        </w:rPr>
        <w:t xml:space="preserve"> </w:t>
      </w:r>
      <w:r>
        <w:t>relating</w:t>
      </w:r>
      <w:r>
        <w:rPr>
          <w:spacing w:val="-15"/>
        </w:rPr>
        <w:t xml:space="preserve"> </w:t>
      </w:r>
      <w:r>
        <w:t>to</w:t>
      </w:r>
      <w:r>
        <w:rPr>
          <w:spacing w:val="-13"/>
        </w:rPr>
        <w:t xml:space="preserve"> </w:t>
      </w:r>
      <w:r>
        <w:t>membership</w:t>
      </w:r>
      <w:r>
        <w:rPr>
          <w:spacing w:val="-15"/>
        </w:rPr>
        <w:t xml:space="preserve"> </w:t>
      </w:r>
      <w:r>
        <w:t>and</w:t>
      </w:r>
      <w:r>
        <w:rPr>
          <w:spacing w:val="-13"/>
        </w:rPr>
        <w:t xml:space="preserve"> </w:t>
      </w:r>
      <w:r>
        <w:t>appointments as</w:t>
      </w:r>
      <w:r>
        <w:rPr>
          <w:spacing w:val="-13"/>
        </w:rPr>
        <w:t xml:space="preserve"> </w:t>
      </w:r>
      <w:r>
        <w:t>the</w:t>
      </w:r>
      <w:r>
        <w:rPr>
          <w:spacing w:val="-16"/>
        </w:rPr>
        <w:t xml:space="preserve"> </w:t>
      </w:r>
      <w:r w:rsidR="00E71D53">
        <w:t>Corporation</w:t>
      </w:r>
      <w:r>
        <w:rPr>
          <w:spacing w:val="-18"/>
        </w:rPr>
        <w:t xml:space="preserve"> </w:t>
      </w:r>
      <w:r>
        <w:t>may</w:t>
      </w:r>
      <w:r>
        <w:rPr>
          <w:spacing w:val="-11"/>
        </w:rPr>
        <w:t xml:space="preserve"> </w:t>
      </w:r>
      <w:r>
        <w:t>request.</w:t>
      </w:r>
    </w:p>
    <w:p w:rsidR="00A061C1" w:rsidRDefault="00A061C1">
      <w:pPr>
        <w:pStyle w:val="BodyText"/>
        <w:spacing w:before="4"/>
      </w:pPr>
    </w:p>
    <w:p w:rsidR="00A061C1" w:rsidRDefault="00DB266D">
      <w:pPr>
        <w:pStyle w:val="ListParagraph"/>
        <w:numPr>
          <w:ilvl w:val="0"/>
          <w:numId w:val="19"/>
        </w:numPr>
        <w:tabs>
          <w:tab w:val="left" w:pos="748"/>
          <w:tab w:val="left" w:pos="749"/>
        </w:tabs>
        <w:jc w:val="left"/>
        <w:rPr>
          <w:b/>
          <w:sz w:val="21"/>
        </w:rPr>
      </w:pPr>
      <w:r>
        <w:rPr>
          <w:b/>
          <w:sz w:val="21"/>
        </w:rPr>
        <w:t>Other Senior Roles Having Financial</w:t>
      </w:r>
      <w:r>
        <w:rPr>
          <w:b/>
          <w:spacing w:val="-16"/>
          <w:sz w:val="21"/>
        </w:rPr>
        <w:t xml:space="preserve"> </w:t>
      </w:r>
      <w:r>
        <w:rPr>
          <w:b/>
          <w:sz w:val="21"/>
        </w:rPr>
        <w:t>Responsibility</w:t>
      </w:r>
    </w:p>
    <w:p w:rsidR="00A061C1" w:rsidRDefault="00F6049C">
      <w:pPr>
        <w:pStyle w:val="Heading4"/>
        <w:numPr>
          <w:ilvl w:val="1"/>
          <w:numId w:val="19"/>
        </w:numPr>
        <w:tabs>
          <w:tab w:val="left" w:pos="762"/>
          <w:tab w:val="left" w:pos="763"/>
        </w:tabs>
        <w:spacing w:before="156"/>
        <w:ind w:left="763" w:hanging="583"/>
      </w:pPr>
      <w:bookmarkStart w:id="10" w:name="6.1______Director_of_Finance_and_Procure"/>
      <w:bookmarkEnd w:id="10"/>
      <w:r>
        <w:t>Head of Finance</w:t>
      </w:r>
    </w:p>
    <w:p w:rsidR="00A061C1" w:rsidRDefault="00A061C1">
      <w:pPr>
        <w:pStyle w:val="BodyText"/>
        <w:spacing w:before="10"/>
        <w:rPr>
          <w:b/>
          <w:sz w:val="23"/>
        </w:rPr>
      </w:pPr>
    </w:p>
    <w:p w:rsidR="00A061C1" w:rsidRDefault="00DB266D">
      <w:pPr>
        <w:pStyle w:val="BodyText"/>
        <w:spacing w:line="237" w:lineRule="auto"/>
        <w:ind w:left="746" w:right="258"/>
      </w:pPr>
      <w:r>
        <w:t xml:space="preserve">Day-to-day financial administration is controlled by the </w:t>
      </w:r>
      <w:r w:rsidR="00F6049C">
        <w:t>Head of Finance</w:t>
      </w:r>
      <w:r>
        <w:t xml:space="preserve"> and Procurement, who is responsible to the </w:t>
      </w:r>
      <w:r w:rsidR="00F6049C">
        <w:t>Vice Principal Finance and Corporate Services</w:t>
      </w:r>
      <w:r>
        <w:t xml:space="preserve"> Officer for:</w:t>
      </w:r>
    </w:p>
    <w:p w:rsidR="00A061C1" w:rsidRDefault="00DB266D">
      <w:pPr>
        <w:pStyle w:val="ListParagraph"/>
        <w:numPr>
          <w:ilvl w:val="2"/>
          <w:numId w:val="19"/>
        </w:numPr>
        <w:tabs>
          <w:tab w:val="left" w:pos="1639"/>
          <w:tab w:val="left" w:pos="1640"/>
        </w:tabs>
        <w:spacing w:before="42"/>
        <w:ind w:hanging="455"/>
      </w:pPr>
      <w:r>
        <w:t>preparing annual capital and revenue budgets and financial</w:t>
      </w:r>
      <w:r>
        <w:rPr>
          <w:spacing w:val="-10"/>
        </w:rPr>
        <w:t xml:space="preserve"> </w:t>
      </w:r>
      <w:r>
        <w:t>plans;</w:t>
      </w:r>
    </w:p>
    <w:p w:rsidR="00A061C1" w:rsidRDefault="00DB266D">
      <w:pPr>
        <w:pStyle w:val="ListParagraph"/>
        <w:numPr>
          <w:ilvl w:val="2"/>
          <w:numId w:val="19"/>
        </w:numPr>
        <w:tabs>
          <w:tab w:val="left" w:pos="1639"/>
          <w:tab w:val="left" w:pos="1640"/>
        </w:tabs>
        <w:ind w:right="477" w:hanging="454"/>
      </w:pPr>
      <w:r>
        <w:t>preparing accounts, management information, monitoring and control of expenditure against budgets and all financial</w:t>
      </w:r>
      <w:r>
        <w:rPr>
          <w:spacing w:val="-3"/>
        </w:rPr>
        <w:t xml:space="preserve"> </w:t>
      </w:r>
      <w:r>
        <w:t>operations;</w:t>
      </w:r>
    </w:p>
    <w:p w:rsidR="00A061C1" w:rsidRDefault="00DB266D">
      <w:pPr>
        <w:pStyle w:val="ListParagraph"/>
        <w:numPr>
          <w:ilvl w:val="2"/>
          <w:numId w:val="19"/>
        </w:numPr>
        <w:tabs>
          <w:tab w:val="left" w:pos="1639"/>
          <w:tab w:val="left" w:pos="1640"/>
        </w:tabs>
        <w:spacing w:before="1"/>
        <w:ind w:right="524" w:hanging="454"/>
      </w:pPr>
      <w:r>
        <w:t xml:space="preserve">preparing the </w:t>
      </w:r>
      <w:r w:rsidR="009266BC">
        <w:t>College</w:t>
      </w:r>
      <w:r>
        <w:t xml:space="preserve">’s annual accounts and other financial statements and accounts, which the </w:t>
      </w:r>
      <w:r w:rsidR="009266BC">
        <w:t>College</w:t>
      </w:r>
      <w:r>
        <w:t xml:space="preserve"> is required to submit to other</w:t>
      </w:r>
      <w:r>
        <w:rPr>
          <w:spacing w:val="-19"/>
        </w:rPr>
        <w:t xml:space="preserve"> </w:t>
      </w:r>
      <w:r>
        <w:t>authorities;</w:t>
      </w:r>
    </w:p>
    <w:p w:rsidR="00A061C1" w:rsidRDefault="00DB266D">
      <w:pPr>
        <w:pStyle w:val="ListParagraph"/>
        <w:numPr>
          <w:ilvl w:val="2"/>
          <w:numId w:val="19"/>
        </w:numPr>
        <w:tabs>
          <w:tab w:val="left" w:pos="1639"/>
          <w:tab w:val="left" w:pos="1640"/>
        </w:tabs>
        <w:spacing w:line="257" w:lineRule="exact"/>
        <w:ind w:hanging="455"/>
      </w:pPr>
      <w:r>
        <w:t xml:space="preserve">ensuring that the </w:t>
      </w:r>
      <w:r w:rsidR="009266BC">
        <w:t>College</w:t>
      </w:r>
      <w:r>
        <w:t xml:space="preserve"> maintains satisfactory financial</w:t>
      </w:r>
      <w:r>
        <w:rPr>
          <w:spacing w:val="-14"/>
        </w:rPr>
        <w:t xml:space="preserve"> </w:t>
      </w:r>
      <w:r>
        <w:t>systems;</w:t>
      </w:r>
    </w:p>
    <w:p w:rsidR="00A061C1" w:rsidRDefault="00DB266D">
      <w:pPr>
        <w:pStyle w:val="ListParagraph"/>
        <w:numPr>
          <w:ilvl w:val="2"/>
          <w:numId w:val="19"/>
        </w:numPr>
        <w:tabs>
          <w:tab w:val="left" w:pos="1639"/>
          <w:tab w:val="left" w:pos="1640"/>
        </w:tabs>
        <w:spacing w:line="237" w:lineRule="auto"/>
        <w:ind w:right="1342" w:hanging="454"/>
      </w:pPr>
      <w:r>
        <w:t>providing professional advice on all matters relating to the detailed financial procedures;</w:t>
      </w:r>
      <w:r>
        <w:rPr>
          <w:spacing w:val="-2"/>
        </w:rPr>
        <w:t xml:space="preserve"> </w:t>
      </w:r>
      <w:r>
        <w:t>and</w:t>
      </w:r>
    </w:p>
    <w:p w:rsidR="00A061C1" w:rsidRPr="00553F95" w:rsidRDefault="00DB266D">
      <w:pPr>
        <w:pStyle w:val="ListParagraph"/>
        <w:numPr>
          <w:ilvl w:val="2"/>
          <w:numId w:val="19"/>
        </w:numPr>
        <w:tabs>
          <w:tab w:val="left" w:pos="1639"/>
          <w:tab w:val="left" w:pos="1640"/>
        </w:tabs>
        <w:ind w:left="1621" w:right="1165" w:hanging="436"/>
      </w:pPr>
      <w:r>
        <w:t>day-to-day liaison with internal and external auditors in order to achieve efficient processes.</w:t>
      </w:r>
      <w:r w:rsidR="0092722A">
        <w:t xml:space="preserve">  </w:t>
      </w:r>
      <w:r w:rsidR="0092722A" w:rsidRPr="00553F95">
        <w:t>It should be noted that</w:t>
      </w:r>
      <w:r w:rsidR="00243951" w:rsidRPr="00553F95">
        <w:t xml:space="preserve"> appointment of,</w:t>
      </w:r>
      <w:r w:rsidR="0092722A" w:rsidRPr="00553F95">
        <w:t xml:space="preserve"> formal engagement with, and </w:t>
      </w:r>
      <w:r w:rsidR="002B7DC8" w:rsidRPr="00553F95">
        <w:t>supervision</w:t>
      </w:r>
      <w:r w:rsidR="0092722A" w:rsidRPr="00553F95">
        <w:t xml:space="preserve"> of, external and internal auditors </w:t>
      </w:r>
      <w:r w:rsidR="00243951" w:rsidRPr="00553F95">
        <w:t xml:space="preserve">are matters reserved for the </w:t>
      </w:r>
      <w:r w:rsidR="0092722A" w:rsidRPr="00553F95">
        <w:t>Clerk to the Corporation.</w:t>
      </w:r>
    </w:p>
    <w:p w:rsidR="00A061C1" w:rsidRDefault="00A061C1">
      <w:pPr>
        <w:pStyle w:val="BodyText"/>
        <w:spacing w:before="11"/>
        <w:rPr>
          <w:sz w:val="21"/>
        </w:rPr>
      </w:pPr>
    </w:p>
    <w:p w:rsidR="00A061C1" w:rsidRDefault="00DB266D">
      <w:pPr>
        <w:pStyle w:val="BodyText"/>
        <w:ind w:left="747"/>
      </w:pPr>
      <w:r>
        <w:t xml:space="preserve">Appendix C shows details of the </w:t>
      </w:r>
      <w:r w:rsidR="00F43FAB">
        <w:t>key contacts in the F</w:t>
      </w:r>
      <w:r>
        <w:t xml:space="preserve">inance </w:t>
      </w:r>
      <w:r w:rsidR="00F43FAB">
        <w:t>Department.</w:t>
      </w:r>
    </w:p>
    <w:p w:rsidR="00A061C1" w:rsidRDefault="00A061C1">
      <w:pPr>
        <w:sectPr w:rsidR="00A061C1">
          <w:pgSz w:w="11920" w:h="16850"/>
          <w:pgMar w:top="1300" w:right="1040" w:bottom="960" w:left="1080" w:header="0" w:footer="767" w:gutter="0"/>
          <w:cols w:space="720"/>
        </w:sectPr>
      </w:pPr>
    </w:p>
    <w:p w:rsidR="00A061C1" w:rsidRDefault="00DB266D">
      <w:pPr>
        <w:pStyle w:val="Heading4"/>
        <w:numPr>
          <w:ilvl w:val="1"/>
          <w:numId w:val="19"/>
        </w:numPr>
        <w:tabs>
          <w:tab w:val="left" w:pos="751"/>
          <w:tab w:val="left" w:pos="752"/>
        </w:tabs>
        <w:spacing w:before="40"/>
        <w:ind w:left="751" w:hanging="572"/>
        <w:rPr>
          <w:sz w:val="20"/>
        </w:rPr>
      </w:pPr>
      <w:bookmarkStart w:id="11" w:name="6.2__________Procurement_and_Contracts_O"/>
      <w:bookmarkEnd w:id="11"/>
      <w:r>
        <w:lastRenderedPageBreak/>
        <w:t>Procurement and Contracts</w:t>
      </w:r>
      <w:r w:rsidR="00F6049C">
        <w:rPr>
          <w:spacing w:val="-4"/>
        </w:rPr>
        <w:t xml:space="preserve"> Officer</w:t>
      </w:r>
    </w:p>
    <w:p w:rsidR="00A061C1" w:rsidRDefault="00A061C1">
      <w:pPr>
        <w:pStyle w:val="BodyText"/>
        <w:spacing w:before="5"/>
        <w:rPr>
          <w:b/>
          <w:sz w:val="23"/>
        </w:rPr>
      </w:pPr>
    </w:p>
    <w:p w:rsidR="00A061C1" w:rsidRDefault="00DB266D">
      <w:pPr>
        <w:pStyle w:val="BodyText"/>
        <w:ind w:left="746" w:right="435"/>
      </w:pPr>
      <w:r>
        <w:t xml:space="preserve">Day to day purchasing activities are controlled by the Procurement and Contracts Officer, who is responsible to the </w:t>
      </w:r>
      <w:r w:rsidR="00055C5B">
        <w:t>Head of Finance</w:t>
      </w:r>
      <w:r>
        <w:t>, for:</w:t>
      </w:r>
    </w:p>
    <w:p w:rsidR="00A061C1" w:rsidRDefault="00DB266D">
      <w:pPr>
        <w:pStyle w:val="ListParagraph"/>
        <w:numPr>
          <w:ilvl w:val="0"/>
          <w:numId w:val="18"/>
        </w:numPr>
        <w:tabs>
          <w:tab w:val="left" w:pos="1612"/>
          <w:tab w:val="left" w:pos="1613"/>
        </w:tabs>
        <w:spacing w:before="118" w:line="277" w:lineRule="exact"/>
        <w:ind w:hanging="361"/>
      </w:pPr>
      <w:r>
        <w:t>managing compliance of non-pay expenditure in line with the Financial</w:t>
      </w:r>
      <w:r>
        <w:rPr>
          <w:spacing w:val="-19"/>
        </w:rPr>
        <w:t xml:space="preserve"> </w:t>
      </w:r>
      <w:r>
        <w:t>Regulations;</w:t>
      </w:r>
    </w:p>
    <w:p w:rsidR="00A061C1" w:rsidRDefault="00DB266D">
      <w:pPr>
        <w:pStyle w:val="ListParagraph"/>
        <w:numPr>
          <w:ilvl w:val="0"/>
          <w:numId w:val="18"/>
        </w:numPr>
        <w:tabs>
          <w:tab w:val="left" w:pos="1612"/>
          <w:tab w:val="left" w:pos="1613"/>
        </w:tabs>
        <w:spacing w:line="271" w:lineRule="exact"/>
        <w:ind w:hanging="363"/>
      </w:pPr>
      <w:r>
        <w:t xml:space="preserve">ensuring all purchasing follows the </w:t>
      </w:r>
      <w:r w:rsidR="009266BC">
        <w:t>College</w:t>
      </w:r>
      <w:r>
        <w:t>’s procurement</w:t>
      </w:r>
      <w:r>
        <w:rPr>
          <w:spacing w:val="-13"/>
        </w:rPr>
        <w:t xml:space="preserve"> </w:t>
      </w:r>
      <w:r>
        <w:t>policies;</w:t>
      </w:r>
    </w:p>
    <w:p w:rsidR="00A061C1" w:rsidRDefault="00DB266D">
      <w:pPr>
        <w:pStyle w:val="ListParagraph"/>
        <w:numPr>
          <w:ilvl w:val="0"/>
          <w:numId w:val="18"/>
        </w:numPr>
        <w:tabs>
          <w:tab w:val="left" w:pos="1612"/>
          <w:tab w:val="left" w:pos="1613"/>
        </w:tabs>
        <w:spacing w:line="269" w:lineRule="exact"/>
        <w:ind w:hanging="363"/>
      </w:pPr>
      <w:r>
        <w:t>all contracting and tendering on behalf of the</w:t>
      </w:r>
      <w:r>
        <w:rPr>
          <w:spacing w:val="-9"/>
        </w:rPr>
        <w:t xml:space="preserve"> </w:t>
      </w:r>
      <w:r w:rsidR="009266BC">
        <w:t>College</w:t>
      </w:r>
      <w:r>
        <w:t>;</w:t>
      </w:r>
    </w:p>
    <w:p w:rsidR="00A061C1" w:rsidRDefault="00DB266D">
      <w:pPr>
        <w:pStyle w:val="ListParagraph"/>
        <w:numPr>
          <w:ilvl w:val="0"/>
          <w:numId w:val="18"/>
        </w:numPr>
        <w:tabs>
          <w:tab w:val="left" w:pos="1612"/>
          <w:tab w:val="left" w:pos="1613"/>
        </w:tabs>
        <w:spacing w:line="269" w:lineRule="exact"/>
        <w:ind w:hanging="363"/>
      </w:pPr>
      <w:r>
        <w:t>ensuring that value for money policy requirements are met;</w:t>
      </w:r>
      <w:r>
        <w:rPr>
          <w:spacing w:val="-7"/>
        </w:rPr>
        <w:t xml:space="preserve"> </w:t>
      </w:r>
      <w:r>
        <w:t>and</w:t>
      </w:r>
    </w:p>
    <w:p w:rsidR="00A061C1" w:rsidRDefault="00DB266D">
      <w:pPr>
        <w:pStyle w:val="ListParagraph"/>
        <w:numPr>
          <w:ilvl w:val="0"/>
          <w:numId w:val="18"/>
        </w:numPr>
        <w:tabs>
          <w:tab w:val="left" w:pos="1612"/>
          <w:tab w:val="left" w:pos="1613"/>
        </w:tabs>
        <w:spacing w:line="275" w:lineRule="exact"/>
        <w:ind w:hanging="363"/>
      </w:pPr>
      <w:r>
        <w:t xml:space="preserve">management of </w:t>
      </w:r>
      <w:r w:rsidR="00243951">
        <w:t>A</w:t>
      </w:r>
      <w:r>
        <w:t xml:space="preserve">pproved </w:t>
      </w:r>
      <w:r w:rsidR="00243951">
        <w:t>S</w:t>
      </w:r>
      <w:r>
        <w:t>upplier</w:t>
      </w:r>
      <w:r>
        <w:rPr>
          <w:spacing w:val="-5"/>
        </w:rPr>
        <w:t xml:space="preserve"> </w:t>
      </w:r>
      <w:r>
        <w:t>lists.</w:t>
      </w:r>
    </w:p>
    <w:p w:rsidR="00A061C1" w:rsidRDefault="00DB266D">
      <w:pPr>
        <w:pStyle w:val="Heading4"/>
        <w:numPr>
          <w:ilvl w:val="1"/>
          <w:numId w:val="19"/>
        </w:numPr>
        <w:tabs>
          <w:tab w:val="left" w:pos="751"/>
          <w:tab w:val="left" w:pos="752"/>
        </w:tabs>
        <w:spacing w:before="190"/>
        <w:ind w:left="751" w:hanging="572"/>
        <w:rPr>
          <w:sz w:val="20"/>
        </w:rPr>
      </w:pPr>
      <w:r>
        <w:t xml:space="preserve">Budget </w:t>
      </w:r>
      <w:r w:rsidR="00243951">
        <w:t>H</w:t>
      </w:r>
      <w:r>
        <w:t>olders</w:t>
      </w:r>
    </w:p>
    <w:p w:rsidR="00A061C1" w:rsidRDefault="00DB266D">
      <w:pPr>
        <w:pStyle w:val="BodyText"/>
        <w:spacing w:before="183"/>
        <w:ind w:left="746" w:right="287"/>
      </w:pPr>
      <w:r>
        <w:t xml:space="preserve">Budget holders are ultimately responsible to the Chief Executive Officer for financial management for the areas or activities they control. </w:t>
      </w:r>
      <w:r w:rsidR="00243951">
        <w:t xml:space="preserve"> </w:t>
      </w:r>
      <w:r>
        <w:t xml:space="preserve">They are advised by the </w:t>
      </w:r>
      <w:r w:rsidR="00F6049C">
        <w:t>Vice Principal Finance and Corporate Services</w:t>
      </w:r>
      <w:r>
        <w:t xml:space="preserve"> Officer and the </w:t>
      </w:r>
      <w:r w:rsidR="00F6049C">
        <w:t>Head</w:t>
      </w:r>
      <w:r>
        <w:t xml:space="preserve"> of Finance in executing their financial duties. </w:t>
      </w:r>
      <w:r w:rsidR="00243951">
        <w:t xml:space="preserve"> </w:t>
      </w:r>
      <w:r>
        <w:t xml:space="preserve">The </w:t>
      </w:r>
      <w:r w:rsidR="00F6049C">
        <w:t xml:space="preserve">Head of </w:t>
      </w:r>
      <w:r>
        <w:t xml:space="preserve">Finance t will also supervise and approve the financial systems operating within their departments, including the form in which accounts and financial records are kept. </w:t>
      </w:r>
      <w:r w:rsidR="00243951">
        <w:t xml:space="preserve"> </w:t>
      </w:r>
      <w:r>
        <w:t>Budget holders are responsible</w:t>
      </w:r>
      <w:r w:rsidR="002529F1">
        <w:t xml:space="preserve"> </w:t>
      </w:r>
      <w:r>
        <w:t xml:space="preserve">for establishing and maintaining clear lines of responsibility within their areas for all financial matters. </w:t>
      </w:r>
      <w:r w:rsidR="00243951">
        <w:t xml:space="preserve"> </w:t>
      </w:r>
      <w:r>
        <w:t>Where resources are devolved to budget holders, they are accountable for their own budget.</w:t>
      </w:r>
    </w:p>
    <w:p w:rsidR="00A061C1" w:rsidRDefault="00A061C1">
      <w:pPr>
        <w:pStyle w:val="BodyText"/>
        <w:spacing w:before="9"/>
        <w:rPr>
          <w:sz w:val="21"/>
        </w:rPr>
      </w:pPr>
    </w:p>
    <w:p w:rsidR="00A061C1" w:rsidRDefault="00DB266D">
      <w:pPr>
        <w:pStyle w:val="BodyText"/>
        <w:ind w:left="746" w:right="511"/>
      </w:pPr>
      <w:r>
        <w:t xml:space="preserve">Budget holders shall provide the </w:t>
      </w:r>
      <w:r w:rsidR="00F6049C">
        <w:t xml:space="preserve">Head </w:t>
      </w:r>
      <w:r>
        <w:t>of Finance with such information as may be required to enable:</w:t>
      </w:r>
    </w:p>
    <w:p w:rsidR="00A061C1" w:rsidRDefault="00DB266D">
      <w:pPr>
        <w:pStyle w:val="ListParagraph"/>
        <w:numPr>
          <w:ilvl w:val="2"/>
          <w:numId w:val="19"/>
        </w:numPr>
        <w:tabs>
          <w:tab w:val="left" w:pos="1639"/>
          <w:tab w:val="left" w:pos="1640"/>
        </w:tabs>
        <w:spacing w:before="121"/>
        <w:ind w:hanging="440"/>
      </w:pPr>
      <w:r>
        <w:t xml:space="preserve">compilation of the </w:t>
      </w:r>
      <w:r w:rsidR="009266BC">
        <w:t>College</w:t>
      </w:r>
      <w:r>
        <w:t>’s financial</w:t>
      </w:r>
      <w:r>
        <w:rPr>
          <w:spacing w:val="-10"/>
        </w:rPr>
        <w:t xml:space="preserve"> </w:t>
      </w:r>
      <w:r>
        <w:t>statements;</w:t>
      </w:r>
    </w:p>
    <w:p w:rsidR="00A061C1" w:rsidRDefault="00DB266D">
      <w:pPr>
        <w:pStyle w:val="ListParagraph"/>
        <w:numPr>
          <w:ilvl w:val="2"/>
          <w:numId w:val="19"/>
        </w:numPr>
        <w:tabs>
          <w:tab w:val="left" w:pos="1639"/>
          <w:tab w:val="left" w:pos="1640"/>
        </w:tabs>
        <w:ind w:hanging="440"/>
      </w:pPr>
      <w:r>
        <w:t>implementation of financial planning and forecasting;</w:t>
      </w:r>
      <w:r>
        <w:rPr>
          <w:spacing w:val="-11"/>
        </w:rPr>
        <w:t xml:space="preserve"> </w:t>
      </w:r>
      <w:r>
        <w:t>and</w:t>
      </w:r>
    </w:p>
    <w:p w:rsidR="00A061C1" w:rsidRDefault="00DB266D">
      <w:pPr>
        <w:pStyle w:val="ListParagraph"/>
        <w:numPr>
          <w:ilvl w:val="2"/>
          <w:numId w:val="19"/>
        </w:numPr>
        <w:tabs>
          <w:tab w:val="left" w:pos="1639"/>
          <w:tab w:val="left" w:pos="1640"/>
        </w:tabs>
        <w:ind w:hanging="440"/>
      </w:pPr>
      <w:r>
        <w:t>implementation of audit and financial reviews, projects and value for money</w:t>
      </w:r>
      <w:r>
        <w:rPr>
          <w:spacing w:val="-20"/>
        </w:rPr>
        <w:t xml:space="preserve"> </w:t>
      </w:r>
      <w:r>
        <w:t>studies.</w:t>
      </w:r>
    </w:p>
    <w:p w:rsidR="00A061C1" w:rsidRDefault="00A061C1">
      <w:pPr>
        <w:pStyle w:val="BodyText"/>
        <w:spacing w:before="5"/>
        <w:rPr>
          <w:sz w:val="25"/>
        </w:rPr>
      </w:pPr>
    </w:p>
    <w:p w:rsidR="00A061C1" w:rsidRDefault="00DB266D">
      <w:pPr>
        <w:pStyle w:val="Heading4"/>
        <w:tabs>
          <w:tab w:val="left" w:pos="760"/>
        </w:tabs>
        <w:ind w:left="179"/>
      </w:pPr>
      <w:bookmarkStart w:id="12" w:name="6.3______All_members_of_staff"/>
      <w:bookmarkEnd w:id="12"/>
      <w:r>
        <w:t>6.</w:t>
      </w:r>
      <w:r w:rsidR="0027603A">
        <w:t>4</w:t>
      </w:r>
      <w:r>
        <w:tab/>
        <w:t xml:space="preserve">All </w:t>
      </w:r>
      <w:r w:rsidR="00243951">
        <w:t>M</w:t>
      </w:r>
      <w:r>
        <w:t>embers of</w:t>
      </w:r>
      <w:r>
        <w:rPr>
          <w:spacing w:val="-1"/>
        </w:rPr>
        <w:t xml:space="preserve"> </w:t>
      </w:r>
      <w:r w:rsidR="00243951">
        <w:t>S</w:t>
      </w:r>
      <w:r>
        <w:t>taff</w:t>
      </w:r>
    </w:p>
    <w:p w:rsidR="00A061C1" w:rsidRDefault="00A061C1">
      <w:pPr>
        <w:pStyle w:val="BodyText"/>
        <w:spacing w:before="7"/>
        <w:rPr>
          <w:b/>
          <w:sz w:val="23"/>
        </w:rPr>
      </w:pPr>
    </w:p>
    <w:p w:rsidR="00A061C1" w:rsidRDefault="00DB266D">
      <w:pPr>
        <w:pStyle w:val="BodyText"/>
        <w:spacing w:before="1"/>
        <w:ind w:left="746"/>
      </w:pPr>
      <w:r>
        <w:t xml:space="preserve">All members of staff have a general responsibility for the security of the </w:t>
      </w:r>
      <w:r w:rsidR="009266BC">
        <w:t>College</w:t>
      </w:r>
      <w:r>
        <w:t>’s property, for avoiding loss</w:t>
      </w:r>
      <w:r w:rsidR="00243951">
        <w:t>,</w:t>
      </w:r>
      <w:r>
        <w:t xml:space="preserve"> and for due economy in the use of resources.</w:t>
      </w:r>
    </w:p>
    <w:p w:rsidR="00A061C1" w:rsidRDefault="00A061C1">
      <w:pPr>
        <w:pStyle w:val="BodyText"/>
        <w:spacing w:before="10"/>
        <w:rPr>
          <w:sz w:val="21"/>
        </w:rPr>
      </w:pPr>
    </w:p>
    <w:p w:rsidR="00A061C1" w:rsidRDefault="005C7094">
      <w:pPr>
        <w:pStyle w:val="BodyText"/>
        <w:ind w:left="746"/>
      </w:pPr>
      <w:r w:rsidRPr="00553F95">
        <w:t xml:space="preserve">It is each member of staff’s </w:t>
      </w:r>
      <w:r w:rsidR="00A23E1D" w:rsidRPr="00553F95">
        <w:t>responsibility</w:t>
      </w:r>
      <w:r w:rsidRPr="00553F95">
        <w:t xml:space="preserve"> to </w:t>
      </w:r>
      <w:r w:rsidRPr="00553F95">
        <w:rPr>
          <w:spacing w:val="-15"/>
        </w:rPr>
        <w:t xml:space="preserve"> </w:t>
      </w:r>
      <w:r w:rsidR="00DB266D" w:rsidRPr="00553F95">
        <w:rPr>
          <w:spacing w:val="-17"/>
        </w:rPr>
        <w:t xml:space="preserve"> </w:t>
      </w:r>
      <w:r w:rsidR="00DB266D" w:rsidRPr="00553F95">
        <w:t>ensure</w:t>
      </w:r>
      <w:r w:rsidR="00DB266D" w:rsidRPr="00553F95">
        <w:rPr>
          <w:spacing w:val="-13"/>
        </w:rPr>
        <w:t xml:space="preserve"> </w:t>
      </w:r>
      <w:r w:rsidR="00DB266D" w:rsidRPr="00553F95">
        <w:t>that</w:t>
      </w:r>
      <w:r w:rsidR="00DB266D" w:rsidRPr="00553F95">
        <w:rPr>
          <w:spacing w:val="-16"/>
        </w:rPr>
        <w:t xml:space="preserve"> </w:t>
      </w:r>
      <w:r w:rsidR="00DB266D" w:rsidRPr="00553F95">
        <w:t>they</w:t>
      </w:r>
      <w:r w:rsidR="00DB266D" w:rsidRPr="00553F95">
        <w:rPr>
          <w:spacing w:val="-13"/>
        </w:rPr>
        <w:t xml:space="preserve"> </w:t>
      </w:r>
      <w:r w:rsidR="00DB266D" w:rsidRPr="00553F95">
        <w:t>are</w:t>
      </w:r>
      <w:r w:rsidR="00DB266D" w:rsidRPr="00553F95">
        <w:rPr>
          <w:spacing w:val="-13"/>
        </w:rPr>
        <w:t xml:space="preserve"> </w:t>
      </w:r>
      <w:r w:rsidR="00DB266D" w:rsidRPr="00553F95">
        <w:t>aware</w:t>
      </w:r>
      <w:r w:rsidR="00DB266D" w:rsidRPr="00553F95">
        <w:rPr>
          <w:spacing w:val="-15"/>
        </w:rPr>
        <w:t xml:space="preserve"> </w:t>
      </w:r>
      <w:r w:rsidR="00DB266D" w:rsidRPr="00553F95">
        <w:t>of</w:t>
      </w:r>
      <w:r w:rsidR="00DB266D" w:rsidRPr="00553F95">
        <w:rPr>
          <w:spacing w:val="-16"/>
        </w:rPr>
        <w:t xml:space="preserve"> </w:t>
      </w:r>
      <w:r w:rsidR="00DB266D" w:rsidRPr="00553F95">
        <w:t>the</w:t>
      </w:r>
      <w:r w:rsidR="00DB266D" w:rsidRPr="00553F95">
        <w:rPr>
          <w:spacing w:val="-16"/>
        </w:rPr>
        <w:t xml:space="preserve"> </w:t>
      </w:r>
      <w:r w:rsidR="009266BC" w:rsidRPr="00553F95">
        <w:t>College</w:t>
      </w:r>
      <w:r w:rsidR="00DB266D" w:rsidRPr="00553F95">
        <w:t>’s</w:t>
      </w:r>
      <w:r w:rsidR="00DB266D" w:rsidRPr="00553F95">
        <w:rPr>
          <w:spacing w:val="-14"/>
        </w:rPr>
        <w:t xml:space="preserve"> </w:t>
      </w:r>
      <w:r w:rsidR="00DB266D" w:rsidRPr="00553F95">
        <w:t>Financial</w:t>
      </w:r>
      <w:r w:rsidR="00DB266D" w:rsidRPr="00553F95">
        <w:rPr>
          <w:spacing w:val="-14"/>
        </w:rPr>
        <w:t xml:space="preserve"> </w:t>
      </w:r>
      <w:r w:rsidR="00DB266D" w:rsidRPr="00553F95">
        <w:t>Regulations</w:t>
      </w:r>
      <w:r w:rsidR="00DB266D" w:rsidRPr="00553F95">
        <w:rPr>
          <w:spacing w:val="-15"/>
        </w:rPr>
        <w:t xml:space="preserve"> </w:t>
      </w:r>
      <w:r w:rsidR="00DB266D" w:rsidRPr="00553F95">
        <w:t>and</w:t>
      </w:r>
      <w:r w:rsidR="00DB266D" w:rsidRPr="00553F95">
        <w:rPr>
          <w:spacing w:val="-6"/>
        </w:rPr>
        <w:t xml:space="preserve"> </w:t>
      </w:r>
      <w:r w:rsidR="00DB266D" w:rsidRPr="00553F95">
        <w:t>detailed</w:t>
      </w:r>
      <w:r w:rsidR="00DB266D" w:rsidRPr="00553F95">
        <w:rPr>
          <w:spacing w:val="-3"/>
        </w:rPr>
        <w:t xml:space="preserve"> </w:t>
      </w:r>
      <w:r w:rsidR="00DB266D" w:rsidRPr="00553F95">
        <w:t>financial procedures, in particular the financial authority limits detailed in Appendix M and the values of purchases for which quotations and tenders are required (see</w:t>
      </w:r>
      <w:r w:rsidR="00DB266D" w:rsidRPr="00553F95">
        <w:rPr>
          <w:spacing w:val="-7"/>
        </w:rPr>
        <w:t xml:space="preserve"> </w:t>
      </w:r>
      <w:r w:rsidR="00DB266D" w:rsidRPr="00553F95">
        <w:t>19.6).</w:t>
      </w:r>
      <w:r w:rsidR="00DA17A7" w:rsidRPr="00553F95">
        <w:t xml:space="preserve">  The </w:t>
      </w:r>
      <w:r w:rsidR="00055C5B">
        <w:t>Head of Finance</w:t>
      </w:r>
      <w:r w:rsidR="00DA17A7" w:rsidRPr="00553F95">
        <w:t xml:space="preserve"> will promote awareness of financial regulations through induction and ongoing training and update</w:t>
      </w:r>
    </w:p>
    <w:p w:rsidR="00A061C1" w:rsidRDefault="00A061C1">
      <w:pPr>
        <w:pStyle w:val="BodyText"/>
        <w:spacing w:before="1"/>
      </w:pPr>
    </w:p>
    <w:p w:rsidR="00A061C1" w:rsidRDefault="00DB266D">
      <w:pPr>
        <w:pStyle w:val="BodyText"/>
        <w:ind w:left="745" w:right="319"/>
      </w:pPr>
      <w:r>
        <w:t xml:space="preserve">They shall make available any relevant records or information to the </w:t>
      </w:r>
      <w:r w:rsidR="00D93E1C">
        <w:t>Head</w:t>
      </w:r>
      <w:r>
        <w:t xml:space="preserve"> of Finance or his or her authorised representative in connection with the implementation of the </w:t>
      </w:r>
      <w:r w:rsidR="009266BC">
        <w:t>College</w:t>
      </w:r>
      <w:r>
        <w:t>’s detailed financial</w:t>
      </w:r>
      <w:r w:rsidR="002529F1">
        <w:t xml:space="preserve"> </w:t>
      </w:r>
      <w:r>
        <w:t>procedures, these Financial Regulations and the system of financial control.</w:t>
      </w:r>
    </w:p>
    <w:p w:rsidR="00A061C1" w:rsidRDefault="00DB266D">
      <w:pPr>
        <w:pStyle w:val="BodyText"/>
        <w:spacing w:before="75"/>
        <w:ind w:left="745" w:right="470"/>
      </w:pPr>
      <w:r>
        <w:t>They shall provide the</w:t>
      </w:r>
      <w:r w:rsidR="00D93E1C">
        <w:t xml:space="preserve"> Head of </w:t>
      </w:r>
      <w:r>
        <w:t xml:space="preserve">Finance with such financial and other information as he or she may deem necessary, from time to time, to carry out the requirements of the </w:t>
      </w:r>
      <w:r w:rsidR="00E71D53">
        <w:t>Corporation</w:t>
      </w:r>
      <w:r>
        <w:t>, including notifying without delay any breach or suspected breach of the Financial Regulations and/or detailed financial procedures.</w:t>
      </w:r>
    </w:p>
    <w:p w:rsidR="00A061C1" w:rsidRDefault="00A061C1">
      <w:pPr>
        <w:pStyle w:val="BodyText"/>
        <w:spacing w:before="1"/>
      </w:pPr>
    </w:p>
    <w:p w:rsidR="00A061C1" w:rsidRDefault="00DB266D">
      <w:pPr>
        <w:pStyle w:val="BodyText"/>
        <w:ind w:left="746" w:right="349"/>
      </w:pPr>
      <w:r>
        <w:t xml:space="preserve">They shall immediately notify the </w:t>
      </w:r>
      <w:r w:rsidR="00F6049C">
        <w:t>Vice Principal Finance and Corporate Services</w:t>
      </w:r>
      <w:r>
        <w:t xml:space="preserve"> whenever any matter arises which involves, or is thought to involve, irregularities concerning, inter alia, cash or property of the </w:t>
      </w:r>
      <w:r w:rsidR="009266BC">
        <w:t>College</w:t>
      </w:r>
      <w:r>
        <w:t xml:space="preserve">. The </w:t>
      </w:r>
      <w:r w:rsidR="00F6049C">
        <w:t>Vice Principal Finance and Corporate Services</w:t>
      </w:r>
      <w:r>
        <w:t xml:space="preserve"> shall take such steps as he or she considers necessary by way of investigation and report.</w:t>
      </w:r>
    </w:p>
    <w:p w:rsidR="00A061C1" w:rsidRDefault="00A061C1">
      <w:pPr>
        <w:sectPr w:rsidR="00A061C1">
          <w:pgSz w:w="11920" w:h="16850"/>
          <w:pgMar w:top="1300" w:right="1040" w:bottom="960" w:left="1080" w:header="0" w:footer="767" w:gutter="0"/>
          <w:cols w:space="720"/>
        </w:sectPr>
      </w:pPr>
    </w:p>
    <w:p w:rsidR="00A061C1" w:rsidRDefault="00DB266D">
      <w:pPr>
        <w:pStyle w:val="ListParagraph"/>
        <w:numPr>
          <w:ilvl w:val="0"/>
          <w:numId w:val="19"/>
        </w:numPr>
        <w:tabs>
          <w:tab w:val="left" w:pos="748"/>
          <w:tab w:val="left" w:pos="749"/>
        </w:tabs>
        <w:spacing w:before="40"/>
        <w:jc w:val="left"/>
        <w:rPr>
          <w:b/>
          <w:sz w:val="21"/>
        </w:rPr>
      </w:pPr>
      <w:r>
        <w:rPr>
          <w:b/>
          <w:sz w:val="21"/>
        </w:rPr>
        <w:lastRenderedPageBreak/>
        <w:t>Risk</w:t>
      </w:r>
      <w:r>
        <w:rPr>
          <w:b/>
          <w:spacing w:val="-5"/>
          <w:sz w:val="21"/>
        </w:rPr>
        <w:t xml:space="preserve"> </w:t>
      </w:r>
      <w:r>
        <w:rPr>
          <w:b/>
          <w:sz w:val="21"/>
        </w:rPr>
        <w:t>Management</w:t>
      </w:r>
    </w:p>
    <w:p w:rsidR="00A061C1" w:rsidRDefault="00A061C1">
      <w:pPr>
        <w:pStyle w:val="BodyText"/>
        <w:spacing w:before="5"/>
        <w:rPr>
          <w:b/>
          <w:sz w:val="20"/>
        </w:rPr>
      </w:pPr>
    </w:p>
    <w:p w:rsidR="00A061C1" w:rsidRDefault="00DB266D">
      <w:pPr>
        <w:pStyle w:val="ListParagraph"/>
        <w:numPr>
          <w:ilvl w:val="1"/>
          <w:numId w:val="19"/>
        </w:numPr>
        <w:tabs>
          <w:tab w:val="left" w:pos="748"/>
          <w:tab w:val="left" w:pos="749"/>
        </w:tabs>
        <w:ind w:left="748" w:right="432" w:hanging="569"/>
        <w:rPr>
          <w:sz w:val="20"/>
        </w:rPr>
      </w:pPr>
      <w:r>
        <w:t xml:space="preserve">The </w:t>
      </w:r>
      <w:r w:rsidR="009266BC">
        <w:t>College</w:t>
      </w:r>
      <w:r>
        <w:t xml:space="preserve"> acknowledges the risks inherent in its business, and is committed to managing those risks that pose a significant threat to the achievement of its business objectives and financial health. </w:t>
      </w:r>
      <w:r w:rsidR="00DA17A7">
        <w:t xml:space="preserve"> </w:t>
      </w:r>
      <w:r>
        <w:t xml:space="preserve">Detailed guidance on the level of risk considered to be acceptable/unacceptable by the </w:t>
      </w:r>
      <w:r w:rsidR="009266BC">
        <w:t>College</w:t>
      </w:r>
      <w:r>
        <w:t xml:space="preserve"> is set out in a separate risk management</w:t>
      </w:r>
      <w:r>
        <w:rPr>
          <w:spacing w:val="-8"/>
        </w:rPr>
        <w:t xml:space="preserve"> </w:t>
      </w:r>
      <w:r>
        <w:t>policy.</w:t>
      </w:r>
    </w:p>
    <w:p w:rsidR="00A061C1" w:rsidRDefault="00A061C1">
      <w:pPr>
        <w:pStyle w:val="BodyText"/>
        <w:spacing w:before="11"/>
        <w:rPr>
          <w:sz w:val="21"/>
        </w:rPr>
      </w:pPr>
    </w:p>
    <w:p w:rsidR="00A061C1" w:rsidRDefault="00DB266D">
      <w:pPr>
        <w:pStyle w:val="ListParagraph"/>
        <w:numPr>
          <w:ilvl w:val="1"/>
          <w:numId w:val="19"/>
        </w:numPr>
        <w:tabs>
          <w:tab w:val="left" w:pos="748"/>
          <w:tab w:val="left" w:pos="749"/>
        </w:tabs>
        <w:spacing w:before="1"/>
        <w:ind w:left="748" w:right="267" w:hanging="569"/>
        <w:rPr>
          <w:sz w:val="20"/>
        </w:rPr>
      </w:pPr>
      <w:r>
        <w:t xml:space="preserve">The </w:t>
      </w:r>
      <w:r w:rsidR="00E71D53">
        <w:t>Corporation</w:t>
      </w:r>
      <w:r>
        <w:t xml:space="preserve"> has overall responsibility for ensuring there is a risk management strategy and a common approach to the management of risk throughout the </w:t>
      </w:r>
      <w:r w:rsidR="009266BC">
        <w:t>College</w:t>
      </w:r>
      <w:r>
        <w:t xml:space="preserve"> through the development, implementation and embedment within the organisation of a formal, structured risk management process.</w:t>
      </w:r>
    </w:p>
    <w:p w:rsidR="00A061C1" w:rsidRDefault="00A061C1">
      <w:pPr>
        <w:pStyle w:val="BodyText"/>
        <w:spacing w:before="1"/>
      </w:pPr>
    </w:p>
    <w:p w:rsidR="00A061C1" w:rsidRDefault="00DB266D">
      <w:pPr>
        <w:pStyle w:val="ListParagraph"/>
        <w:numPr>
          <w:ilvl w:val="1"/>
          <w:numId w:val="19"/>
        </w:numPr>
        <w:tabs>
          <w:tab w:val="left" w:pos="748"/>
          <w:tab w:val="left" w:pos="749"/>
        </w:tabs>
        <w:ind w:left="748" w:hanging="569"/>
        <w:rPr>
          <w:sz w:val="20"/>
        </w:rPr>
      </w:pPr>
      <w:r>
        <w:t xml:space="preserve">The </w:t>
      </w:r>
      <w:r w:rsidR="00E71D53">
        <w:t>Corporation</w:t>
      </w:r>
      <w:r>
        <w:t xml:space="preserve"> requires that the risk management strategy and supporting procedures</w:t>
      </w:r>
      <w:r>
        <w:rPr>
          <w:spacing w:val="-20"/>
        </w:rPr>
        <w:t xml:space="preserve"> </w:t>
      </w:r>
      <w:r>
        <w:t>include:</w:t>
      </w:r>
    </w:p>
    <w:p w:rsidR="00A061C1" w:rsidRDefault="00A061C1">
      <w:pPr>
        <w:pStyle w:val="BodyText"/>
      </w:pPr>
    </w:p>
    <w:p w:rsidR="00A061C1" w:rsidRDefault="00DB266D">
      <w:pPr>
        <w:pStyle w:val="ListParagraph"/>
        <w:numPr>
          <w:ilvl w:val="2"/>
          <w:numId w:val="19"/>
        </w:numPr>
        <w:tabs>
          <w:tab w:val="left" w:pos="1639"/>
          <w:tab w:val="left" w:pos="1640"/>
        </w:tabs>
        <w:ind w:right="1124" w:hanging="455"/>
      </w:pPr>
      <w:r>
        <w:t>the</w:t>
      </w:r>
      <w:r>
        <w:rPr>
          <w:spacing w:val="-13"/>
        </w:rPr>
        <w:t xml:space="preserve"> </w:t>
      </w:r>
      <w:r>
        <w:t>adoption</w:t>
      </w:r>
      <w:r>
        <w:rPr>
          <w:spacing w:val="-16"/>
        </w:rPr>
        <w:t xml:space="preserve"> </w:t>
      </w:r>
      <w:r>
        <w:t>of</w:t>
      </w:r>
      <w:r>
        <w:rPr>
          <w:spacing w:val="-13"/>
        </w:rPr>
        <w:t xml:space="preserve"> </w:t>
      </w:r>
      <w:r>
        <w:t>common</w:t>
      </w:r>
      <w:r>
        <w:rPr>
          <w:spacing w:val="-15"/>
        </w:rPr>
        <w:t xml:space="preserve"> </w:t>
      </w:r>
      <w:r>
        <w:t>terminology</w:t>
      </w:r>
      <w:r>
        <w:rPr>
          <w:spacing w:val="-12"/>
        </w:rPr>
        <w:t xml:space="preserve"> </w:t>
      </w:r>
      <w:r>
        <w:t>in</w:t>
      </w:r>
      <w:r>
        <w:rPr>
          <w:spacing w:val="-14"/>
        </w:rPr>
        <w:t xml:space="preserve"> </w:t>
      </w:r>
      <w:r>
        <w:t>relation</w:t>
      </w:r>
      <w:r>
        <w:rPr>
          <w:spacing w:val="-15"/>
        </w:rPr>
        <w:t xml:space="preserve"> </w:t>
      </w:r>
      <w:r>
        <w:t>to</w:t>
      </w:r>
      <w:r>
        <w:rPr>
          <w:spacing w:val="-14"/>
        </w:rPr>
        <w:t xml:space="preserve"> </w:t>
      </w:r>
      <w:r>
        <w:t>the</w:t>
      </w:r>
      <w:r>
        <w:rPr>
          <w:spacing w:val="-15"/>
        </w:rPr>
        <w:t xml:space="preserve"> </w:t>
      </w:r>
      <w:r>
        <w:t>definition</w:t>
      </w:r>
      <w:r>
        <w:rPr>
          <w:spacing w:val="-16"/>
        </w:rPr>
        <w:t xml:space="preserve"> </w:t>
      </w:r>
      <w:r>
        <w:t>of</w:t>
      </w:r>
      <w:r>
        <w:rPr>
          <w:spacing w:val="-14"/>
        </w:rPr>
        <w:t xml:space="preserve"> </w:t>
      </w:r>
      <w:r>
        <w:t>risk</w:t>
      </w:r>
      <w:r>
        <w:rPr>
          <w:spacing w:val="-15"/>
        </w:rPr>
        <w:t xml:space="preserve"> </w:t>
      </w:r>
      <w:r>
        <w:t>and</w:t>
      </w:r>
      <w:r>
        <w:rPr>
          <w:spacing w:val="-14"/>
        </w:rPr>
        <w:t xml:space="preserve"> </w:t>
      </w:r>
      <w:r>
        <w:t>risk management;</w:t>
      </w:r>
    </w:p>
    <w:p w:rsidR="00A061C1" w:rsidRDefault="00DB266D">
      <w:pPr>
        <w:pStyle w:val="ListParagraph"/>
        <w:numPr>
          <w:ilvl w:val="2"/>
          <w:numId w:val="19"/>
        </w:numPr>
        <w:tabs>
          <w:tab w:val="left" w:pos="1639"/>
          <w:tab w:val="left" w:pos="1640"/>
        </w:tabs>
        <w:spacing w:before="1"/>
        <w:ind w:left="1640" w:right="1111" w:hanging="455"/>
      </w:pPr>
      <w:r>
        <w:t xml:space="preserve">the establishment of </w:t>
      </w:r>
      <w:r w:rsidR="009266BC">
        <w:t>College</w:t>
      </w:r>
      <w:r>
        <w:t>-wide criteria for the measurement of risk, linking threats</w:t>
      </w:r>
      <w:r>
        <w:rPr>
          <w:spacing w:val="-16"/>
        </w:rPr>
        <w:t xml:space="preserve"> </w:t>
      </w:r>
      <w:r>
        <w:t>to</w:t>
      </w:r>
      <w:r>
        <w:rPr>
          <w:spacing w:val="-15"/>
        </w:rPr>
        <w:t xml:space="preserve"> </w:t>
      </w:r>
      <w:r>
        <w:t>their</w:t>
      </w:r>
      <w:r>
        <w:rPr>
          <w:spacing w:val="-16"/>
        </w:rPr>
        <w:t xml:space="preserve"> </w:t>
      </w:r>
      <w:r>
        <w:t>potential</w:t>
      </w:r>
      <w:r>
        <w:rPr>
          <w:spacing w:val="-16"/>
        </w:rPr>
        <w:t xml:space="preserve"> </w:t>
      </w:r>
      <w:r>
        <w:t>impact</w:t>
      </w:r>
      <w:r>
        <w:rPr>
          <w:spacing w:val="-12"/>
        </w:rPr>
        <w:t xml:space="preserve"> </w:t>
      </w:r>
      <w:r>
        <w:t>and</w:t>
      </w:r>
      <w:r>
        <w:rPr>
          <w:spacing w:val="-17"/>
        </w:rPr>
        <w:t xml:space="preserve"> </w:t>
      </w:r>
      <w:r>
        <w:t>the</w:t>
      </w:r>
      <w:r>
        <w:rPr>
          <w:spacing w:val="-15"/>
        </w:rPr>
        <w:t xml:space="preserve"> </w:t>
      </w:r>
      <w:r>
        <w:t>likelihood</w:t>
      </w:r>
      <w:r>
        <w:rPr>
          <w:spacing w:val="-17"/>
        </w:rPr>
        <w:t xml:space="preserve"> </w:t>
      </w:r>
      <w:r>
        <w:t>of</w:t>
      </w:r>
      <w:r>
        <w:rPr>
          <w:spacing w:val="-15"/>
        </w:rPr>
        <w:t xml:space="preserve"> </w:t>
      </w:r>
      <w:r>
        <w:t>their</w:t>
      </w:r>
      <w:r>
        <w:rPr>
          <w:spacing w:val="-17"/>
        </w:rPr>
        <w:t xml:space="preserve"> </w:t>
      </w:r>
      <w:r>
        <w:t>occurrence,</w:t>
      </w:r>
      <w:r>
        <w:rPr>
          <w:spacing w:val="-15"/>
        </w:rPr>
        <w:t xml:space="preserve"> </w:t>
      </w:r>
      <w:r>
        <w:t>together with a sensitivity</w:t>
      </w:r>
      <w:r>
        <w:rPr>
          <w:spacing w:val="-3"/>
        </w:rPr>
        <w:t xml:space="preserve"> </w:t>
      </w:r>
      <w:r>
        <w:t>analysis;</w:t>
      </w:r>
    </w:p>
    <w:p w:rsidR="00A061C1" w:rsidRDefault="00DB266D">
      <w:pPr>
        <w:pStyle w:val="ListParagraph"/>
        <w:numPr>
          <w:ilvl w:val="2"/>
          <w:numId w:val="19"/>
        </w:numPr>
        <w:tabs>
          <w:tab w:val="left" w:pos="1639"/>
          <w:tab w:val="left" w:pos="1640"/>
        </w:tabs>
        <w:spacing w:before="3" w:line="237" w:lineRule="auto"/>
        <w:ind w:right="1398" w:hanging="454"/>
      </w:pPr>
      <w:r>
        <w:t>a decision on the level of risk to be accepted, together with tolerance levels expressed in terms of measurable</w:t>
      </w:r>
      <w:r>
        <w:rPr>
          <w:spacing w:val="-6"/>
        </w:rPr>
        <w:t xml:space="preserve"> </w:t>
      </w:r>
      <w:r>
        <w:t>outcomes;</w:t>
      </w:r>
    </w:p>
    <w:p w:rsidR="00A061C1" w:rsidRDefault="00DB266D">
      <w:pPr>
        <w:pStyle w:val="ListParagraph"/>
        <w:numPr>
          <w:ilvl w:val="2"/>
          <w:numId w:val="19"/>
        </w:numPr>
        <w:tabs>
          <w:tab w:val="left" w:pos="1639"/>
          <w:tab w:val="left" w:pos="1640"/>
        </w:tabs>
        <w:spacing w:line="258" w:lineRule="exact"/>
        <w:ind w:hanging="455"/>
      </w:pPr>
      <w:r>
        <w:t>a decision on the level of risk to be covered by insurance (see</w:t>
      </w:r>
      <w:r>
        <w:rPr>
          <w:spacing w:val="-15"/>
        </w:rPr>
        <w:t xml:space="preserve"> </w:t>
      </w:r>
      <w:r>
        <w:t>23.1);</w:t>
      </w:r>
    </w:p>
    <w:p w:rsidR="00A061C1" w:rsidRDefault="00DB266D">
      <w:pPr>
        <w:pStyle w:val="ListParagraph"/>
        <w:numPr>
          <w:ilvl w:val="2"/>
          <w:numId w:val="19"/>
        </w:numPr>
        <w:tabs>
          <w:tab w:val="left" w:pos="1639"/>
          <w:tab w:val="left" w:pos="1640"/>
        </w:tabs>
        <w:ind w:right="872" w:hanging="454"/>
      </w:pPr>
      <w:r>
        <w:t>regular review at department or support function level to identify significant risks associated with the achievement of key objectives and other relevant</w:t>
      </w:r>
      <w:r>
        <w:rPr>
          <w:spacing w:val="-22"/>
        </w:rPr>
        <w:t xml:space="preserve"> </w:t>
      </w:r>
      <w:r>
        <w:t>areas;</w:t>
      </w:r>
    </w:p>
    <w:p w:rsidR="00A061C1" w:rsidRDefault="00DB266D">
      <w:pPr>
        <w:pStyle w:val="ListParagraph"/>
        <w:numPr>
          <w:ilvl w:val="2"/>
          <w:numId w:val="19"/>
        </w:numPr>
        <w:tabs>
          <w:tab w:val="left" w:pos="1639"/>
          <w:tab w:val="left" w:pos="1640"/>
        </w:tabs>
        <w:ind w:right="810" w:hanging="454"/>
      </w:pPr>
      <w:r>
        <w:t>development of risk management and contingency plans for all significant risks, to include a designated ‘risk owner’ who will be responsible and accountable for managing the risk in</w:t>
      </w:r>
      <w:r>
        <w:rPr>
          <w:spacing w:val="-5"/>
        </w:rPr>
        <w:t xml:space="preserve"> </w:t>
      </w:r>
      <w:r>
        <w:t>question;</w:t>
      </w:r>
    </w:p>
    <w:p w:rsidR="00A061C1" w:rsidRDefault="00DB266D">
      <w:pPr>
        <w:pStyle w:val="ListParagraph"/>
        <w:numPr>
          <w:ilvl w:val="2"/>
          <w:numId w:val="19"/>
        </w:numPr>
        <w:tabs>
          <w:tab w:val="left" w:pos="1639"/>
          <w:tab w:val="left" w:pos="1640"/>
        </w:tabs>
        <w:ind w:right="1482" w:hanging="454"/>
      </w:pPr>
      <w:r>
        <w:t xml:space="preserve">regular reporting to the </w:t>
      </w:r>
      <w:r w:rsidR="00E71D53">
        <w:t>Corporation</w:t>
      </w:r>
      <w:r>
        <w:t xml:space="preserve"> of all strategic risks above established tolerance levels;</w:t>
      </w:r>
      <w:r>
        <w:rPr>
          <w:spacing w:val="-2"/>
        </w:rPr>
        <w:t xml:space="preserve"> </w:t>
      </w:r>
      <w:r>
        <w:t>and</w:t>
      </w:r>
    </w:p>
    <w:p w:rsidR="00A061C1" w:rsidRDefault="00DB266D">
      <w:pPr>
        <w:pStyle w:val="ListParagraph"/>
        <w:numPr>
          <w:ilvl w:val="2"/>
          <w:numId w:val="19"/>
        </w:numPr>
        <w:tabs>
          <w:tab w:val="left" w:pos="1641"/>
          <w:tab w:val="left" w:pos="1642"/>
        </w:tabs>
        <w:ind w:left="1641" w:hanging="459"/>
      </w:pPr>
      <w:r>
        <w:t>an annual review of the implementation of risk management</w:t>
      </w:r>
      <w:r>
        <w:rPr>
          <w:spacing w:val="-13"/>
        </w:rPr>
        <w:t xml:space="preserve"> </w:t>
      </w:r>
      <w:r>
        <w:t>arrangements</w:t>
      </w:r>
    </w:p>
    <w:p w:rsidR="00A061C1" w:rsidRDefault="00DB266D">
      <w:pPr>
        <w:pStyle w:val="ListParagraph"/>
        <w:numPr>
          <w:ilvl w:val="2"/>
          <w:numId w:val="19"/>
        </w:numPr>
        <w:tabs>
          <w:tab w:val="left" w:pos="1639"/>
          <w:tab w:val="left" w:pos="1640"/>
        </w:tabs>
        <w:ind w:hanging="455"/>
      </w:pPr>
      <w:r>
        <w:t>and that the strategy and procedures must be capable of independent</w:t>
      </w:r>
      <w:r>
        <w:rPr>
          <w:spacing w:val="-18"/>
        </w:rPr>
        <w:t xml:space="preserve"> </w:t>
      </w:r>
      <w:r>
        <w:t>verification.</w:t>
      </w:r>
    </w:p>
    <w:p w:rsidR="00A061C1" w:rsidRDefault="00A061C1">
      <w:pPr>
        <w:pStyle w:val="BodyText"/>
        <w:spacing w:before="9"/>
        <w:rPr>
          <w:sz w:val="21"/>
        </w:rPr>
      </w:pPr>
    </w:p>
    <w:p w:rsidR="00A061C1" w:rsidRDefault="00DB266D">
      <w:pPr>
        <w:pStyle w:val="ListParagraph"/>
        <w:numPr>
          <w:ilvl w:val="1"/>
          <w:numId w:val="19"/>
        </w:numPr>
        <w:tabs>
          <w:tab w:val="left" w:pos="748"/>
          <w:tab w:val="left" w:pos="749"/>
        </w:tabs>
        <w:spacing w:before="1"/>
        <w:ind w:left="748" w:right="268" w:hanging="569"/>
        <w:rPr>
          <w:sz w:val="20"/>
        </w:rPr>
      </w:pPr>
      <w:r>
        <w:t xml:space="preserve">Budget holders must ensure that any agreements negotiated within their departments with external bodies cover any legal liabilities to which the </w:t>
      </w:r>
      <w:r w:rsidR="009266BC">
        <w:t>College</w:t>
      </w:r>
      <w:r>
        <w:t xml:space="preserve"> may be exposed. </w:t>
      </w:r>
      <w:r w:rsidR="00DA17A7">
        <w:t xml:space="preserve"> </w:t>
      </w:r>
      <w:r>
        <w:t>Appropriate advice should be sought from the executive and/or an appropriate senior post holder to ensure that this is the</w:t>
      </w:r>
      <w:r>
        <w:rPr>
          <w:spacing w:val="-7"/>
        </w:rPr>
        <w:t xml:space="preserve"> </w:t>
      </w:r>
      <w:r>
        <w:t>case.</w:t>
      </w:r>
    </w:p>
    <w:p w:rsidR="00A061C1" w:rsidRDefault="00A061C1">
      <w:pPr>
        <w:pStyle w:val="BodyText"/>
        <w:spacing w:before="4"/>
        <w:rPr>
          <w:sz w:val="30"/>
        </w:rPr>
      </w:pPr>
    </w:p>
    <w:p w:rsidR="00A061C1" w:rsidRDefault="00DB266D">
      <w:pPr>
        <w:pStyle w:val="Heading4"/>
        <w:numPr>
          <w:ilvl w:val="0"/>
          <w:numId w:val="19"/>
        </w:numPr>
        <w:tabs>
          <w:tab w:val="left" w:pos="748"/>
          <w:tab w:val="left" w:pos="749"/>
        </w:tabs>
        <w:jc w:val="left"/>
      </w:pPr>
      <w:bookmarkStart w:id="13" w:name="_TOC_250011"/>
      <w:bookmarkEnd w:id="13"/>
      <w:r>
        <w:t>Whistleblowing</w:t>
      </w:r>
    </w:p>
    <w:p w:rsidR="00A061C1" w:rsidRDefault="00A061C1">
      <w:pPr>
        <w:pStyle w:val="BodyText"/>
        <w:spacing w:before="10"/>
        <w:rPr>
          <w:b/>
          <w:sz w:val="19"/>
        </w:rPr>
      </w:pPr>
    </w:p>
    <w:p w:rsidR="00A061C1" w:rsidRDefault="00DB266D">
      <w:pPr>
        <w:pStyle w:val="ListParagraph"/>
        <w:numPr>
          <w:ilvl w:val="1"/>
          <w:numId w:val="19"/>
        </w:numPr>
        <w:tabs>
          <w:tab w:val="left" w:pos="748"/>
          <w:tab w:val="left" w:pos="749"/>
        </w:tabs>
        <w:spacing w:before="1"/>
        <w:ind w:left="748" w:right="351" w:hanging="569"/>
        <w:rPr>
          <w:sz w:val="20"/>
        </w:rPr>
      </w:pPr>
      <w:r>
        <w:t xml:space="preserve">Whistleblowing in the context of the Public Interest Disclosure Act 1998 is the disclosure by an employee (or other party) about wrongdoing in the workplace. </w:t>
      </w:r>
      <w:r w:rsidR="00DA17A7">
        <w:t xml:space="preserve"> </w:t>
      </w:r>
      <w:r>
        <w:t xml:space="preserve">A </w:t>
      </w:r>
      <w:r w:rsidR="002B7DC8">
        <w:t>whistle-blower</w:t>
      </w:r>
      <w:r>
        <w:t xml:space="preserve"> can blow the whistle about a criminal offence, the breach of a legal obligation (including negligence or breach of contract), a miscarriage of justice, a danger to the health and safety of any individual, actual or risk of damage </w:t>
      </w:r>
      <w:r>
        <w:rPr>
          <w:spacing w:val="3"/>
        </w:rPr>
        <w:t>to</w:t>
      </w:r>
      <w:r w:rsidR="008017E3">
        <w:rPr>
          <w:spacing w:val="3"/>
        </w:rPr>
        <w:t xml:space="preserve"> </w:t>
      </w:r>
      <w:r>
        <w:rPr>
          <w:spacing w:val="3"/>
        </w:rPr>
        <w:t xml:space="preserve">the </w:t>
      </w:r>
      <w:r>
        <w:t>environment, or the deliberate cover-up of any of these. It does not matter whether or not the information is confidential and the whistleblowing can extend to wrongdoing occurring in the UK and any other country or</w:t>
      </w:r>
      <w:r>
        <w:rPr>
          <w:spacing w:val="-12"/>
        </w:rPr>
        <w:t xml:space="preserve"> </w:t>
      </w:r>
      <w:r>
        <w:t>territory.</w:t>
      </w:r>
    </w:p>
    <w:p w:rsidR="00A061C1" w:rsidRDefault="00A061C1">
      <w:pPr>
        <w:pStyle w:val="BodyText"/>
        <w:spacing w:before="11"/>
        <w:rPr>
          <w:sz w:val="21"/>
        </w:rPr>
      </w:pPr>
    </w:p>
    <w:p w:rsidR="00A061C1" w:rsidRDefault="00DB266D">
      <w:pPr>
        <w:pStyle w:val="ListParagraph"/>
        <w:numPr>
          <w:ilvl w:val="1"/>
          <w:numId w:val="19"/>
        </w:numPr>
        <w:tabs>
          <w:tab w:val="left" w:pos="748"/>
          <w:tab w:val="left" w:pos="749"/>
        </w:tabs>
        <w:ind w:left="748" w:right="422" w:hanging="569"/>
        <w:rPr>
          <w:sz w:val="20"/>
        </w:rPr>
      </w:pPr>
      <w:r>
        <w:t xml:space="preserve">Normally, a concern about any working practice or incident at or involving the </w:t>
      </w:r>
      <w:r w:rsidR="009266BC">
        <w:t>College</w:t>
      </w:r>
      <w:r>
        <w:t xml:space="preserve"> should be raised with the relevant member of staff’s immediate line manager or senior staff member. However, the </w:t>
      </w:r>
      <w:r w:rsidR="009266BC">
        <w:t>College</w:t>
      </w:r>
      <w:r>
        <w:t xml:space="preserve"> recognises that the seriousness or sensitivity of some issues, together with the identity of the person the member of staff thinks may be involved, may make this difficult or impossible.</w:t>
      </w:r>
    </w:p>
    <w:p w:rsidR="00A061C1" w:rsidRDefault="00A061C1">
      <w:pPr>
        <w:rPr>
          <w:sz w:val="20"/>
        </w:rPr>
        <w:sectPr w:rsidR="00A061C1">
          <w:pgSz w:w="11920" w:h="16850"/>
          <w:pgMar w:top="1300" w:right="1040" w:bottom="960" w:left="1080" w:header="0" w:footer="767" w:gutter="0"/>
          <w:cols w:space="720"/>
        </w:sectPr>
      </w:pPr>
    </w:p>
    <w:p w:rsidR="00A061C1" w:rsidRDefault="00DB266D">
      <w:pPr>
        <w:pStyle w:val="ListParagraph"/>
        <w:numPr>
          <w:ilvl w:val="1"/>
          <w:numId w:val="19"/>
        </w:numPr>
        <w:tabs>
          <w:tab w:val="left" w:pos="748"/>
          <w:tab w:val="left" w:pos="749"/>
        </w:tabs>
        <w:spacing w:before="26"/>
        <w:ind w:left="748" w:right="279" w:hanging="569"/>
        <w:rPr>
          <w:sz w:val="20"/>
        </w:rPr>
      </w:pPr>
      <w:r>
        <w:lastRenderedPageBreak/>
        <w:t xml:space="preserve">The </w:t>
      </w:r>
      <w:r w:rsidR="009266BC">
        <w:t>College</w:t>
      </w:r>
      <w:r>
        <w:t xml:space="preserve">’s procedure for whistleblowing is set out in the </w:t>
      </w:r>
      <w:r w:rsidR="009266BC">
        <w:t>College</w:t>
      </w:r>
      <w:r>
        <w:t xml:space="preserve">’s Whistleblowing </w:t>
      </w:r>
      <w:r w:rsidR="008017E3">
        <w:t>Policy</w:t>
      </w:r>
      <w:r>
        <w:t>. Details of</w:t>
      </w:r>
      <w:r>
        <w:rPr>
          <w:spacing w:val="-2"/>
        </w:rPr>
        <w:t xml:space="preserve"> </w:t>
      </w:r>
      <w:r>
        <w:t>the</w:t>
      </w:r>
      <w:r>
        <w:rPr>
          <w:spacing w:val="-4"/>
        </w:rPr>
        <w:t xml:space="preserve"> </w:t>
      </w:r>
      <w:r>
        <w:t>Public</w:t>
      </w:r>
      <w:r>
        <w:rPr>
          <w:spacing w:val="-2"/>
        </w:rPr>
        <w:t xml:space="preserve"> </w:t>
      </w:r>
      <w:r>
        <w:t>Interest</w:t>
      </w:r>
      <w:r>
        <w:rPr>
          <w:spacing w:val="-3"/>
        </w:rPr>
        <w:t xml:space="preserve"> </w:t>
      </w:r>
      <w:r>
        <w:t>Disclosure</w:t>
      </w:r>
      <w:r>
        <w:rPr>
          <w:spacing w:val="-1"/>
        </w:rPr>
        <w:t xml:space="preserve"> </w:t>
      </w:r>
      <w:r>
        <w:t>Act</w:t>
      </w:r>
      <w:r>
        <w:rPr>
          <w:spacing w:val="-4"/>
        </w:rPr>
        <w:t xml:space="preserve"> </w:t>
      </w:r>
      <w:r>
        <w:t>1998</w:t>
      </w:r>
      <w:r>
        <w:rPr>
          <w:spacing w:val="-1"/>
        </w:rPr>
        <w:t xml:space="preserve"> </w:t>
      </w:r>
      <w:r>
        <w:t>and</w:t>
      </w:r>
      <w:r>
        <w:rPr>
          <w:spacing w:val="-2"/>
        </w:rPr>
        <w:t xml:space="preserve"> </w:t>
      </w:r>
      <w:r>
        <w:t>the</w:t>
      </w:r>
      <w:r>
        <w:rPr>
          <w:spacing w:val="-4"/>
        </w:rPr>
        <w:t xml:space="preserve"> </w:t>
      </w:r>
      <w:r>
        <w:t>protections</w:t>
      </w:r>
      <w:r>
        <w:rPr>
          <w:spacing w:val="-2"/>
        </w:rPr>
        <w:t xml:space="preserve"> </w:t>
      </w:r>
      <w:r>
        <w:t>it affords</w:t>
      </w:r>
      <w:r>
        <w:rPr>
          <w:spacing w:val="-2"/>
        </w:rPr>
        <w:t xml:space="preserve"> </w:t>
      </w:r>
      <w:r>
        <w:t>are</w:t>
      </w:r>
      <w:r>
        <w:rPr>
          <w:spacing w:val="-1"/>
        </w:rPr>
        <w:t xml:space="preserve"> </w:t>
      </w:r>
      <w:r>
        <w:t>set</w:t>
      </w:r>
      <w:r>
        <w:rPr>
          <w:spacing w:val="-4"/>
        </w:rPr>
        <w:t xml:space="preserve"> </w:t>
      </w:r>
      <w:r>
        <w:t>out at</w:t>
      </w:r>
      <w:r>
        <w:rPr>
          <w:spacing w:val="-1"/>
        </w:rPr>
        <w:t xml:space="preserve"> </w:t>
      </w:r>
      <w:r>
        <w:t>Appendix</w:t>
      </w:r>
      <w:r>
        <w:rPr>
          <w:spacing w:val="-9"/>
        </w:rPr>
        <w:t xml:space="preserve"> </w:t>
      </w:r>
      <w:r>
        <w:t>D.</w:t>
      </w:r>
    </w:p>
    <w:p w:rsidR="00A061C1" w:rsidRDefault="00A061C1">
      <w:pPr>
        <w:pStyle w:val="BodyText"/>
        <w:spacing w:before="3"/>
      </w:pPr>
    </w:p>
    <w:p w:rsidR="00A061C1" w:rsidRDefault="00DB266D">
      <w:pPr>
        <w:pStyle w:val="ListParagraph"/>
        <w:numPr>
          <w:ilvl w:val="0"/>
          <w:numId w:val="19"/>
        </w:numPr>
        <w:tabs>
          <w:tab w:val="left" w:pos="748"/>
          <w:tab w:val="left" w:pos="749"/>
        </w:tabs>
        <w:jc w:val="left"/>
        <w:rPr>
          <w:b/>
          <w:sz w:val="21"/>
        </w:rPr>
      </w:pPr>
      <w:r>
        <w:rPr>
          <w:b/>
          <w:sz w:val="21"/>
        </w:rPr>
        <w:t>Code of</w:t>
      </w:r>
      <w:r>
        <w:rPr>
          <w:b/>
          <w:spacing w:val="-5"/>
          <w:sz w:val="21"/>
        </w:rPr>
        <w:t xml:space="preserve"> </w:t>
      </w:r>
      <w:r>
        <w:rPr>
          <w:b/>
          <w:sz w:val="21"/>
        </w:rPr>
        <w:t>Conduct</w:t>
      </w:r>
    </w:p>
    <w:p w:rsidR="00A061C1" w:rsidRDefault="00DB266D">
      <w:pPr>
        <w:pStyle w:val="ListParagraph"/>
        <w:numPr>
          <w:ilvl w:val="1"/>
          <w:numId w:val="19"/>
        </w:numPr>
        <w:tabs>
          <w:tab w:val="left" w:pos="748"/>
          <w:tab w:val="left" w:pos="749"/>
        </w:tabs>
        <w:spacing w:before="154"/>
        <w:ind w:left="748" w:right="300" w:hanging="569"/>
        <w:rPr>
          <w:sz w:val="20"/>
        </w:rPr>
      </w:pPr>
      <w:r>
        <w:t xml:space="preserve">The </w:t>
      </w:r>
      <w:r w:rsidR="009266BC">
        <w:t>College</w:t>
      </w:r>
      <w:r>
        <w:t xml:space="preserve"> is committed to the highest standards of openness, integrity and accountability.</w:t>
      </w:r>
      <w:r w:rsidR="00DA17A7">
        <w:t xml:space="preserve"> </w:t>
      </w:r>
      <w:r>
        <w:t xml:space="preserve"> It seeks to conduct its affairs in a responsible manner, having regard to the principles established by the Committee on Standards in Public Life (formerly known as the Nolan Committee), which members of staff at all levels are expected to observe. </w:t>
      </w:r>
      <w:r w:rsidR="00DA17A7">
        <w:t xml:space="preserve"> </w:t>
      </w:r>
      <w:r>
        <w:t xml:space="preserve">These principles are set out at Appendix E. In addition, the </w:t>
      </w:r>
      <w:r w:rsidR="009266BC">
        <w:t>College</w:t>
      </w:r>
      <w:r>
        <w:t xml:space="preserve"> expects that </w:t>
      </w:r>
      <w:r w:rsidR="002B7DC8">
        <w:t>Governors</w:t>
      </w:r>
      <w:r>
        <w:t xml:space="preserve"> will observe the Code of Conduct and that all staff will observe the rules relating to the conduct of</w:t>
      </w:r>
      <w:r>
        <w:rPr>
          <w:spacing w:val="-13"/>
        </w:rPr>
        <w:t xml:space="preserve"> </w:t>
      </w:r>
      <w:r>
        <w:t>staff.</w:t>
      </w:r>
    </w:p>
    <w:p w:rsidR="00A061C1" w:rsidRDefault="00DB266D">
      <w:pPr>
        <w:pStyle w:val="ListParagraph"/>
        <w:numPr>
          <w:ilvl w:val="1"/>
          <w:numId w:val="19"/>
        </w:numPr>
        <w:tabs>
          <w:tab w:val="left" w:pos="779"/>
          <w:tab w:val="left" w:pos="780"/>
        </w:tabs>
        <w:spacing w:before="162"/>
        <w:ind w:left="748" w:right="337" w:hanging="569"/>
        <w:rPr>
          <w:sz w:val="20"/>
        </w:rPr>
      </w:pPr>
      <w:r>
        <w:t xml:space="preserve">Additionally, </w:t>
      </w:r>
      <w:r w:rsidR="00E71D53">
        <w:t>Corporation</w:t>
      </w:r>
      <w:r>
        <w:t xml:space="preserve"> governors, senior post holders, executive team members, or staff in significant </w:t>
      </w:r>
      <w:r w:rsidR="00DA17A7">
        <w:t>procurement positions</w:t>
      </w:r>
      <w:r>
        <w:t xml:space="preserve"> are required to disclose interests in the </w:t>
      </w:r>
      <w:r w:rsidR="009266BC">
        <w:t>College</w:t>
      </w:r>
      <w:r>
        <w:t xml:space="preserve">’s Register of Interests, which is maintained by the Clerk to the </w:t>
      </w:r>
      <w:r w:rsidR="00E71D53">
        <w:t>Corporation</w:t>
      </w:r>
      <w:r>
        <w:t xml:space="preserve">. </w:t>
      </w:r>
      <w:r w:rsidR="00DA17A7">
        <w:t xml:space="preserve"> </w:t>
      </w:r>
      <w:r>
        <w:t>Such persons are responsible for ensuring</w:t>
      </w:r>
      <w:r>
        <w:rPr>
          <w:spacing w:val="-3"/>
        </w:rPr>
        <w:t xml:space="preserve"> </w:t>
      </w:r>
      <w:r>
        <w:t>that</w:t>
      </w:r>
      <w:r>
        <w:rPr>
          <w:spacing w:val="-1"/>
        </w:rPr>
        <w:t xml:space="preserve"> </w:t>
      </w:r>
      <w:r>
        <w:t>entries</w:t>
      </w:r>
      <w:r>
        <w:rPr>
          <w:spacing w:val="-2"/>
        </w:rPr>
        <w:t xml:space="preserve"> </w:t>
      </w:r>
      <w:r>
        <w:t>in</w:t>
      </w:r>
      <w:r>
        <w:rPr>
          <w:spacing w:val="-5"/>
        </w:rPr>
        <w:t xml:space="preserve"> </w:t>
      </w:r>
      <w:r>
        <w:t>the</w:t>
      </w:r>
      <w:r>
        <w:rPr>
          <w:spacing w:val="-4"/>
        </w:rPr>
        <w:t xml:space="preserve"> </w:t>
      </w:r>
      <w:r>
        <w:t>Register</w:t>
      </w:r>
      <w:r>
        <w:rPr>
          <w:spacing w:val="-10"/>
        </w:rPr>
        <w:t xml:space="preserve"> </w:t>
      </w:r>
      <w:r>
        <w:t>of</w:t>
      </w:r>
      <w:r>
        <w:rPr>
          <w:spacing w:val="-7"/>
        </w:rPr>
        <w:t xml:space="preserve"> </w:t>
      </w:r>
      <w:r>
        <w:t>Interests</w:t>
      </w:r>
      <w:r>
        <w:rPr>
          <w:spacing w:val="-6"/>
        </w:rPr>
        <w:t xml:space="preserve"> </w:t>
      </w:r>
      <w:r>
        <w:t>relating</w:t>
      </w:r>
      <w:r>
        <w:rPr>
          <w:spacing w:val="-7"/>
        </w:rPr>
        <w:t xml:space="preserve"> </w:t>
      </w:r>
      <w:r>
        <w:t>to</w:t>
      </w:r>
      <w:r>
        <w:rPr>
          <w:spacing w:val="-8"/>
        </w:rPr>
        <w:t xml:space="preserve"> </w:t>
      </w:r>
      <w:r>
        <w:t>them</w:t>
      </w:r>
      <w:r>
        <w:rPr>
          <w:spacing w:val="-8"/>
        </w:rPr>
        <w:t xml:space="preserve"> </w:t>
      </w:r>
      <w:r>
        <w:t>are</w:t>
      </w:r>
      <w:r>
        <w:rPr>
          <w:spacing w:val="-7"/>
        </w:rPr>
        <w:t xml:space="preserve"> </w:t>
      </w:r>
      <w:r>
        <w:t>kept</w:t>
      </w:r>
      <w:r>
        <w:rPr>
          <w:spacing w:val="-6"/>
        </w:rPr>
        <w:t xml:space="preserve"> </w:t>
      </w:r>
      <w:r>
        <w:t>up</w:t>
      </w:r>
      <w:r>
        <w:rPr>
          <w:spacing w:val="-7"/>
        </w:rPr>
        <w:t xml:space="preserve"> </w:t>
      </w:r>
      <w:r>
        <w:t>to</w:t>
      </w:r>
      <w:r>
        <w:rPr>
          <w:spacing w:val="-5"/>
        </w:rPr>
        <w:t xml:space="preserve"> </w:t>
      </w:r>
      <w:r>
        <w:t>date</w:t>
      </w:r>
      <w:r>
        <w:rPr>
          <w:spacing w:val="-6"/>
        </w:rPr>
        <w:t xml:space="preserve"> </w:t>
      </w:r>
      <w:r>
        <w:t>regularly</w:t>
      </w:r>
      <w:r>
        <w:rPr>
          <w:spacing w:val="-5"/>
        </w:rPr>
        <w:t xml:space="preserve"> </w:t>
      </w:r>
      <w:r>
        <w:t>and promptly, in accordance with any detailed financial</w:t>
      </w:r>
      <w:r>
        <w:rPr>
          <w:spacing w:val="-14"/>
        </w:rPr>
        <w:t xml:space="preserve"> </w:t>
      </w:r>
      <w:r>
        <w:t>procedures.</w:t>
      </w:r>
    </w:p>
    <w:p w:rsidR="00A061C1" w:rsidRDefault="00DB266D">
      <w:pPr>
        <w:pStyle w:val="ListParagraph"/>
        <w:numPr>
          <w:ilvl w:val="1"/>
          <w:numId w:val="19"/>
        </w:numPr>
        <w:tabs>
          <w:tab w:val="left" w:pos="779"/>
          <w:tab w:val="left" w:pos="780"/>
        </w:tabs>
        <w:spacing w:before="160"/>
        <w:ind w:left="748" w:right="749" w:hanging="569"/>
        <w:rPr>
          <w:sz w:val="20"/>
        </w:rPr>
      </w:pPr>
      <w:r>
        <w:t xml:space="preserve">In particular, no person shall be a signatory to a </w:t>
      </w:r>
      <w:r w:rsidR="009266BC">
        <w:t>College</w:t>
      </w:r>
      <w:r>
        <w:t xml:space="preserve"> contract where he or she also has an interest in the activities of the other</w:t>
      </w:r>
      <w:r>
        <w:rPr>
          <w:spacing w:val="-12"/>
        </w:rPr>
        <w:t xml:space="preserve"> </w:t>
      </w:r>
      <w:r>
        <w:t>party.</w:t>
      </w:r>
    </w:p>
    <w:p w:rsidR="00A061C1" w:rsidRDefault="00DB266D">
      <w:pPr>
        <w:pStyle w:val="Heading4"/>
        <w:numPr>
          <w:ilvl w:val="1"/>
          <w:numId w:val="19"/>
        </w:numPr>
        <w:tabs>
          <w:tab w:val="left" w:pos="760"/>
          <w:tab w:val="left" w:pos="762"/>
        </w:tabs>
        <w:spacing w:before="164"/>
        <w:ind w:left="761" w:hanging="582"/>
      </w:pPr>
      <w:bookmarkStart w:id="14" w:name="9.4______Receiving_gifts_or_hospitality"/>
      <w:bookmarkEnd w:id="14"/>
      <w:r>
        <w:t>Receiving gifts or</w:t>
      </w:r>
      <w:r>
        <w:rPr>
          <w:spacing w:val="-2"/>
        </w:rPr>
        <w:t xml:space="preserve"> </w:t>
      </w:r>
      <w:r>
        <w:t>hospitality</w:t>
      </w:r>
    </w:p>
    <w:p w:rsidR="00A061C1" w:rsidRDefault="00A061C1">
      <w:pPr>
        <w:pStyle w:val="BodyText"/>
        <w:spacing w:before="10"/>
        <w:rPr>
          <w:b/>
        </w:rPr>
      </w:pPr>
    </w:p>
    <w:p w:rsidR="00A061C1" w:rsidRDefault="00DB266D">
      <w:pPr>
        <w:pStyle w:val="BodyText"/>
        <w:ind w:left="746" w:right="360"/>
      </w:pPr>
      <w:r>
        <w:t xml:space="preserve">The </w:t>
      </w:r>
      <w:r w:rsidR="009266BC">
        <w:t>College</w:t>
      </w:r>
      <w:r>
        <w:t xml:space="preserve"> is committed to the highest standards of openness, integrity and accountability and seeks to conduct its affairs in a responsible manner. </w:t>
      </w:r>
      <w:r w:rsidR="00DA17A7">
        <w:t xml:space="preserve"> </w:t>
      </w:r>
      <w:r>
        <w:t xml:space="preserve">As a part of this ethos the </w:t>
      </w:r>
      <w:r w:rsidR="009266BC">
        <w:t>College</w:t>
      </w:r>
      <w:r>
        <w:t xml:space="preserve"> has a zero-tolerance for bribery and corrupt practices.</w:t>
      </w:r>
    </w:p>
    <w:p w:rsidR="00A061C1" w:rsidRDefault="00A061C1">
      <w:pPr>
        <w:pStyle w:val="BodyText"/>
        <w:spacing w:before="10"/>
        <w:rPr>
          <w:sz w:val="21"/>
        </w:rPr>
      </w:pPr>
    </w:p>
    <w:p w:rsidR="00A061C1" w:rsidRDefault="00DB266D">
      <w:pPr>
        <w:pStyle w:val="BodyText"/>
        <w:spacing w:before="1"/>
        <w:ind w:left="746"/>
      </w:pPr>
      <w:r>
        <w:t>The guiding principles to be followed by all members of staff must be:</w:t>
      </w:r>
    </w:p>
    <w:p w:rsidR="00A061C1" w:rsidRDefault="00A061C1">
      <w:pPr>
        <w:pStyle w:val="BodyText"/>
      </w:pPr>
    </w:p>
    <w:p w:rsidR="00A061C1" w:rsidRDefault="00DB266D">
      <w:pPr>
        <w:pStyle w:val="ListParagraph"/>
        <w:numPr>
          <w:ilvl w:val="2"/>
          <w:numId w:val="19"/>
        </w:numPr>
        <w:tabs>
          <w:tab w:val="left" w:pos="1639"/>
          <w:tab w:val="left" w:pos="1640"/>
        </w:tabs>
        <w:ind w:left="1640" w:right="761" w:hanging="455"/>
      </w:pPr>
      <w:r>
        <w:t>the</w:t>
      </w:r>
      <w:r>
        <w:rPr>
          <w:spacing w:val="-6"/>
        </w:rPr>
        <w:t xml:space="preserve"> </w:t>
      </w:r>
      <w:r>
        <w:t>conduct</w:t>
      </w:r>
      <w:r>
        <w:rPr>
          <w:spacing w:val="-10"/>
        </w:rPr>
        <w:t xml:space="preserve"> </w:t>
      </w:r>
      <w:r>
        <w:t>of</w:t>
      </w:r>
      <w:r>
        <w:rPr>
          <w:spacing w:val="-6"/>
        </w:rPr>
        <w:t xml:space="preserve"> </w:t>
      </w:r>
      <w:r>
        <w:t>individuals</w:t>
      </w:r>
      <w:r>
        <w:rPr>
          <w:spacing w:val="-5"/>
        </w:rPr>
        <w:t xml:space="preserve"> </w:t>
      </w:r>
      <w:r>
        <w:t>should</w:t>
      </w:r>
      <w:r>
        <w:rPr>
          <w:spacing w:val="-7"/>
        </w:rPr>
        <w:t xml:space="preserve"> </w:t>
      </w:r>
      <w:r>
        <w:t>not</w:t>
      </w:r>
      <w:r>
        <w:rPr>
          <w:spacing w:val="-8"/>
        </w:rPr>
        <w:t xml:space="preserve"> </w:t>
      </w:r>
      <w:r>
        <w:t>create</w:t>
      </w:r>
      <w:r>
        <w:rPr>
          <w:spacing w:val="-5"/>
        </w:rPr>
        <w:t xml:space="preserve"> </w:t>
      </w:r>
      <w:r>
        <w:t>suspicion</w:t>
      </w:r>
      <w:r>
        <w:rPr>
          <w:spacing w:val="-9"/>
        </w:rPr>
        <w:t xml:space="preserve"> </w:t>
      </w:r>
      <w:r>
        <w:t>of</w:t>
      </w:r>
      <w:r>
        <w:rPr>
          <w:spacing w:val="-7"/>
        </w:rPr>
        <w:t xml:space="preserve"> </w:t>
      </w:r>
      <w:r>
        <w:t>any</w:t>
      </w:r>
      <w:r>
        <w:rPr>
          <w:spacing w:val="-7"/>
        </w:rPr>
        <w:t xml:space="preserve"> </w:t>
      </w:r>
      <w:r>
        <w:t>conflict</w:t>
      </w:r>
      <w:r>
        <w:rPr>
          <w:spacing w:val="-5"/>
        </w:rPr>
        <w:t xml:space="preserve"> </w:t>
      </w:r>
      <w:r>
        <w:t>between</w:t>
      </w:r>
      <w:r>
        <w:rPr>
          <w:spacing w:val="-2"/>
        </w:rPr>
        <w:t xml:space="preserve"> </w:t>
      </w:r>
      <w:r>
        <w:t>their official duty and their private interest;</w:t>
      </w:r>
      <w:r>
        <w:rPr>
          <w:spacing w:val="-3"/>
        </w:rPr>
        <w:t xml:space="preserve"> </w:t>
      </w:r>
      <w:r>
        <w:t>and</w:t>
      </w:r>
    </w:p>
    <w:p w:rsidR="00A061C1" w:rsidRDefault="00DB266D">
      <w:pPr>
        <w:pStyle w:val="ListParagraph"/>
        <w:numPr>
          <w:ilvl w:val="2"/>
          <w:numId w:val="19"/>
        </w:numPr>
        <w:tabs>
          <w:tab w:val="left" w:pos="1639"/>
          <w:tab w:val="left" w:pos="1640"/>
        </w:tabs>
        <w:spacing w:before="1"/>
        <w:ind w:right="394" w:hanging="454"/>
      </w:pPr>
      <w:r>
        <w:t>the action of individuals acting in an official capacity should not give the impression (to any member of the public, to any organisation with whom they deal or to their colleagues) that they have been (or may have been) influenced by a benefit to show favour or disfavour to any person or</w:t>
      </w:r>
      <w:r>
        <w:rPr>
          <w:spacing w:val="-14"/>
        </w:rPr>
        <w:t xml:space="preserve"> </w:t>
      </w:r>
      <w:r>
        <w:t>organisation.</w:t>
      </w:r>
    </w:p>
    <w:p w:rsidR="00A061C1" w:rsidRDefault="00A061C1">
      <w:pPr>
        <w:pStyle w:val="BodyText"/>
      </w:pPr>
    </w:p>
    <w:p w:rsidR="00A061C1" w:rsidRDefault="00DB266D">
      <w:pPr>
        <w:pStyle w:val="BodyText"/>
        <w:ind w:left="746" w:right="655"/>
      </w:pPr>
      <w:r>
        <w:t xml:space="preserve">Guidance on acceptable hospitality is contained in the detailed financial procedures. </w:t>
      </w:r>
      <w:r w:rsidR="00DA17A7">
        <w:t xml:space="preserve"> </w:t>
      </w:r>
      <w:r>
        <w:t>For the protection of those involved, the Clerk will maintain a register of gifts and hospitality received where the value is in excess</w:t>
      </w:r>
      <w:r w:rsidR="00A91542">
        <w:t xml:space="preserve"> </w:t>
      </w:r>
      <w:r>
        <w:t xml:space="preserve">of £50. </w:t>
      </w:r>
      <w:r w:rsidR="00DA17A7">
        <w:t xml:space="preserve"> </w:t>
      </w:r>
      <w:r>
        <w:t>Members of staff in receipt of such gifts or hospitality are obliged to notify the Clerk promptly.</w:t>
      </w:r>
    </w:p>
    <w:p w:rsidR="00A061C1" w:rsidRDefault="00A061C1">
      <w:pPr>
        <w:pStyle w:val="BodyText"/>
        <w:spacing w:before="5"/>
        <w:rPr>
          <w:sz w:val="16"/>
        </w:rPr>
      </w:pPr>
    </w:p>
    <w:p w:rsidR="00A061C1" w:rsidRDefault="00DB266D">
      <w:pPr>
        <w:pStyle w:val="BodyText"/>
        <w:ind w:left="747" w:right="266"/>
      </w:pPr>
      <w:r>
        <w:t xml:space="preserve">Under the Bribery Act 2010, an organisation which fails to prevent persons associated with it from committing bribery on its behalf commits an offence. </w:t>
      </w:r>
      <w:r w:rsidR="00DA17A7">
        <w:t xml:space="preserve"> </w:t>
      </w:r>
      <w:r>
        <w:t>However, an offence of failing to prevent bribery can be avoided by demonstrating that adequate procedures are in place to prevent it.</w:t>
      </w:r>
    </w:p>
    <w:p w:rsidR="00A061C1" w:rsidRDefault="00DB266D">
      <w:pPr>
        <w:pStyle w:val="BodyText"/>
        <w:spacing w:before="1"/>
        <w:ind w:left="747" w:right="480"/>
      </w:pPr>
      <w:r>
        <w:t xml:space="preserve">Procedures must be commensurate with the bribery risks faced. </w:t>
      </w:r>
      <w:r w:rsidR="00DA17A7">
        <w:t xml:space="preserve"> </w:t>
      </w:r>
      <w:r>
        <w:t xml:space="preserve">Management of this risk is the responsibility of the </w:t>
      </w:r>
      <w:r w:rsidR="00F6049C">
        <w:t>Vice Principal Finance and Corporate Services</w:t>
      </w:r>
      <w:r>
        <w:t xml:space="preserve"> and is implemented through its inclusion in the Risk M</w:t>
      </w:r>
      <w:r w:rsidR="00F7092E">
        <w:t>anagement policy,</w:t>
      </w:r>
      <w:r>
        <w:t xml:space="preserve"> as detailed in </w:t>
      </w:r>
      <w:r w:rsidR="00DA17A7">
        <w:t xml:space="preserve">section </w:t>
      </w:r>
      <w:r>
        <w:t xml:space="preserve">7 above, which are subject to regular review by the </w:t>
      </w:r>
      <w:r w:rsidR="00E71D53">
        <w:t>Corporation</w:t>
      </w:r>
      <w:r>
        <w:t>.</w:t>
      </w:r>
    </w:p>
    <w:p w:rsidR="00A061C1" w:rsidRDefault="00A061C1">
      <w:pPr>
        <w:sectPr w:rsidR="00A061C1">
          <w:pgSz w:w="11920" w:h="16850"/>
          <w:pgMar w:top="1580" w:right="1040" w:bottom="960" w:left="1080" w:header="0" w:footer="767" w:gutter="0"/>
          <w:cols w:space="720"/>
        </w:sectPr>
      </w:pPr>
    </w:p>
    <w:p w:rsidR="00A061C1" w:rsidRDefault="00DB266D">
      <w:pPr>
        <w:pStyle w:val="Heading2"/>
        <w:numPr>
          <w:ilvl w:val="0"/>
          <w:numId w:val="20"/>
        </w:numPr>
        <w:tabs>
          <w:tab w:val="left" w:pos="466"/>
        </w:tabs>
        <w:spacing w:before="18"/>
        <w:ind w:left="465" w:hanging="287"/>
      </w:pPr>
      <w:bookmarkStart w:id="15" w:name="_TOC_250010"/>
      <w:r>
        <w:lastRenderedPageBreak/>
        <w:t>FINANCIAL MANAGEMENT AND</w:t>
      </w:r>
      <w:r>
        <w:rPr>
          <w:spacing w:val="-6"/>
        </w:rPr>
        <w:t xml:space="preserve"> </w:t>
      </w:r>
      <w:bookmarkEnd w:id="15"/>
      <w:r>
        <w:t>CONTROL</w:t>
      </w:r>
    </w:p>
    <w:p w:rsidR="00A061C1" w:rsidRDefault="00A061C1">
      <w:pPr>
        <w:pStyle w:val="BodyText"/>
        <w:spacing w:before="1"/>
        <w:rPr>
          <w:b/>
          <w:sz w:val="33"/>
        </w:rPr>
      </w:pPr>
    </w:p>
    <w:p w:rsidR="00A061C1" w:rsidRDefault="00DB266D">
      <w:pPr>
        <w:pStyle w:val="ListParagraph"/>
        <w:numPr>
          <w:ilvl w:val="0"/>
          <w:numId w:val="19"/>
        </w:numPr>
        <w:tabs>
          <w:tab w:val="left" w:pos="748"/>
          <w:tab w:val="left" w:pos="749"/>
        </w:tabs>
        <w:jc w:val="left"/>
        <w:rPr>
          <w:b/>
          <w:sz w:val="21"/>
        </w:rPr>
      </w:pPr>
      <w:r>
        <w:rPr>
          <w:b/>
          <w:sz w:val="21"/>
        </w:rPr>
        <w:t>Financial</w:t>
      </w:r>
      <w:r>
        <w:rPr>
          <w:b/>
          <w:spacing w:val="-10"/>
          <w:sz w:val="21"/>
        </w:rPr>
        <w:t xml:space="preserve"> </w:t>
      </w:r>
      <w:r>
        <w:rPr>
          <w:b/>
          <w:sz w:val="21"/>
        </w:rPr>
        <w:t>Planning</w:t>
      </w:r>
    </w:p>
    <w:p w:rsidR="00A061C1" w:rsidRDefault="00A061C1">
      <w:pPr>
        <w:pStyle w:val="BodyText"/>
        <w:spacing w:before="8"/>
        <w:rPr>
          <w:b/>
        </w:rPr>
      </w:pPr>
    </w:p>
    <w:p w:rsidR="00A061C1" w:rsidRDefault="00DB266D">
      <w:pPr>
        <w:pStyle w:val="ListParagraph"/>
        <w:numPr>
          <w:ilvl w:val="1"/>
          <w:numId w:val="19"/>
        </w:numPr>
        <w:tabs>
          <w:tab w:val="left" w:pos="748"/>
          <w:tab w:val="left" w:pos="749"/>
        </w:tabs>
        <w:ind w:left="748" w:right="288" w:hanging="569"/>
        <w:rPr>
          <w:sz w:val="20"/>
        </w:rPr>
      </w:pPr>
      <w:r>
        <w:t xml:space="preserve">The </w:t>
      </w:r>
      <w:r w:rsidR="00F6049C">
        <w:t>Vice Principal Finance and Corporate Services</w:t>
      </w:r>
      <w:r>
        <w:t xml:space="preserve"> is responsible for preparing annually a rolling three-year financial plan for approval by the </w:t>
      </w:r>
      <w:r w:rsidR="00E71D53">
        <w:t>Corporation</w:t>
      </w:r>
      <w:r>
        <w:t xml:space="preserve"> on the recommendation of the Finance &amp; General Purposes Committee and for preparing financial forecasts for submission to the funding body. </w:t>
      </w:r>
      <w:r w:rsidR="00DA17A7">
        <w:t xml:space="preserve"> </w:t>
      </w:r>
      <w:r>
        <w:t>Financial plans should be consistent with the strategic plan and any accommodation/estates strategy approved by the</w:t>
      </w:r>
      <w:r>
        <w:rPr>
          <w:spacing w:val="-2"/>
        </w:rPr>
        <w:t xml:space="preserve"> </w:t>
      </w:r>
      <w:r w:rsidR="00E71D53">
        <w:t>Corporation</w:t>
      </w:r>
      <w:r>
        <w:t>.</w:t>
      </w:r>
    </w:p>
    <w:p w:rsidR="00A061C1" w:rsidRDefault="00A061C1">
      <w:pPr>
        <w:pStyle w:val="BodyText"/>
        <w:spacing w:before="1"/>
      </w:pPr>
    </w:p>
    <w:p w:rsidR="00A061C1" w:rsidRDefault="00DB266D">
      <w:pPr>
        <w:pStyle w:val="Heading4"/>
        <w:numPr>
          <w:ilvl w:val="1"/>
          <w:numId w:val="19"/>
        </w:numPr>
        <w:tabs>
          <w:tab w:val="left" w:pos="755"/>
          <w:tab w:val="left" w:pos="756"/>
        </w:tabs>
        <w:rPr>
          <w:sz w:val="20"/>
        </w:rPr>
      </w:pPr>
      <w:r>
        <w:t>Budget objectives</w:t>
      </w:r>
    </w:p>
    <w:p w:rsidR="00A061C1" w:rsidRDefault="00DB266D">
      <w:pPr>
        <w:pStyle w:val="BodyText"/>
        <w:spacing w:before="183"/>
        <w:ind w:left="746" w:right="382"/>
      </w:pPr>
      <w:r>
        <w:t xml:space="preserve">The </w:t>
      </w:r>
      <w:r w:rsidR="00E71D53">
        <w:t>Corporation</w:t>
      </w:r>
      <w:r>
        <w:t xml:space="preserve"> will, from time to time, set budget objectives for the </w:t>
      </w:r>
      <w:r w:rsidR="009266BC">
        <w:t>College</w:t>
      </w:r>
      <w:r>
        <w:t xml:space="preserve">. </w:t>
      </w:r>
      <w:r w:rsidR="00DA17A7">
        <w:t xml:space="preserve"> </w:t>
      </w:r>
      <w:r>
        <w:t xml:space="preserve">These will help the </w:t>
      </w:r>
      <w:r w:rsidR="00F6049C">
        <w:t>Vice Principal Finance and Corporate Services</w:t>
      </w:r>
      <w:r>
        <w:t xml:space="preserve"> in preparing the more detailed financial plans for the </w:t>
      </w:r>
      <w:r w:rsidR="009266BC">
        <w:t>College</w:t>
      </w:r>
      <w:r>
        <w:t>.</w:t>
      </w:r>
    </w:p>
    <w:p w:rsidR="00A061C1" w:rsidRDefault="00DB266D">
      <w:pPr>
        <w:pStyle w:val="Heading4"/>
        <w:numPr>
          <w:ilvl w:val="1"/>
          <w:numId w:val="19"/>
        </w:numPr>
        <w:tabs>
          <w:tab w:val="left" w:pos="725"/>
        </w:tabs>
        <w:spacing w:before="161"/>
        <w:ind w:left="724" w:hanging="545"/>
        <w:rPr>
          <w:sz w:val="20"/>
        </w:rPr>
      </w:pPr>
      <w:r>
        <w:t>Resource</w:t>
      </w:r>
      <w:r>
        <w:rPr>
          <w:spacing w:val="-2"/>
        </w:rPr>
        <w:t xml:space="preserve"> </w:t>
      </w:r>
      <w:r>
        <w:t>allocation</w:t>
      </w:r>
    </w:p>
    <w:p w:rsidR="00D93E1C" w:rsidRDefault="00DB266D" w:rsidP="00D93E1C">
      <w:pPr>
        <w:pStyle w:val="BodyText"/>
        <w:spacing w:before="181"/>
        <w:ind w:left="746" w:right="403" w:hanging="1"/>
      </w:pPr>
      <w:r>
        <w:t xml:space="preserve">Resources are allocated annually through the budget approved by the </w:t>
      </w:r>
      <w:r w:rsidR="00E71D53">
        <w:t>Corporation</w:t>
      </w:r>
      <w:r>
        <w:t xml:space="preserve"> on the recommendation of the Finance &amp; General Purposes Committee. </w:t>
      </w:r>
      <w:r w:rsidR="00DA17A7">
        <w:t xml:space="preserve"> </w:t>
      </w:r>
      <w:r>
        <w:t>Budget holders are responsible for the economic, effective and efficient use of resources allocated to them.</w:t>
      </w:r>
    </w:p>
    <w:p w:rsidR="00D93E1C" w:rsidRPr="00D93E1C" w:rsidRDefault="00D93E1C" w:rsidP="00D93E1C">
      <w:pPr>
        <w:pStyle w:val="BodyText"/>
        <w:spacing w:before="181"/>
        <w:ind w:left="746" w:right="403" w:hanging="1"/>
        <w:rPr>
          <w:sz w:val="16"/>
          <w:szCs w:val="16"/>
        </w:rPr>
      </w:pPr>
    </w:p>
    <w:p w:rsidR="00A061C1" w:rsidRDefault="00DB266D" w:rsidP="000E2EFE">
      <w:pPr>
        <w:pStyle w:val="Heading4"/>
        <w:numPr>
          <w:ilvl w:val="1"/>
          <w:numId w:val="19"/>
        </w:numPr>
        <w:tabs>
          <w:tab w:val="left" w:pos="725"/>
        </w:tabs>
        <w:ind w:left="724" w:hanging="545"/>
        <w:rPr>
          <w:sz w:val="20"/>
        </w:rPr>
      </w:pPr>
      <w:r>
        <w:t>Budget</w:t>
      </w:r>
      <w:r>
        <w:rPr>
          <w:spacing w:val="-1"/>
        </w:rPr>
        <w:t xml:space="preserve"> </w:t>
      </w:r>
      <w:r>
        <w:t>preparation</w:t>
      </w:r>
    </w:p>
    <w:p w:rsidR="00A061C1" w:rsidRDefault="00A061C1" w:rsidP="000E2EFE">
      <w:pPr>
        <w:pStyle w:val="BodyText"/>
        <w:rPr>
          <w:b/>
          <w:sz w:val="24"/>
        </w:rPr>
      </w:pPr>
    </w:p>
    <w:p w:rsidR="00A061C1" w:rsidRDefault="00DB266D" w:rsidP="00DA17A7">
      <w:pPr>
        <w:pStyle w:val="BodyText"/>
        <w:ind w:left="746" w:right="396"/>
      </w:pPr>
      <w:r>
        <w:t xml:space="preserve">The </w:t>
      </w:r>
      <w:r w:rsidR="00F6049C">
        <w:t>Vice Principal Finance and Corporate Services</w:t>
      </w:r>
      <w:r>
        <w:t xml:space="preserve"> is responsible for preparing each year an annual revenue budget and capital programme for consideration by the Finance &amp; General Purposes Committee before submission to the </w:t>
      </w:r>
      <w:r w:rsidR="00E71D53">
        <w:t>Corporation</w:t>
      </w:r>
      <w:r w:rsidR="00A6132C">
        <w:t xml:space="preserve"> </w:t>
      </w:r>
      <w:r>
        <w:t xml:space="preserve">for approval. </w:t>
      </w:r>
      <w:r w:rsidR="00DA17A7">
        <w:t xml:space="preserve"> </w:t>
      </w:r>
      <w:r>
        <w:t>The budget should include a projected year-end balance sheet, and include cash flow forecasts for the year.</w:t>
      </w:r>
    </w:p>
    <w:p w:rsidR="00A061C1" w:rsidRDefault="00A061C1" w:rsidP="000E2EFE">
      <w:pPr>
        <w:pStyle w:val="BodyText"/>
      </w:pPr>
    </w:p>
    <w:p w:rsidR="00A061C1" w:rsidRDefault="00DB266D" w:rsidP="00DA17A7">
      <w:pPr>
        <w:pStyle w:val="BodyText"/>
        <w:ind w:left="746" w:right="498"/>
        <w:jc w:val="both"/>
      </w:pPr>
      <w:r>
        <w:t xml:space="preserve">The </w:t>
      </w:r>
      <w:r w:rsidR="00F6049C">
        <w:t>Vice Principal Finance and Corporate Services</w:t>
      </w:r>
      <w:r>
        <w:t xml:space="preserve"> must ensure that detailed budgets are prepared in order to support the resource allocation process and that these are communicated to budget holders as soon as possible following their approval by the </w:t>
      </w:r>
      <w:r w:rsidR="00E71D53">
        <w:t>Corporation</w:t>
      </w:r>
      <w:r>
        <w:t>.</w:t>
      </w:r>
    </w:p>
    <w:p w:rsidR="00A061C1" w:rsidRDefault="00A061C1" w:rsidP="00736417">
      <w:pPr>
        <w:pStyle w:val="BodyText"/>
      </w:pPr>
    </w:p>
    <w:p w:rsidR="00A061C1" w:rsidRDefault="00DB266D" w:rsidP="000E2EFE">
      <w:pPr>
        <w:pStyle w:val="BodyText"/>
        <w:ind w:left="746" w:right="347"/>
      </w:pPr>
      <w:r>
        <w:t xml:space="preserve">The approved budget is then delegated to the relevant budget holder, who is accountable for the delivery of the income and expenditure contained within the approved budget. </w:t>
      </w:r>
      <w:r w:rsidR="00DA17A7">
        <w:t xml:space="preserve"> </w:t>
      </w:r>
      <w:r>
        <w:t xml:space="preserve">The relevant budget holder must ensure that there is effective day-to-day monitoring in place to identify any potential variances from budget in a timely manner and that appropriate corrective action is taken. </w:t>
      </w:r>
      <w:r w:rsidR="00DA17A7">
        <w:t xml:space="preserve"> </w:t>
      </w:r>
      <w:r>
        <w:t xml:space="preserve">Significant departures from the budget should be reported immediately to the </w:t>
      </w:r>
      <w:r w:rsidR="00D93E1C">
        <w:t xml:space="preserve">Head </w:t>
      </w:r>
      <w:r>
        <w:t>of Financ</w:t>
      </w:r>
      <w:r w:rsidR="00D93E1C">
        <w:t>e</w:t>
      </w:r>
      <w:r>
        <w:t>.</w:t>
      </w:r>
    </w:p>
    <w:p w:rsidR="00A061C1" w:rsidRDefault="00A061C1" w:rsidP="000E2EFE">
      <w:pPr>
        <w:pStyle w:val="BodyText"/>
      </w:pPr>
    </w:p>
    <w:p w:rsidR="00A061C1" w:rsidRDefault="00DB266D" w:rsidP="00DA17A7">
      <w:pPr>
        <w:pStyle w:val="BodyText"/>
        <w:ind w:left="746" w:right="472" w:hanging="1"/>
      </w:pPr>
      <w:r>
        <w:t xml:space="preserve">The </w:t>
      </w:r>
      <w:r w:rsidR="00D93E1C">
        <w:t>Head</w:t>
      </w:r>
      <w:r w:rsidR="00DA17A7">
        <w:t xml:space="preserve"> of Finance </w:t>
      </w:r>
      <w:r>
        <w:t xml:space="preserve">is responsible for providing appropriate financial information to the budget holders, the </w:t>
      </w:r>
      <w:r w:rsidR="00DA17A7">
        <w:t>E</w:t>
      </w:r>
      <w:r>
        <w:t xml:space="preserve">xecutive, </w:t>
      </w:r>
      <w:r w:rsidR="00E71D53">
        <w:t>Corporation</w:t>
      </w:r>
      <w:r>
        <w:t xml:space="preserve"> and the Finance &amp; General Purposes Committee to allow a consistent approach to be taken to any financial risks or opportunities which present themselves throughout each financial year.</w:t>
      </w:r>
    </w:p>
    <w:p w:rsidR="00A061C1" w:rsidRDefault="00A061C1" w:rsidP="00736417">
      <w:pPr>
        <w:pStyle w:val="BodyText"/>
      </w:pPr>
    </w:p>
    <w:p w:rsidR="00A061C1" w:rsidRDefault="00DB266D" w:rsidP="000E2EFE">
      <w:pPr>
        <w:pStyle w:val="BodyText"/>
        <w:ind w:left="746" w:right="270"/>
      </w:pPr>
      <w:r>
        <w:t xml:space="preserve">During the year, if required, the </w:t>
      </w:r>
      <w:r w:rsidR="00F6049C">
        <w:t>Vice Principal Finance and Corporate Services</w:t>
      </w:r>
      <w:r>
        <w:t xml:space="preserve"> will submit revised budgets to the Finance &amp; General Purposes Committee for consideration before submission to the </w:t>
      </w:r>
      <w:r w:rsidR="00E71D53">
        <w:t>Corporation</w:t>
      </w:r>
      <w:r>
        <w:t xml:space="preserve"> for approval.</w:t>
      </w:r>
    </w:p>
    <w:p w:rsidR="00A061C1" w:rsidRDefault="00A061C1">
      <w:pPr>
        <w:sectPr w:rsidR="00A061C1">
          <w:pgSz w:w="11920" w:h="16850"/>
          <w:pgMar w:top="1320" w:right="1040" w:bottom="960" w:left="1080" w:header="0" w:footer="767" w:gutter="0"/>
          <w:cols w:space="720"/>
        </w:sectPr>
      </w:pPr>
    </w:p>
    <w:p w:rsidR="00A061C1" w:rsidRDefault="00DB266D" w:rsidP="000E2EFE">
      <w:pPr>
        <w:pStyle w:val="Heading4"/>
        <w:numPr>
          <w:ilvl w:val="1"/>
          <w:numId w:val="19"/>
        </w:numPr>
        <w:tabs>
          <w:tab w:val="left" w:pos="725"/>
        </w:tabs>
        <w:ind w:left="724" w:hanging="545"/>
        <w:rPr>
          <w:sz w:val="20"/>
        </w:rPr>
      </w:pPr>
      <w:r>
        <w:lastRenderedPageBreak/>
        <w:t>Capital Programmes</w:t>
      </w:r>
    </w:p>
    <w:p w:rsidR="00A061C1" w:rsidRDefault="00A061C1" w:rsidP="00BE4D81">
      <w:pPr>
        <w:pStyle w:val="BodyText"/>
        <w:rPr>
          <w:b/>
        </w:rPr>
      </w:pPr>
    </w:p>
    <w:p w:rsidR="00A061C1" w:rsidRDefault="00DB266D" w:rsidP="000E2EFE">
      <w:pPr>
        <w:pStyle w:val="BodyText"/>
        <w:ind w:left="746" w:right="425"/>
      </w:pPr>
      <w:r w:rsidRPr="00553F95">
        <w:t>The capital programme includes all expenditure on land, buildings, equipment</w:t>
      </w:r>
      <w:r w:rsidR="00DA17A7" w:rsidRPr="00553F95">
        <w:t xml:space="preserve"> (including ICT infrastructure)</w:t>
      </w:r>
      <w:r w:rsidRPr="00553F95">
        <w:t>, furniture and associated costs whether or not they are funded from capital</w:t>
      </w:r>
      <w:r>
        <w:t xml:space="preserve"> grants for inclusion in the </w:t>
      </w:r>
      <w:r w:rsidR="009266BC">
        <w:t>College</w:t>
      </w:r>
      <w:r>
        <w:t xml:space="preserve">’s financial statements. </w:t>
      </w:r>
      <w:r w:rsidR="00DA17A7">
        <w:t xml:space="preserve"> </w:t>
      </w:r>
      <w:r>
        <w:t xml:space="preserve">Expenditure of this type can only be considered as part of the capital programme approved by the </w:t>
      </w:r>
      <w:r w:rsidR="00E71D53">
        <w:t>Corporation</w:t>
      </w:r>
      <w:r>
        <w:t>.</w:t>
      </w:r>
    </w:p>
    <w:p w:rsidR="00A061C1" w:rsidRDefault="00A061C1" w:rsidP="000E2EFE">
      <w:pPr>
        <w:pStyle w:val="BodyText"/>
      </w:pPr>
    </w:p>
    <w:p w:rsidR="00A061C1" w:rsidRDefault="00DB266D" w:rsidP="00BE4D81">
      <w:pPr>
        <w:pStyle w:val="BodyText"/>
        <w:ind w:left="747" w:right="205"/>
      </w:pPr>
      <w:r>
        <w:t xml:space="preserve">The </w:t>
      </w:r>
      <w:r w:rsidR="00F6049C">
        <w:t>Vice Principal Finance and Corporate Services</w:t>
      </w:r>
      <w:r>
        <w:t xml:space="preserve"> will establish protocols for the inclusion of capital projects in the capital programme for approval by the </w:t>
      </w:r>
      <w:r w:rsidR="00E71D53">
        <w:t>Corporation</w:t>
      </w:r>
      <w:r>
        <w:t xml:space="preserve">. </w:t>
      </w:r>
      <w:r w:rsidR="00DA17A7">
        <w:t xml:space="preserve"> </w:t>
      </w:r>
      <w:r>
        <w:t xml:space="preserve">These will set out the information that is required for each proposed project as well as the financial criteria that must be met. </w:t>
      </w:r>
      <w:r w:rsidR="00DA17A7">
        <w:t xml:space="preserve"> </w:t>
      </w:r>
      <w:r>
        <w:t>A summary of information required for capital building projects is set out at Appendix F and is particularised in the detailed financial procedures.</w:t>
      </w:r>
    </w:p>
    <w:p w:rsidR="00A061C1" w:rsidRDefault="00A061C1" w:rsidP="000E2EFE">
      <w:pPr>
        <w:pStyle w:val="BodyText"/>
      </w:pPr>
    </w:p>
    <w:p w:rsidR="00A061C1" w:rsidRDefault="00DB266D" w:rsidP="00BE4D81">
      <w:pPr>
        <w:pStyle w:val="BodyText"/>
        <w:ind w:left="746" w:right="347"/>
      </w:pPr>
      <w:r>
        <w:t xml:space="preserve">The </w:t>
      </w:r>
      <w:r w:rsidR="00F6049C">
        <w:t>Vice Principal Finance and Corporate Services</w:t>
      </w:r>
      <w:r>
        <w:t xml:space="preserve"> will also establish procedures for the approval of variations, including the notification of large variations to the funding body, as laid down in funding body guidelines.</w:t>
      </w:r>
    </w:p>
    <w:p w:rsidR="00A061C1" w:rsidRDefault="00A061C1" w:rsidP="000E2EFE">
      <w:pPr>
        <w:pStyle w:val="BodyText"/>
        <w:rPr>
          <w:sz w:val="31"/>
        </w:rPr>
      </w:pPr>
    </w:p>
    <w:p w:rsidR="00A061C1" w:rsidRDefault="00DB266D" w:rsidP="00BE4D81">
      <w:pPr>
        <w:pStyle w:val="BodyText"/>
        <w:ind w:left="746" w:right="434"/>
      </w:pPr>
      <w:r>
        <w:t xml:space="preserve">The </w:t>
      </w:r>
      <w:r w:rsidR="00F6049C">
        <w:t>Vice Principal Finance and Corporate Services</w:t>
      </w:r>
      <w:r>
        <w:t xml:space="preserve"> is responsible for providing regular statements concerning all capital expenditure to the Finance &amp; General Purposes Committee for monitoring purposes.</w:t>
      </w:r>
    </w:p>
    <w:p w:rsidR="00A061C1" w:rsidRDefault="00A061C1" w:rsidP="000E2EFE">
      <w:pPr>
        <w:pStyle w:val="BodyText"/>
      </w:pPr>
    </w:p>
    <w:p w:rsidR="00A061C1" w:rsidRDefault="00DB266D" w:rsidP="00BE4D81">
      <w:pPr>
        <w:pStyle w:val="BodyText"/>
        <w:ind w:left="746" w:right="291"/>
        <w:rPr>
          <w:sz w:val="20"/>
        </w:rPr>
      </w:pPr>
      <w:r>
        <w:t xml:space="preserve">Following completion of a major capital project, a post-project evaluation or final report should be submitted to the Finance &amp; Resources Committee, including actual expenditure against budget and reconciling funding arrangements where a variance has occurred as well as other issues affecting completion of the project. </w:t>
      </w:r>
      <w:r w:rsidR="00BE4D81">
        <w:t xml:space="preserve"> </w:t>
      </w:r>
      <w:r>
        <w:t>Post-project evaluations may also need to be sent to the relevant funding body, as laid down in funding body</w:t>
      </w:r>
      <w:r>
        <w:rPr>
          <w:spacing w:val="-8"/>
        </w:rPr>
        <w:t xml:space="preserve"> </w:t>
      </w:r>
      <w:r>
        <w:t>guidelines</w:t>
      </w:r>
      <w:r>
        <w:rPr>
          <w:sz w:val="20"/>
        </w:rPr>
        <w:t>.</w:t>
      </w:r>
    </w:p>
    <w:p w:rsidR="00A061C1" w:rsidRDefault="00DB266D">
      <w:pPr>
        <w:pStyle w:val="Heading4"/>
        <w:numPr>
          <w:ilvl w:val="1"/>
          <w:numId w:val="19"/>
        </w:numPr>
        <w:tabs>
          <w:tab w:val="left" w:pos="725"/>
        </w:tabs>
        <w:spacing w:before="165"/>
        <w:ind w:left="724" w:hanging="546"/>
        <w:rPr>
          <w:sz w:val="20"/>
        </w:rPr>
      </w:pPr>
      <w:r>
        <w:t>Overseas Activity</w:t>
      </w:r>
    </w:p>
    <w:p w:rsidR="00A061C1" w:rsidRDefault="00DB266D">
      <w:pPr>
        <w:pStyle w:val="BodyText"/>
        <w:spacing w:before="180"/>
        <w:ind w:left="746" w:right="496"/>
      </w:pPr>
      <w:r>
        <w:t xml:space="preserve">In planning and undertaking overseas activity, the </w:t>
      </w:r>
      <w:r w:rsidR="009266BC">
        <w:t>College</w:t>
      </w:r>
      <w:r>
        <w:t xml:space="preserve"> must have due regard to any relevant guidelines issued by the funding body.</w:t>
      </w:r>
    </w:p>
    <w:p w:rsidR="00A061C1" w:rsidRDefault="00A061C1">
      <w:pPr>
        <w:pStyle w:val="BodyText"/>
      </w:pPr>
    </w:p>
    <w:p w:rsidR="00A061C1" w:rsidRDefault="00DB266D" w:rsidP="000E2EFE">
      <w:pPr>
        <w:pStyle w:val="Heading4"/>
        <w:numPr>
          <w:ilvl w:val="1"/>
          <w:numId w:val="19"/>
        </w:numPr>
        <w:tabs>
          <w:tab w:val="left" w:pos="775"/>
        </w:tabs>
        <w:ind w:left="774" w:hanging="596"/>
      </w:pPr>
      <w:bookmarkStart w:id="16" w:name="10.7____Other_major_developments"/>
      <w:bookmarkEnd w:id="16"/>
      <w:r>
        <w:t>Other major</w:t>
      </w:r>
      <w:r>
        <w:rPr>
          <w:spacing w:val="-1"/>
        </w:rPr>
        <w:t xml:space="preserve"> </w:t>
      </w:r>
      <w:r>
        <w:t>developments</w:t>
      </w:r>
    </w:p>
    <w:p w:rsidR="00A061C1" w:rsidRDefault="00A061C1" w:rsidP="000E2EFE">
      <w:pPr>
        <w:pStyle w:val="BodyText"/>
        <w:rPr>
          <w:b/>
          <w:sz w:val="23"/>
        </w:rPr>
      </w:pPr>
    </w:p>
    <w:p w:rsidR="00A061C1" w:rsidRDefault="00DB266D" w:rsidP="00BE4D81">
      <w:pPr>
        <w:pStyle w:val="BodyText"/>
        <w:ind w:left="746" w:right="360"/>
      </w:pPr>
      <w:r>
        <w:t>Any new aspect of business, or proposed establishment of a company or joint venture, which will require an investment in buildings, resources or staff time of more than £100</w:t>
      </w:r>
      <w:r w:rsidR="00BE4D81">
        <w:t>,000</w:t>
      </w:r>
      <w:r>
        <w:t xml:space="preserve"> that is outside of the agreed budget should be presented for approval to the Finance &amp; General Purposes Committee.</w:t>
      </w:r>
    </w:p>
    <w:p w:rsidR="00A061C1" w:rsidRDefault="00A061C1" w:rsidP="000E2EFE">
      <w:pPr>
        <w:pStyle w:val="BodyText"/>
      </w:pPr>
    </w:p>
    <w:p w:rsidR="00A061C1" w:rsidRDefault="00DB266D" w:rsidP="00BE4D81">
      <w:pPr>
        <w:pStyle w:val="BodyText"/>
        <w:ind w:left="746" w:right="319"/>
      </w:pPr>
      <w:r>
        <w:t xml:space="preserve">The </w:t>
      </w:r>
      <w:r w:rsidR="00F6049C">
        <w:t>Vice Principal Finance and Corporate Services</w:t>
      </w:r>
      <w:r>
        <w:t xml:space="preserve"> will establish protocols for these major developments to enable them to be considered for approval by the </w:t>
      </w:r>
      <w:r w:rsidR="00E71D53">
        <w:t>Corporation</w:t>
      </w:r>
      <w:r>
        <w:t xml:space="preserve">. </w:t>
      </w:r>
      <w:r w:rsidR="00BE4D81">
        <w:t xml:space="preserve"> </w:t>
      </w:r>
      <w:r>
        <w:t xml:space="preserve">These will set out the information that is required for each proposed development as well as the financial criteria that they are required to meet. </w:t>
      </w:r>
      <w:r w:rsidR="00BE4D81">
        <w:t xml:space="preserve"> </w:t>
      </w:r>
      <w:r>
        <w:t>The current protocols are summarised at Appendix G and are shown in more detail in detailed financial procedures.</w:t>
      </w:r>
    </w:p>
    <w:p w:rsidR="00A061C1" w:rsidRDefault="00A061C1">
      <w:pPr>
        <w:sectPr w:rsidR="00A061C1">
          <w:pgSz w:w="11920" w:h="16850"/>
          <w:pgMar w:top="1300" w:right="1040" w:bottom="960" w:left="1080" w:header="0" w:footer="767" w:gutter="0"/>
          <w:cols w:space="720"/>
        </w:sectPr>
      </w:pPr>
    </w:p>
    <w:p w:rsidR="00A061C1" w:rsidRDefault="00DB266D">
      <w:pPr>
        <w:pStyle w:val="Heading4"/>
        <w:numPr>
          <w:ilvl w:val="0"/>
          <w:numId w:val="19"/>
        </w:numPr>
        <w:tabs>
          <w:tab w:val="left" w:pos="748"/>
          <w:tab w:val="left" w:pos="749"/>
        </w:tabs>
        <w:spacing w:before="37"/>
        <w:jc w:val="left"/>
      </w:pPr>
      <w:bookmarkStart w:id="17" w:name="_TOC_250009"/>
      <w:r>
        <w:lastRenderedPageBreak/>
        <w:t>Financial</w:t>
      </w:r>
      <w:r>
        <w:rPr>
          <w:spacing w:val="-2"/>
        </w:rPr>
        <w:t xml:space="preserve"> </w:t>
      </w:r>
      <w:bookmarkEnd w:id="17"/>
      <w:r>
        <w:t>Control</w:t>
      </w:r>
    </w:p>
    <w:p w:rsidR="00A061C1" w:rsidRDefault="00DB266D">
      <w:pPr>
        <w:pStyle w:val="ListParagraph"/>
        <w:numPr>
          <w:ilvl w:val="1"/>
          <w:numId w:val="19"/>
        </w:numPr>
        <w:tabs>
          <w:tab w:val="left" w:pos="725"/>
        </w:tabs>
        <w:spacing w:before="161"/>
        <w:ind w:left="724" w:hanging="545"/>
        <w:rPr>
          <w:b/>
          <w:sz w:val="20"/>
        </w:rPr>
      </w:pPr>
      <w:r>
        <w:rPr>
          <w:b/>
        </w:rPr>
        <w:t>Budgetary</w:t>
      </w:r>
      <w:r>
        <w:rPr>
          <w:b/>
          <w:spacing w:val="-2"/>
        </w:rPr>
        <w:t xml:space="preserve"> </w:t>
      </w:r>
      <w:r>
        <w:rPr>
          <w:b/>
        </w:rPr>
        <w:t>control</w:t>
      </w:r>
    </w:p>
    <w:p w:rsidR="00A061C1" w:rsidRDefault="00A061C1">
      <w:pPr>
        <w:pStyle w:val="BodyText"/>
        <w:spacing w:before="7"/>
        <w:rPr>
          <w:b/>
          <w:sz w:val="16"/>
        </w:rPr>
      </w:pPr>
    </w:p>
    <w:p w:rsidR="00A061C1" w:rsidRDefault="00DB266D">
      <w:pPr>
        <w:pStyle w:val="BodyText"/>
        <w:ind w:left="746" w:right="290"/>
      </w:pPr>
      <w:r>
        <w:t>The control of income and expenditure within an agreed budget is the responsibility of the designated budget holder, who must ensure that day-to-day monitoring is undertaken effectively. Budget holders are responsible for the income and expenditure appropriate to their budget.</w:t>
      </w:r>
    </w:p>
    <w:p w:rsidR="00A061C1" w:rsidRDefault="00A061C1">
      <w:pPr>
        <w:pStyle w:val="BodyText"/>
        <w:spacing w:before="11"/>
        <w:rPr>
          <w:sz w:val="21"/>
        </w:rPr>
      </w:pPr>
    </w:p>
    <w:p w:rsidR="00A061C1" w:rsidRDefault="00DB266D">
      <w:pPr>
        <w:pStyle w:val="BodyText"/>
        <w:ind w:left="746" w:right="661"/>
      </w:pPr>
      <w:r>
        <w:t>Significant departures from agreed budgets must be reported immediately to the</w:t>
      </w:r>
      <w:r w:rsidR="00D93E1C">
        <w:t xml:space="preserve"> Head</w:t>
      </w:r>
      <w:r>
        <w:t xml:space="preserve"> of Finance by the budget holder concerned and, if necessary, corrective action taken.</w:t>
      </w:r>
    </w:p>
    <w:p w:rsidR="00A061C1" w:rsidRDefault="00A061C1">
      <w:pPr>
        <w:pStyle w:val="BodyText"/>
        <w:spacing w:before="10"/>
        <w:rPr>
          <w:sz w:val="21"/>
        </w:rPr>
      </w:pPr>
    </w:p>
    <w:p w:rsidR="00A061C1" w:rsidRDefault="00DB266D">
      <w:pPr>
        <w:pStyle w:val="BodyText"/>
        <w:ind w:left="746" w:right="407"/>
      </w:pPr>
      <w:r>
        <w:t>Non–budgeted expenditure (Capital and Revenue) must be approved as per the authority limits in Appendix M.</w:t>
      </w:r>
    </w:p>
    <w:p w:rsidR="00A061C1" w:rsidRDefault="00DB266D">
      <w:pPr>
        <w:pStyle w:val="Heading4"/>
        <w:numPr>
          <w:ilvl w:val="1"/>
          <w:numId w:val="19"/>
        </w:numPr>
        <w:tabs>
          <w:tab w:val="left" w:pos="775"/>
        </w:tabs>
        <w:spacing w:before="164"/>
        <w:ind w:left="774" w:hanging="596"/>
      </w:pPr>
      <w:bookmarkStart w:id="18" w:name="11.2____Financial_information"/>
      <w:bookmarkEnd w:id="18"/>
      <w:r>
        <w:t>Financial</w:t>
      </w:r>
      <w:r>
        <w:rPr>
          <w:spacing w:val="-5"/>
        </w:rPr>
        <w:t xml:space="preserve"> </w:t>
      </w:r>
      <w:r>
        <w:t>information</w:t>
      </w:r>
    </w:p>
    <w:p w:rsidR="00A061C1" w:rsidRDefault="00A061C1">
      <w:pPr>
        <w:pStyle w:val="BodyText"/>
        <w:spacing w:before="5"/>
        <w:rPr>
          <w:b/>
          <w:sz w:val="23"/>
        </w:rPr>
      </w:pPr>
    </w:p>
    <w:p w:rsidR="00A061C1" w:rsidRDefault="00DB266D">
      <w:pPr>
        <w:pStyle w:val="BodyText"/>
        <w:ind w:left="746" w:right="824"/>
      </w:pPr>
      <w:r>
        <w:t>The budget holders are assisted in their duties by management information provided by the</w:t>
      </w:r>
      <w:r w:rsidR="00D93E1C">
        <w:t xml:space="preserve"> Head of Finance</w:t>
      </w:r>
      <w:r>
        <w:t>.</w:t>
      </w:r>
    </w:p>
    <w:p w:rsidR="00A061C1" w:rsidRDefault="00A061C1">
      <w:pPr>
        <w:pStyle w:val="BodyText"/>
        <w:spacing w:before="1"/>
      </w:pPr>
    </w:p>
    <w:p w:rsidR="00A061C1" w:rsidRDefault="00DB266D">
      <w:pPr>
        <w:pStyle w:val="BodyText"/>
        <w:ind w:left="746" w:right="603"/>
      </w:pPr>
      <w:r>
        <w:t xml:space="preserve">The </w:t>
      </w:r>
      <w:r w:rsidR="00F6049C">
        <w:t>Vice Principal Finance and Corporate Services</w:t>
      </w:r>
      <w:r>
        <w:t xml:space="preserve"> is responsible for supplying budgetary reports on all aspects of the </w:t>
      </w:r>
      <w:r w:rsidR="009266BC">
        <w:t>College</w:t>
      </w:r>
      <w:r>
        <w:t>’s finances to the Finance &amp; General Purposes Committee, subject to any specific requirements of the funding body.</w:t>
      </w:r>
    </w:p>
    <w:p w:rsidR="00A061C1" w:rsidRDefault="00A061C1">
      <w:pPr>
        <w:pStyle w:val="BodyText"/>
        <w:spacing w:before="11"/>
        <w:rPr>
          <w:sz w:val="21"/>
        </w:rPr>
      </w:pPr>
    </w:p>
    <w:p w:rsidR="00A061C1" w:rsidRDefault="00DB266D">
      <w:pPr>
        <w:pStyle w:val="BodyText"/>
        <w:ind w:left="746" w:right="550"/>
      </w:pPr>
      <w:r>
        <w:t>Relevant extracts from the overall position are reported to each budget holder so that they are aware of their own financial performance against budget.</w:t>
      </w:r>
    </w:p>
    <w:p w:rsidR="00A061C1" w:rsidRDefault="00A061C1">
      <w:pPr>
        <w:pStyle w:val="BodyText"/>
      </w:pPr>
    </w:p>
    <w:p w:rsidR="00A061C1" w:rsidRDefault="00DB266D">
      <w:pPr>
        <w:pStyle w:val="BodyText"/>
        <w:spacing w:before="1"/>
        <w:ind w:left="746" w:right="538"/>
      </w:pPr>
      <w:r>
        <w:t xml:space="preserve">The </w:t>
      </w:r>
      <w:r w:rsidR="009266BC">
        <w:t>College</w:t>
      </w:r>
      <w:r>
        <w:t xml:space="preserve"> level reports will be presented to the Finance &amp; General Purposes Committee on at least a termly basis and then presented to the </w:t>
      </w:r>
      <w:r w:rsidR="00E71D53">
        <w:t>Corporation</w:t>
      </w:r>
      <w:r>
        <w:t xml:space="preserve">, which has overall responsibility for the </w:t>
      </w:r>
      <w:r w:rsidR="009266BC">
        <w:t>College</w:t>
      </w:r>
      <w:r>
        <w:t xml:space="preserve">’s finances. </w:t>
      </w:r>
      <w:r w:rsidR="00BE4D81">
        <w:t xml:space="preserve"> </w:t>
      </w:r>
      <w:r>
        <w:t xml:space="preserve">Additionally, the </w:t>
      </w:r>
      <w:r w:rsidR="009266BC">
        <w:t>College</w:t>
      </w:r>
      <w:r>
        <w:t xml:space="preserve"> management accounts will be circulated to </w:t>
      </w:r>
      <w:r w:rsidR="00E71D53">
        <w:t>Corporation</w:t>
      </w:r>
      <w:r>
        <w:t xml:space="preserve"> members on a monthly</w:t>
      </w:r>
      <w:r>
        <w:rPr>
          <w:spacing w:val="-8"/>
        </w:rPr>
        <w:t xml:space="preserve"> </w:t>
      </w:r>
      <w:r>
        <w:t>basis.</w:t>
      </w:r>
    </w:p>
    <w:p w:rsidR="00A061C1" w:rsidRDefault="00A061C1">
      <w:pPr>
        <w:pStyle w:val="BodyText"/>
        <w:spacing w:before="5"/>
        <w:rPr>
          <w:sz w:val="25"/>
        </w:rPr>
      </w:pPr>
    </w:p>
    <w:p w:rsidR="00A061C1" w:rsidRDefault="00DB266D">
      <w:pPr>
        <w:pStyle w:val="Heading4"/>
        <w:numPr>
          <w:ilvl w:val="1"/>
          <w:numId w:val="19"/>
        </w:numPr>
        <w:tabs>
          <w:tab w:val="left" w:pos="773"/>
        </w:tabs>
        <w:ind w:left="772" w:hanging="593"/>
      </w:pPr>
      <w:bookmarkStart w:id="19" w:name="11.3____Treatment_of_Year-End_Balances"/>
      <w:bookmarkEnd w:id="19"/>
      <w:r>
        <w:t>Treatment of Year-End</w:t>
      </w:r>
      <w:r>
        <w:rPr>
          <w:spacing w:val="-10"/>
        </w:rPr>
        <w:t xml:space="preserve"> </w:t>
      </w:r>
      <w:r>
        <w:t>Balances</w:t>
      </w:r>
    </w:p>
    <w:p w:rsidR="00A061C1" w:rsidRDefault="00A061C1">
      <w:pPr>
        <w:pStyle w:val="BodyText"/>
        <w:spacing w:before="5"/>
        <w:rPr>
          <w:b/>
          <w:sz w:val="23"/>
        </w:rPr>
      </w:pPr>
    </w:p>
    <w:p w:rsidR="00A061C1" w:rsidRDefault="00DB266D">
      <w:pPr>
        <w:pStyle w:val="BodyText"/>
        <w:ind w:left="746" w:right="288"/>
      </w:pPr>
      <w:r>
        <w:t>At the year end, budget holders will not have the authority to carry forward a balance on their budget</w:t>
      </w:r>
      <w:r>
        <w:rPr>
          <w:spacing w:val="-18"/>
        </w:rPr>
        <w:t xml:space="preserve"> </w:t>
      </w:r>
      <w:r>
        <w:t>to</w:t>
      </w:r>
      <w:r>
        <w:rPr>
          <w:spacing w:val="-20"/>
        </w:rPr>
        <w:t xml:space="preserve"> </w:t>
      </w:r>
      <w:r>
        <w:t>the</w:t>
      </w:r>
      <w:r>
        <w:rPr>
          <w:spacing w:val="-15"/>
        </w:rPr>
        <w:t xml:space="preserve"> </w:t>
      </w:r>
      <w:r>
        <w:t>following</w:t>
      </w:r>
      <w:r>
        <w:rPr>
          <w:spacing w:val="-19"/>
        </w:rPr>
        <w:t xml:space="preserve"> </w:t>
      </w:r>
      <w:r>
        <w:t>year</w:t>
      </w:r>
      <w:r>
        <w:rPr>
          <w:spacing w:val="-18"/>
        </w:rPr>
        <w:t xml:space="preserve"> </w:t>
      </w:r>
      <w:r>
        <w:t>unless</w:t>
      </w:r>
      <w:r>
        <w:rPr>
          <w:spacing w:val="-19"/>
        </w:rPr>
        <w:t xml:space="preserve"> </w:t>
      </w:r>
      <w:r>
        <w:t>approved</w:t>
      </w:r>
      <w:r>
        <w:rPr>
          <w:spacing w:val="-21"/>
        </w:rPr>
        <w:t xml:space="preserve"> </w:t>
      </w:r>
      <w:r>
        <w:t>through</w:t>
      </w:r>
      <w:r>
        <w:rPr>
          <w:spacing w:val="-19"/>
        </w:rPr>
        <w:t xml:space="preserve"> </w:t>
      </w:r>
      <w:r>
        <w:t>the</w:t>
      </w:r>
      <w:r>
        <w:rPr>
          <w:spacing w:val="-17"/>
        </w:rPr>
        <w:t xml:space="preserve"> </w:t>
      </w:r>
      <w:r>
        <w:t>business</w:t>
      </w:r>
      <w:r>
        <w:rPr>
          <w:spacing w:val="-3"/>
        </w:rPr>
        <w:t xml:space="preserve"> </w:t>
      </w:r>
      <w:r>
        <w:t>planning</w:t>
      </w:r>
      <w:r>
        <w:rPr>
          <w:spacing w:val="-3"/>
        </w:rPr>
        <w:t xml:space="preserve"> </w:t>
      </w:r>
      <w:r>
        <w:t>process</w:t>
      </w:r>
      <w:r>
        <w:rPr>
          <w:spacing w:val="-2"/>
        </w:rPr>
        <w:t xml:space="preserve"> </w:t>
      </w:r>
      <w:r>
        <w:t>and</w:t>
      </w:r>
      <w:r>
        <w:rPr>
          <w:spacing w:val="-4"/>
        </w:rPr>
        <w:t xml:space="preserve"> </w:t>
      </w:r>
      <w:r>
        <w:t xml:space="preserve">approved through the normal </w:t>
      </w:r>
      <w:r w:rsidR="009266BC">
        <w:t>College</w:t>
      </w:r>
      <w:r>
        <w:t xml:space="preserve"> Budget approval</w:t>
      </w:r>
      <w:r>
        <w:rPr>
          <w:spacing w:val="-2"/>
        </w:rPr>
        <w:t xml:space="preserve"> </w:t>
      </w:r>
      <w:r>
        <w:t>process.</w:t>
      </w:r>
    </w:p>
    <w:p w:rsidR="00A061C1" w:rsidRDefault="00A061C1">
      <w:pPr>
        <w:sectPr w:rsidR="00A061C1">
          <w:pgSz w:w="11920" w:h="16850"/>
          <w:pgMar w:top="1300" w:right="1040" w:bottom="960" w:left="1080" w:header="0" w:footer="767" w:gutter="0"/>
          <w:cols w:space="720"/>
        </w:sectPr>
      </w:pPr>
    </w:p>
    <w:p w:rsidR="00A061C1" w:rsidRDefault="00DB266D">
      <w:pPr>
        <w:pStyle w:val="ListParagraph"/>
        <w:numPr>
          <w:ilvl w:val="0"/>
          <w:numId w:val="19"/>
        </w:numPr>
        <w:tabs>
          <w:tab w:val="left" w:pos="748"/>
          <w:tab w:val="left" w:pos="749"/>
        </w:tabs>
        <w:spacing w:before="40"/>
        <w:jc w:val="left"/>
        <w:rPr>
          <w:b/>
          <w:sz w:val="21"/>
        </w:rPr>
      </w:pPr>
      <w:r>
        <w:rPr>
          <w:b/>
          <w:sz w:val="21"/>
        </w:rPr>
        <w:lastRenderedPageBreak/>
        <w:t>Accounting</w:t>
      </w:r>
      <w:r>
        <w:rPr>
          <w:b/>
          <w:spacing w:val="-3"/>
          <w:sz w:val="21"/>
        </w:rPr>
        <w:t xml:space="preserve"> </w:t>
      </w:r>
      <w:r>
        <w:rPr>
          <w:b/>
          <w:sz w:val="21"/>
        </w:rPr>
        <w:t>Arrangements</w:t>
      </w:r>
    </w:p>
    <w:p w:rsidR="00A061C1" w:rsidRDefault="00DB266D">
      <w:pPr>
        <w:pStyle w:val="Heading4"/>
        <w:numPr>
          <w:ilvl w:val="1"/>
          <w:numId w:val="19"/>
        </w:numPr>
        <w:tabs>
          <w:tab w:val="left" w:pos="725"/>
        </w:tabs>
        <w:spacing w:before="158"/>
        <w:ind w:left="724" w:hanging="545"/>
        <w:rPr>
          <w:sz w:val="20"/>
        </w:rPr>
      </w:pPr>
      <w:r>
        <w:t>Financial</w:t>
      </w:r>
      <w:r>
        <w:rPr>
          <w:spacing w:val="1"/>
        </w:rPr>
        <w:t xml:space="preserve"> </w:t>
      </w:r>
      <w:r>
        <w:t>year</w:t>
      </w:r>
    </w:p>
    <w:p w:rsidR="00A061C1" w:rsidRDefault="00DB266D">
      <w:pPr>
        <w:pStyle w:val="BodyText"/>
        <w:spacing w:before="181"/>
        <w:ind w:left="746"/>
      </w:pPr>
      <w:r>
        <w:t xml:space="preserve">The </w:t>
      </w:r>
      <w:r w:rsidR="009266BC">
        <w:t>College</w:t>
      </w:r>
      <w:r>
        <w:t xml:space="preserve">’s financial year will run from </w:t>
      </w:r>
      <w:r w:rsidR="00BE4D81">
        <w:t>0</w:t>
      </w:r>
      <w:r>
        <w:t>1 August until 31 July the following year.</w:t>
      </w:r>
    </w:p>
    <w:p w:rsidR="00A061C1" w:rsidRDefault="00DB266D">
      <w:pPr>
        <w:pStyle w:val="Heading4"/>
        <w:numPr>
          <w:ilvl w:val="1"/>
          <w:numId w:val="19"/>
        </w:numPr>
        <w:tabs>
          <w:tab w:val="left" w:pos="718"/>
        </w:tabs>
        <w:spacing w:before="163"/>
        <w:ind w:left="717" w:hanging="538"/>
        <w:rPr>
          <w:sz w:val="20"/>
        </w:rPr>
      </w:pPr>
      <w:r>
        <w:t>Basis of</w:t>
      </w:r>
      <w:r>
        <w:rPr>
          <w:spacing w:val="-3"/>
        </w:rPr>
        <w:t xml:space="preserve"> </w:t>
      </w:r>
      <w:r>
        <w:t>accounting</w:t>
      </w:r>
    </w:p>
    <w:p w:rsidR="00A061C1" w:rsidRDefault="00A061C1">
      <w:pPr>
        <w:pStyle w:val="BodyText"/>
        <w:spacing w:before="4"/>
        <w:rPr>
          <w:b/>
          <w:sz w:val="16"/>
        </w:rPr>
      </w:pPr>
    </w:p>
    <w:p w:rsidR="00A061C1" w:rsidRDefault="00DB266D">
      <w:pPr>
        <w:pStyle w:val="BodyText"/>
        <w:ind w:left="746" w:right="367"/>
      </w:pPr>
      <w:r>
        <w:t>The consolidated financial statements are prepared on the historical cost basis of accounting and in accordance with applicable accounting standards.</w:t>
      </w:r>
    </w:p>
    <w:p w:rsidR="00A061C1" w:rsidRDefault="00DB266D">
      <w:pPr>
        <w:pStyle w:val="Heading4"/>
        <w:numPr>
          <w:ilvl w:val="1"/>
          <w:numId w:val="19"/>
        </w:numPr>
        <w:tabs>
          <w:tab w:val="left" w:pos="776"/>
        </w:tabs>
        <w:spacing w:before="162"/>
        <w:ind w:left="775" w:hanging="596"/>
      </w:pPr>
      <w:bookmarkStart w:id="20" w:name="12.3____Format_of_the_Financial_Statemen"/>
      <w:bookmarkEnd w:id="20"/>
      <w:r>
        <w:t>Format of the Financial</w:t>
      </w:r>
      <w:r>
        <w:rPr>
          <w:spacing w:val="-2"/>
        </w:rPr>
        <w:t xml:space="preserve"> </w:t>
      </w:r>
      <w:r>
        <w:t>Statements</w:t>
      </w:r>
    </w:p>
    <w:p w:rsidR="00A061C1" w:rsidRDefault="00A061C1">
      <w:pPr>
        <w:pStyle w:val="BodyText"/>
        <w:spacing w:before="7"/>
        <w:rPr>
          <w:b/>
          <w:sz w:val="23"/>
        </w:rPr>
      </w:pPr>
    </w:p>
    <w:p w:rsidR="00A061C1" w:rsidRDefault="00DB266D">
      <w:pPr>
        <w:pStyle w:val="BodyText"/>
        <w:ind w:left="746" w:right="557"/>
      </w:pPr>
      <w:r>
        <w:t xml:space="preserve">The financial statements are prepared in accordance with the </w:t>
      </w:r>
      <w:r w:rsidR="00BE4D81">
        <w:t xml:space="preserve">extant </w:t>
      </w:r>
      <w:r>
        <w:t xml:space="preserve">Education Statement of Recommended Practice, subject to any specific requirements of the funding body, and in accordance with the provisions of the Companies Act 2006 if that is appropriate. Separately established subsidiaries must follow the appropriate legal requirements for that entity. </w:t>
      </w:r>
      <w:r w:rsidR="00BE4D81">
        <w:t xml:space="preserve"> </w:t>
      </w:r>
      <w:r>
        <w:t>For example, any subsidiary undertaking that is a charity must comply with the disclosure requirements of ‘Accounting and Reporting by Charities’: Statement of Recommended Practice (SORP).</w:t>
      </w:r>
    </w:p>
    <w:p w:rsidR="00A061C1" w:rsidRDefault="00DB266D">
      <w:pPr>
        <w:pStyle w:val="Heading4"/>
        <w:numPr>
          <w:ilvl w:val="1"/>
          <w:numId w:val="19"/>
        </w:numPr>
        <w:tabs>
          <w:tab w:val="left" w:pos="773"/>
        </w:tabs>
        <w:spacing w:before="162"/>
        <w:ind w:left="772" w:hanging="593"/>
      </w:pPr>
      <w:bookmarkStart w:id="21" w:name="12.4____Capitalisation_and_Depreciation"/>
      <w:bookmarkEnd w:id="21"/>
      <w:r>
        <w:t>Capitalisation and</w:t>
      </w:r>
      <w:r>
        <w:rPr>
          <w:spacing w:val="-3"/>
        </w:rPr>
        <w:t xml:space="preserve"> </w:t>
      </w:r>
      <w:r>
        <w:t>Depreciation</w:t>
      </w:r>
    </w:p>
    <w:p w:rsidR="00A061C1" w:rsidRDefault="00A061C1">
      <w:pPr>
        <w:pStyle w:val="BodyText"/>
        <w:spacing w:before="5"/>
        <w:rPr>
          <w:b/>
          <w:sz w:val="23"/>
        </w:rPr>
      </w:pPr>
    </w:p>
    <w:p w:rsidR="00A061C1" w:rsidRDefault="00DB266D">
      <w:pPr>
        <w:pStyle w:val="BodyText"/>
        <w:spacing w:before="1"/>
        <w:ind w:left="746" w:right="390"/>
      </w:pPr>
      <w:r>
        <w:t xml:space="preserve">New land and buildings will be recorded in the balance sheet at actual build or acquisition cost, except where they are received as gifts, where they will be recorded at depreciated replacement value. </w:t>
      </w:r>
      <w:r w:rsidR="00BE4D81">
        <w:t xml:space="preserve"> </w:t>
      </w:r>
      <w:r>
        <w:t xml:space="preserve">Buildings will be depreciated in equal </w:t>
      </w:r>
      <w:r w:rsidR="00BE4D81">
        <w:t>instalments</w:t>
      </w:r>
      <w:r>
        <w:t xml:space="preserve"> over their estimated remaining useful life. </w:t>
      </w:r>
      <w:r w:rsidR="00BE4D81">
        <w:t xml:space="preserve"> </w:t>
      </w:r>
      <w:r>
        <w:t>Land will not be depreciated.</w:t>
      </w:r>
    </w:p>
    <w:p w:rsidR="00A061C1" w:rsidRDefault="00A061C1">
      <w:pPr>
        <w:pStyle w:val="BodyText"/>
      </w:pPr>
    </w:p>
    <w:p w:rsidR="00A061C1" w:rsidRDefault="00DB266D">
      <w:pPr>
        <w:pStyle w:val="BodyText"/>
        <w:ind w:left="746" w:right="288"/>
      </w:pPr>
      <w:r>
        <w:t>Expenditure incurred on repair, refurbishment or extension of existing buildings will not be capitalised unless it can be demonstrated that the resultant value of the building, on the basis of depreciated replacement value, is greater than the current book value.</w:t>
      </w:r>
    </w:p>
    <w:p w:rsidR="00A061C1" w:rsidRDefault="00A061C1">
      <w:pPr>
        <w:pStyle w:val="BodyText"/>
        <w:spacing w:before="11"/>
        <w:rPr>
          <w:sz w:val="21"/>
        </w:rPr>
      </w:pPr>
    </w:p>
    <w:p w:rsidR="00A061C1" w:rsidRDefault="00DB266D">
      <w:pPr>
        <w:pStyle w:val="BodyText"/>
        <w:ind w:left="747" w:right="276" w:hanging="1"/>
      </w:pPr>
      <w:r>
        <w:t xml:space="preserve">Expenditure incurred on the acquisition of assets other than land and buildings will be recorded in the balance sheet where the acquisition cost per item is £1,000 or more. </w:t>
      </w:r>
      <w:r w:rsidR="00BE4D81">
        <w:t xml:space="preserve"> </w:t>
      </w:r>
      <w:r>
        <w:t xml:space="preserve">Grouped items (e.g. a suite of computers) with an individual value of less than £1,000, but a group value of £1,000 or more, will be capitalised. </w:t>
      </w:r>
      <w:r w:rsidR="00BE4D81">
        <w:t xml:space="preserve"> </w:t>
      </w:r>
      <w:r>
        <w:t>These asset additions other than land and buildings will be depreciated over a period of 4 to 5 years commencing in the year of acquisition.</w:t>
      </w:r>
    </w:p>
    <w:p w:rsidR="00A061C1" w:rsidRDefault="00A061C1">
      <w:pPr>
        <w:pStyle w:val="BodyText"/>
        <w:spacing w:before="2"/>
      </w:pPr>
    </w:p>
    <w:p w:rsidR="00A061C1" w:rsidRDefault="00DB266D">
      <w:pPr>
        <w:pStyle w:val="Heading4"/>
        <w:numPr>
          <w:ilvl w:val="1"/>
          <w:numId w:val="19"/>
        </w:numPr>
        <w:tabs>
          <w:tab w:val="left" w:pos="694"/>
        </w:tabs>
        <w:ind w:left="693" w:hanging="514"/>
        <w:rPr>
          <w:sz w:val="20"/>
        </w:rPr>
      </w:pPr>
      <w:r>
        <w:t>Accounting</w:t>
      </w:r>
      <w:r>
        <w:rPr>
          <w:spacing w:val="-3"/>
        </w:rPr>
        <w:t xml:space="preserve"> </w:t>
      </w:r>
      <w:r w:rsidR="00BE4D81">
        <w:t>R</w:t>
      </w:r>
      <w:r>
        <w:t>ecords</w:t>
      </w:r>
    </w:p>
    <w:p w:rsidR="00A061C1" w:rsidRDefault="00DB266D">
      <w:pPr>
        <w:pStyle w:val="BodyText"/>
        <w:spacing w:before="185" w:line="237" w:lineRule="auto"/>
        <w:ind w:left="746" w:right="377"/>
      </w:pPr>
      <w:r>
        <w:t xml:space="preserve">The </w:t>
      </w:r>
      <w:r w:rsidR="00D93E1C">
        <w:t>Head of Finance</w:t>
      </w:r>
      <w:r>
        <w:t xml:space="preserve"> is responsible for the retention of financial documents. These should be kept in a form that is acceptable to the relevant authorities.</w:t>
      </w:r>
    </w:p>
    <w:p w:rsidR="00A061C1" w:rsidRDefault="00A061C1">
      <w:pPr>
        <w:pStyle w:val="BodyText"/>
        <w:spacing w:before="1"/>
      </w:pPr>
    </w:p>
    <w:p w:rsidR="00A061C1" w:rsidRDefault="00DB266D">
      <w:pPr>
        <w:pStyle w:val="BodyText"/>
        <w:ind w:left="746"/>
      </w:pPr>
      <w:r>
        <w:t xml:space="preserve">The </w:t>
      </w:r>
      <w:r w:rsidR="009266BC">
        <w:t>College</w:t>
      </w:r>
      <w:r>
        <w:t xml:space="preserve"> is required by law to retain prime documents for six years. These include:</w:t>
      </w:r>
    </w:p>
    <w:p w:rsidR="00A061C1" w:rsidRDefault="00A061C1">
      <w:pPr>
        <w:pStyle w:val="BodyText"/>
        <w:spacing w:before="5" w:after="1"/>
        <w:rPr>
          <w:sz w:val="26"/>
        </w:rPr>
      </w:pPr>
    </w:p>
    <w:tbl>
      <w:tblPr>
        <w:tblW w:w="0" w:type="auto"/>
        <w:tblInd w:w="1223" w:type="dxa"/>
        <w:tblLayout w:type="fixed"/>
        <w:tblCellMar>
          <w:left w:w="0" w:type="dxa"/>
          <w:right w:w="0" w:type="dxa"/>
        </w:tblCellMar>
        <w:tblLook w:val="01E0" w:firstRow="1" w:lastRow="1" w:firstColumn="1" w:lastColumn="1" w:noHBand="0" w:noVBand="0"/>
      </w:tblPr>
      <w:tblGrid>
        <w:gridCol w:w="3251"/>
        <w:gridCol w:w="4950"/>
      </w:tblGrid>
      <w:tr w:rsidR="00A061C1">
        <w:trPr>
          <w:trHeight w:val="1060"/>
        </w:trPr>
        <w:tc>
          <w:tcPr>
            <w:tcW w:w="3251" w:type="dxa"/>
          </w:tcPr>
          <w:p w:rsidR="00A061C1" w:rsidRDefault="00DB266D">
            <w:pPr>
              <w:pStyle w:val="TableParagraph"/>
              <w:numPr>
                <w:ilvl w:val="0"/>
                <w:numId w:val="17"/>
              </w:numPr>
              <w:tabs>
                <w:tab w:val="left" w:pos="460"/>
              </w:tabs>
              <w:spacing w:line="225" w:lineRule="exact"/>
            </w:pPr>
            <w:r>
              <w:t>official purchase</w:t>
            </w:r>
            <w:r>
              <w:rPr>
                <w:spacing w:val="-5"/>
              </w:rPr>
              <w:t xml:space="preserve"> </w:t>
            </w:r>
            <w:r>
              <w:t>orders;</w:t>
            </w:r>
          </w:p>
          <w:p w:rsidR="00A061C1" w:rsidRDefault="00DB266D">
            <w:pPr>
              <w:pStyle w:val="TableParagraph"/>
              <w:numPr>
                <w:ilvl w:val="0"/>
                <w:numId w:val="17"/>
              </w:numPr>
              <w:tabs>
                <w:tab w:val="left" w:pos="460"/>
              </w:tabs>
              <w:spacing w:before="12" w:line="240" w:lineRule="auto"/>
            </w:pPr>
            <w:r>
              <w:t>paid</w:t>
            </w:r>
            <w:r>
              <w:rPr>
                <w:spacing w:val="-2"/>
              </w:rPr>
              <w:t xml:space="preserve"> </w:t>
            </w:r>
            <w:r>
              <w:t>invoices;</w:t>
            </w:r>
          </w:p>
          <w:p w:rsidR="00A061C1" w:rsidRDefault="00DB266D">
            <w:pPr>
              <w:pStyle w:val="TableParagraph"/>
              <w:numPr>
                <w:ilvl w:val="0"/>
                <w:numId w:val="17"/>
              </w:numPr>
              <w:tabs>
                <w:tab w:val="left" w:pos="460"/>
              </w:tabs>
              <w:spacing w:before="10" w:line="240" w:lineRule="auto"/>
            </w:pPr>
            <w:r>
              <w:t>accounts</w:t>
            </w:r>
            <w:r>
              <w:rPr>
                <w:spacing w:val="-1"/>
              </w:rPr>
              <w:t xml:space="preserve"> </w:t>
            </w:r>
            <w:r>
              <w:t>raised;</w:t>
            </w:r>
          </w:p>
          <w:p w:rsidR="00A061C1" w:rsidRDefault="00DB266D">
            <w:pPr>
              <w:pStyle w:val="TableParagraph"/>
              <w:numPr>
                <w:ilvl w:val="0"/>
                <w:numId w:val="17"/>
              </w:numPr>
              <w:tabs>
                <w:tab w:val="left" w:pos="460"/>
              </w:tabs>
              <w:spacing w:before="12" w:line="245" w:lineRule="exact"/>
            </w:pPr>
            <w:r>
              <w:t>bank statements;</w:t>
            </w:r>
          </w:p>
        </w:tc>
        <w:tc>
          <w:tcPr>
            <w:tcW w:w="4950" w:type="dxa"/>
          </w:tcPr>
          <w:p w:rsidR="00A061C1" w:rsidRDefault="00DB266D">
            <w:pPr>
              <w:pStyle w:val="TableParagraph"/>
              <w:numPr>
                <w:ilvl w:val="0"/>
                <w:numId w:val="16"/>
              </w:numPr>
              <w:tabs>
                <w:tab w:val="left" w:pos="888"/>
              </w:tabs>
              <w:spacing w:line="215" w:lineRule="exact"/>
              <w:ind w:left="887" w:hanging="253"/>
              <w:rPr>
                <w:sz w:val="21"/>
              </w:rPr>
            </w:pPr>
            <w:r>
              <w:rPr>
                <w:sz w:val="21"/>
              </w:rPr>
              <w:t>copies of</w:t>
            </w:r>
            <w:r>
              <w:rPr>
                <w:spacing w:val="-2"/>
                <w:sz w:val="21"/>
              </w:rPr>
              <w:t xml:space="preserve"> </w:t>
            </w:r>
            <w:r>
              <w:rPr>
                <w:sz w:val="21"/>
              </w:rPr>
              <w:t>receipts;</w:t>
            </w:r>
          </w:p>
          <w:p w:rsidR="00A061C1" w:rsidRDefault="00DB266D">
            <w:pPr>
              <w:pStyle w:val="TableParagraph"/>
              <w:numPr>
                <w:ilvl w:val="0"/>
                <w:numId w:val="16"/>
              </w:numPr>
              <w:tabs>
                <w:tab w:val="left" w:pos="888"/>
              </w:tabs>
              <w:spacing w:before="12" w:line="240" w:lineRule="auto"/>
              <w:ind w:left="887" w:hanging="253"/>
              <w:rPr>
                <w:sz w:val="21"/>
              </w:rPr>
            </w:pPr>
            <w:r>
              <w:rPr>
                <w:sz w:val="21"/>
              </w:rPr>
              <w:t>paid</w:t>
            </w:r>
            <w:r>
              <w:rPr>
                <w:spacing w:val="-2"/>
                <w:sz w:val="21"/>
              </w:rPr>
              <w:t xml:space="preserve"> </w:t>
            </w:r>
            <w:r>
              <w:rPr>
                <w:sz w:val="21"/>
              </w:rPr>
              <w:t>cheques;</w:t>
            </w:r>
          </w:p>
          <w:p w:rsidR="00A061C1" w:rsidRDefault="00DB266D">
            <w:pPr>
              <w:pStyle w:val="TableParagraph"/>
              <w:numPr>
                <w:ilvl w:val="0"/>
                <w:numId w:val="16"/>
              </w:numPr>
              <w:tabs>
                <w:tab w:val="left" w:pos="888"/>
              </w:tabs>
              <w:spacing w:before="10" w:line="240" w:lineRule="auto"/>
              <w:ind w:right="197" w:hanging="288"/>
              <w:rPr>
                <w:sz w:val="21"/>
              </w:rPr>
            </w:pPr>
            <w:r>
              <w:rPr>
                <w:sz w:val="21"/>
              </w:rPr>
              <w:t>payroll records, including part-time lecturers’ contracts</w:t>
            </w:r>
          </w:p>
        </w:tc>
      </w:tr>
    </w:tbl>
    <w:p w:rsidR="00A061C1" w:rsidRDefault="00A061C1">
      <w:pPr>
        <w:pStyle w:val="BodyText"/>
        <w:spacing w:before="3"/>
        <w:rPr>
          <w:sz w:val="17"/>
        </w:rPr>
      </w:pPr>
    </w:p>
    <w:p w:rsidR="00A061C1" w:rsidRDefault="00DB266D">
      <w:pPr>
        <w:pStyle w:val="BodyText"/>
        <w:ind w:left="746" w:right="475"/>
      </w:pPr>
      <w:r>
        <w:t xml:space="preserve">The </w:t>
      </w:r>
      <w:r w:rsidR="00D93E1C">
        <w:t>Head of Finance</w:t>
      </w:r>
      <w:r>
        <w:t xml:space="preserve"> will make appropriate arrangements for the retention of electronic records.</w:t>
      </w:r>
    </w:p>
    <w:p w:rsidR="00A061C1" w:rsidRDefault="00A061C1">
      <w:pPr>
        <w:pStyle w:val="BodyText"/>
      </w:pPr>
    </w:p>
    <w:p w:rsidR="00A061C1" w:rsidRDefault="00DB266D">
      <w:pPr>
        <w:pStyle w:val="BodyText"/>
        <w:ind w:left="746"/>
      </w:pPr>
      <w:r>
        <w:t>Members of staff should ensure that retention arrangements comply with any specific</w:t>
      </w:r>
    </w:p>
    <w:p w:rsidR="00A061C1" w:rsidRDefault="00A061C1">
      <w:pPr>
        <w:sectPr w:rsidR="00A061C1">
          <w:pgSz w:w="11920" w:h="16850"/>
          <w:pgMar w:top="1300" w:right="1040" w:bottom="960" w:left="1080" w:header="0" w:footer="767" w:gutter="0"/>
          <w:cols w:space="720"/>
        </w:sectPr>
      </w:pPr>
    </w:p>
    <w:p w:rsidR="00A061C1" w:rsidRDefault="00DB266D">
      <w:pPr>
        <w:pStyle w:val="BodyText"/>
        <w:spacing w:before="37"/>
        <w:ind w:left="746"/>
      </w:pPr>
      <w:r>
        <w:lastRenderedPageBreak/>
        <w:t>requirements of funding organisations</w:t>
      </w:r>
      <w:r w:rsidR="00AC64C9">
        <w:t>.</w:t>
      </w:r>
    </w:p>
    <w:p w:rsidR="00A061C1" w:rsidRDefault="00A061C1">
      <w:pPr>
        <w:pStyle w:val="BodyText"/>
        <w:spacing w:before="1"/>
      </w:pPr>
    </w:p>
    <w:p w:rsidR="00A061C1" w:rsidRDefault="00DB266D">
      <w:pPr>
        <w:pStyle w:val="BodyText"/>
        <w:ind w:left="746" w:right="472"/>
      </w:pPr>
      <w:r>
        <w:t>Additionally, for auditing and other purposes, other financial documents should</w:t>
      </w:r>
      <w:r w:rsidR="008D20B1">
        <w:t xml:space="preserve"> </w:t>
      </w:r>
      <w:r>
        <w:t>be retained for three years or as determined by the funder.</w:t>
      </w:r>
    </w:p>
    <w:p w:rsidR="00A061C1" w:rsidRDefault="00A061C1">
      <w:pPr>
        <w:pStyle w:val="BodyText"/>
      </w:pPr>
    </w:p>
    <w:p w:rsidR="00A061C1" w:rsidRDefault="00DB266D">
      <w:pPr>
        <w:pStyle w:val="Heading4"/>
        <w:numPr>
          <w:ilvl w:val="1"/>
          <w:numId w:val="19"/>
        </w:numPr>
        <w:tabs>
          <w:tab w:val="left" w:pos="725"/>
        </w:tabs>
        <w:spacing w:before="1"/>
        <w:ind w:left="724" w:hanging="545"/>
        <w:rPr>
          <w:sz w:val="20"/>
        </w:rPr>
      </w:pPr>
      <w:r>
        <w:t>Public access</w:t>
      </w:r>
    </w:p>
    <w:p w:rsidR="00A061C1" w:rsidRDefault="00DB266D">
      <w:pPr>
        <w:pStyle w:val="BodyText"/>
        <w:spacing w:before="180"/>
        <w:ind w:left="746" w:right="299"/>
      </w:pPr>
      <w:r>
        <w:t xml:space="preserve">Under the Charities Act 2011, the </w:t>
      </w:r>
      <w:r w:rsidR="00E71D53">
        <w:t>Corporation</w:t>
      </w:r>
      <w:r>
        <w:t xml:space="preserve"> is required to supply any person with a copy of the </w:t>
      </w:r>
      <w:r w:rsidR="009266BC">
        <w:t>College</w:t>
      </w:r>
      <w:r>
        <w:t xml:space="preserve">’s most recently audited financial statements within two months of a request. </w:t>
      </w:r>
      <w:r w:rsidR="00FC5BA2">
        <w:t xml:space="preserve"> </w:t>
      </w:r>
      <w:r>
        <w:t xml:space="preserve">The Act enables the </w:t>
      </w:r>
      <w:r w:rsidR="00E71D53">
        <w:t>Corporation</w:t>
      </w:r>
      <w:r>
        <w:t xml:space="preserve"> to levy a reasonable fee and this will be charged at the discretion of the </w:t>
      </w:r>
      <w:r w:rsidR="00055C5B">
        <w:t>Head of Finance</w:t>
      </w:r>
      <w:r>
        <w:t xml:space="preserve">. </w:t>
      </w:r>
      <w:r w:rsidR="00FC5BA2">
        <w:t xml:space="preserve"> </w:t>
      </w:r>
      <w:r>
        <w:t xml:space="preserve">The </w:t>
      </w:r>
      <w:r w:rsidR="009266BC">
        <w:t>College</w:t>
      </w:r>
      <w:r>
        <w:t xml:space="preserve"> will also allow members of the public to inspect the most recently audited financial statements during normal working hours and will make a summary available on the </w:t>
      </w:r>
      <w:r w:rsidR="009266BC">
        <w:t>College</w:t>
      </w:r>
      <w:r>
        <w:t>’s website.</w:t>
      </w:r>
    </w:p>
    <w:p w:rsidR="00A061C1" w:rsidRDefault="00A061C1">
      <w:pPr>
        <w:pStyle w:val="BodyText"/>
        <w:spacing w:before="11"/>
        <w:rPr>
          <w:sz w:val="21"/>
        </w:rPr>
      </w:pPr>
    </w:p>
    <w:p w:rsidR="00A061C1" w:rsidRDefault="00DB266D">
      <w:pPr>
        <w:pStyle w:val="BodyText"/>
        <w:ind w:left="746" w:right="490"/>
      </w:pPr>
      <w:r>
        <w:t xml:space="preserve">Furthermore, under the Freedom of Information Act 2000, a copy of the </w:t>
      </w:r>
      <w:r w:rsidR="009266BC">
        <w:t>College</w:t>
      </w:r>
      <w:r>
        <w:t>’s most recently audited financial statements can be supplied on request.</w:t>
      </w:r>
    </w:p>
    <w:p w:rsidR="00A061C1" w:rsidRDefault="00DB266D">
      <w:pPr>
        <w:pStyle w:val="Heading4"/>
        <w:numPr>
          <w:ilvl w:val="1"/>
          <w:numId w:val="19"/>
        </w:numPr>
        <w:tabs>
          <w:tab w:val="left" w:pos="763"/>
          <w:tab w:val="left" w:pos="764"/>
        </w:tabs>
        <w:spacing w:before="164"/>
        <w:ind w:left="763" w:hanging="584"/>
        <w:rPr>
          <w:sz w:val="20"/>
        </w:rPr>
      </w:pPr>
      <w:r>
        <w:t>Taxation</w:t>
      </w:r>
    </w:p>
    <w:p w:rsidR="00A061C1" w:rsidRDefault="00DB266D">
      <w:pPr>
        <w:pStyle w:val="BodyText"/>
        <w:spacing w:before="180"/>
        <w:ind w:left="746" w:right="331" w:hanging="1"/>
      </w:pPr>
      <w:r>
        <w:t>The</w:t>
      </w:r>
      <w:r>
        <w:rPr>
          <w:spacing w:val="-11"/>
        </w:rPr>
        <w:t xml:space="preserve"> </w:t>
      </w:r>
      <w:r w:rsidR="00D93E1C">
        <w:rPr>
          <w:spacing w:val="-11"/>
        </w:rPr>
        <w:t>Head of Finance</w:t>
      </w:r>
      <w:r>
        <w:rPr>
          <w:spacing w:val="-10"/>
        </w:rPr>
        <w:t xml:space="preserve"> </w:t>
      </w:r>
      <w:r>
        <w:t>is</w:t>
      </w:r>
      <w:r>
        <w:rPr>
          <w:spacing w:val="-10"/>
        </w:rPr>
        <w:t xml:space="preserve"> </w:t>
      </w:r>
      <w:r>
        <w:t>responsible</w:t>
      </w:r>
      <w:r>
        <w:rPr>
          <w:spacing w:val="-10"/>
        </w:rPr>
        <w:t xml:space="preserve"> </w:t>
      </w:r>
      <w:r>
        <w:t>for</w:t>
      </w:r>
      <w:r>
        <w:rPr>
          <w:spacing w:val="-10"/>
        </w:rPr>
        <w:t xml:space="preserve"> </w:t>
      </w:r>
      <w:r>
        <w:t>advising</w:t>
      </w:r>
      <w:r>
        <w:rPr>
          <w:spacing w:val="-11"/>
        </w:rPr>
        <w:t xml:space="preserve"> </w:t>
      </w:r>
      <w:r>
        <w:t>budget</w:t>
      </w:r>
      <w:r>
        <w:rPr>
          <w:spacing w:val="-1"/>
        </w:rPr>
        <w:t xml:space="preserve"> </w:t>
      </w:r>
      <w:r>
        <w:t>holders</w:t>
      </w:r>
      <w:r>
        <w:rPr>
          <w:spacing w:val="-1"/>
        </w:rPr>
        <w:t xml:space="preserve"> </w:t>
      </w:r>
      <w:r>
        <w:t>in</w:t>
      </w:r>
      <w:r>
        <w:rPr>
          <w:spacing w:val="-2"/>
        </w:rPr>
        <w:t xml:space="preserve"> </w:t>
      </w:r>
      <w:r>
        <w:t>the</w:t>
      </w:r>
      <w:r>
        <w:rPr>
          <w:spacing w:val="-1"/>
        </w:rPr>
        <w:t xml:space="preserve"> </w:t>
      </w:r>
      <w:r>
        <w:t>light</w:t>
      </w:r>
      <w:r>
        <w:rPr>
          <w:spacing w:val="-3"/>
        </w:rPr>
        <w:t xml:space="preserve"> </w:t>
      </w:r>
      <w:r>
        <w:t xml:space="preserve">of guidance issued by the appropriate bodies and relevant legislation as it applies, on all taxation issues, to the </w:t>
      </w:r>
      <w:r w:rsidR="009266BC">
        <w:t>College</w:t>
      </w:r>
      <w:r>
        <w:t xml:space="preserve">. </w:t>
      </w:r>
      <w:r w:rsidR="00FC5BA2">
        <w:t xml:space="preserve"> </w:t>
      </w:r>
      <w:r>
        <w:t xml:space="preserve">Therefore, the </w:t>
      </w:r>
      <w:r w:rsidR="00D93E1C">
        <w:t>Head</w:t>
      </w:r>
      <w:r>
        <w:t xml:space="preserve"> of Finance will issue instructions to</w:t>
      </w:r>
      <w:r>
        <w:rPr>
          <w:spacing w:val="-3"/>
        </w:rPr>
        <w:t xml:space="preserve"> </w:t>
      </w:r>
      <w:r>
        <w:t>departments</w:t>
      </w:r>
      <w:r>
        <w:rPr>
          <w:spacing w:val="-5"/>
        </w:rPr>
        <w:t xml:space="preserve"> </w:t>
      </w:r>
      <w:r>
        <w:t>on</w:t>
      </w:r>
      <w:r>
        <w:rPr>
          <w:spacing w:val="-20"/>
        </w:rPr>
        <w:t xml:space="preserve"> </w:t>
      </w:r>
      <w:r>
        <w:t>compliance</w:t>
      </w:r>
      <w:r>
        <w:rPr>
          <w:spacing w:val="-18"/>
        </w:rPr>
        <w:t xml:space="preserve"> </w:t>
      </w:r>
      <w:r>
        <w:t>with</w:t>
      </w:r>
      <w:r>
        <w:rPr>
          <w:spacing w:val="-19"/>
        </w:rPr>
        <w:t xml:space="preserve"> </w:t>
      </w:r>
      <w:r>
        <w:t>statutory</w:t>
      </w:r>
      <w:r>
        <w:rPr>
          <w:spacing w:val="-19"/>
        </w:rPr>
        <w:t xml:space="preserve"> </w:t>
      </w:r>
      <w:r>
        <w:t>requirements</w:t>
      </w:r>
      <w:r>
        <w:rPr>
          <w:spacing w:val="-19"/>
        </w:rPr>
        <w:t xml:space="preserve"> </w:t>
      </w:r>
      <w:r>
        <w:t>including</w:t>
      </w:r>
      <w:r>
        <w:rPr>
          <w:spacing w:val="-19"/>
        </w:rPr>
        <w:t xml:space="preserve"> </w:t>
      </w:r>
      <w:r>
        <w:t>those</w:t>
      </w:r>
      <w:r>
        <w:rPr>
          <w:spacing w:val="-18"/>
        </w:rPr>
        <w:t xml:space="preserve"> </w:t>
      </w:r>
      <w:r>
        <w:t>concerning</w:t>
      </w:r>
      <w:r>
        <w:rPr>
          <w:spacing w:val="-19"/>
        </w:rPr>
        <w:t xml:space="preserve"> </w:t>
      </w:r>
      <w:r>
        <w:t>VAT,</w:t>
      </w:r>
      <w:r>
        <w:rPr>
          <w:spacing w:val="-18"/>
        </w:rPr>
        <w:t xml:space="preserve"> </w:t>
      </w:r>
      <w:r>
        <w:t xml:space="preserve">PAYE, national insurance, </w:t>
      </w:r>
      <w:r w:rsidR="00E71D53">
        <w:t>Corporation</w:t>
      </w:r>
      <w:r>
        <w:t xml:space="preserve"> tax and import</w:t>
      </w:r>
      <w:r>
        <w:rPr>
          <w:spacing w:val="-7"/>
        </w:rPr>
        <w:t xml:space="preserve"> </w:t>
      </w:r>
      <w:r>
        <w:t>duty.</w:t>
      </w:r>
    </w:p>
    <w:p w:rsidR="00A061C1" w:rsidRDefault="00A061C1">
      <w:pPr>
        <w:pStyle w:val="BodyText"/>
        <w:spacing w:before="9"/>
        <w:rPr>
          <w:sz w:val="21"/>
        </w:rPr>
      </w:pPr>
    </w:p>
    <w:p w:rsidR="00A061C1" w:rsidRDefault="00DB266D">
      <w:pPr>
        <w:pStyle w:val="BodyText"/>
        <w:ind w:left="747" w:hanging="1"/>
      </w:pPr>
      <w:r>
        <w:t xml:space="preserve">The </w:t>
      </w:r>
      <w:r w:rsidR="00D93E1C">
        <w:t>Head of Finance</w:t>
      </w:r>
      <w:r>
        <w:t xml:space="preserve"> is responsible for maintaining the </w:t>
      </w:r>
      <w:r w:rsidR="009266BC">
        <w:t>College</w:t>
      </w:r>
      <w:r>
        <w:t>’s tax records, making all tax payments, receiving tax credits and submitting tax returns by their due date as appropriate.</w:t>
      </w:r>
    </w:p>
    <w:p w:rsidR="00A061C1" w:rsidRDefault="00A061C1">
      <w:pPr>
        <w:pStyle w:val="BodyText"/>
        <w:spacing w:before="4"/>
        <w:rPr>
          <w:sz w:val="21"/>
        </w:rPr>
      </w:pPr>
    </w:p>
    <w:p w:rsidR="00A061C1" w:rsidRDefault="00DB266D">
      <w:pPr>
        <w:pStyle w:val="ListParagraph"/>
        <w:numPr>
          <w:ilvl w:val="0"/>
          <w:numId w:val="19"/>
        </w:numPr>
        <w:tabs>
          <w:tab w:val="left" w:pos="748"/>
          <w:tab w:val="left" w:pos="749"/>
        </w:tabs>
        <w:jc w:val="left"/>
        <w:rPr>
          <w:b/>
          <w:sz w:val="21"/>
        </w:rPr>
      </w:pPr>
      <w:r>
        <w:rPr>
          <w:b/>
          <w:sz w:val="21"/>
        </w:rPr>
        <w:t>Audit</w:t>
      </w:r>
      <w:r>
        <w:rPr>
          <w:b/>
          <w:spacing w:val="-2"/>
          <w:sz w:val="21"/>
        </w:rPr>
        <w:t xml:space="preserve"> </w:t>
      </w:r>
      <w:r>
        <w:rPr>
          <w:b/>
          <w:sz w:val="21"/>
        </w:rPr>
        <w:t>Requirements</w:t>
      </w:r>
    </w:p>
    <w:p w:rsidR="00A061C1" w:rsidRDefault="00DB266D">
      <w:pPr>
        <w:pStyle w:val="Heading4"/>
        <w:numPr>
          <w:ilvl w:val="1"/>
          <w:numId w:val="19"/>
        </w:numPr>
        <w:tabs>
          <w:tab w:val="left" w:pos="725"/>
        </w:tabs>
        <w:spacing w:before="158"/>
        <w:ind w:left="724" w:hanging="545"/>
        <w:rPr>
          <w:sz w:val="20"/>
        </w:rPr>
      </w:pPr>
      <w:r>
        <w:t>General</w:t>
      </w:r>
    </w:p>
    <w:p w:rsidR="00A061C1" w:rsidRDefault="00DB266D">
      <w:pPr>
        <w:pStyle w:val="BodyText"/>
        <w:spacing w:before="181"/>
        <w:ind w:left="746"/>
      </w:pPr>
      <w:r>
        <w:t>External auditors and internal auditors shall have authority to:</w:t>
      </w:r>
    </w:p>
    <w:p w:rsidR="00A061C1" w:rsidRDefault="00A061C1">
      <w:pPr>
        <w:pStyle w:val="BodyText"/>
      </w:pPr>
    </w:p>
    <w:p w:rsidR="00A061C1" w:rsidRDefault="00DB266D">
      <w:pPr>
        <w:pStyle w:val="ListParagraph"/>
        <w:numPr>
          <w:ilvl w:val="2"/>
          <w:numId w:val="19"/>
        </w:numPr>
        <w:tabs>
          <w:tab w:val="left" w:pos="1639"/>
          <w:tab w:val="left" w:pos="1640"/>
        </w:tabs>
        <w:ind w:hanging="455"/>
      </w:pPr>
      <w:r>
        <w:t xml:space="preserve">access </w:t>
      </w:r>
      <w:r w:rsidR="009266BC">
        <w:t>College</w:t>
      </w:r>
      <w:r>
        <w:t xml:space="preserve"> premises at reasonable</w:t>
      </w:r>
      <w:r>
        <w:rPr>
          <w:spacing w:val="-5"/>
        </w:rPr>
        <w:t xml:space="preserve"> </w:t>
      </w:r>
      <w:r>
        <w:t>times;</w:t>
      </w:r>
    </w:p>
    <w:p w:rsidR="00A061C1" w:rsidRDefault="00DB266D">
      <w:pPr>
        <w:pStyle w:val="ListParagraph"/>
        <w:numPr>
          <w:ilvl w:val="2"/>
          <w:numId w:val="19"/>
        </w:numPr>
        <w:tabs>
          <w:tab w:val="left" w:pos="1639"/>
          <w:tab w:val="left" w:pos="1640"/>
        </w:tabs>
        <w:ind w:right="423" w:hanging="454"/>
      </w:pPr>
      <w:r>
        <w:t>access all assets, records, documents and correspondence relating to any financial and other transactions of the</w:t>
      </w:r>
      <w:r>
        <w:rPr>
          <w:spacing w:val="-10"/>
        </w:rPr>
        <w:t xml:space="preserve"> </w:t>
      </w:r>
      <w:r w:rsidR="009266BC">
        <w:t>College</w:t>
      </w:r>
      <w:r>
        <w:t>;</w:t>
      </w:r>
    </w:p>
    <w:p w:rsidR="00A061C1" w:rsidRDefault="00DB266D">
      <w:pPr>
        <w:pStyle w:val="ListParagraph"/>
        <w:numPr>
          <w:ilvl w:val="2"/>
          <w:numId w:val="19"/>
        </w:numPr>
        <w:tabs>
          <w:tab w:val="left" w:pos="1639"/>
          <w:tab w:val="left" w:pos="1640"/>
        </w:tabs>
        <w:spacing w:before="1"/>
        <w:ind w:right="592" w:hanging="454"/>
      </w:pPr>
      <w:r>
        <w:t>require and receive such explanations as are necessary concerning any matter under examination;</w:t>
      </w:r>
    </w:p>
    <w:p w:rsidR="00A061C1" w:rsidRDefault="00DB266D">
      <w:pPr>
        <w:pStyle w:val="ListParagraph"/>
        <w:numPr>
          <w:ilvl w:val="2"/>
          <w:numId w:val="19"/>
        </w:numPr>
        <w:tabs>
          <w:tab w:val="left" w:pos="1639"/>
          <w:tab w:val="left" w:pos="1640"/>
        </w:tabs>
        <w:ind w:right="678" w:hanging="454"/>
      </w:pPr>
      <w:r>
        <w:t xml:space="preserve">require any employee of the </w:t>
      </w:r>
      <w:r w:rsidR="009266BC">
        <w:t>College</w:t>
      </w:r>
      <w:r>
        <w:t xml:space="preserve"> to account for cash, stores or any other </w:t>
      </w:r>
      <w:r w:rsidR="009266BC">
        <w:t>College</w:t>
      </w:r>
      <w:r>
        <w:t xml:space="preserve"> property under his or her control;</w:t>
      </w:r>
      <w:r>
        <w:rPr>
          <w:spacing w:val="-3"/>
        </w:rPr>
        <w:t xml:space="preserve"> </w:t>
      </w:r>
      <w:r>
        <w:t>and</w:t>
      </w:r>
    </w:p>
    <w:p w:rsidR="00A061C1" w:rsidRDefault="00DB266D">
      <w:pPr>
        <w:pStyle w:val="ListParagraph"/>
        <w:numPr>
          <w:ilvl w:val="2"/>
          <w:numId w:val="19"/>
        </w:numPr>
        <w:tabs>
          <w:tab w:val="left" w:pos="1639"/>
          <w:tab w:val="left" w:pos="1640"/>
        </w:tabs>
        <w:ind w:hanging="455"/>
      </w:pPr>
      <w:r>
        <w:t>access</w:t>
      </w:r>
      <w:r>
        <w:rPr>
          <w:spacing w:val="-13"/>
        </w:rPr>
        <w:t xml:space="preserve"> </w:t>
      </w:r>
      <w:r>
        <w:t>records</w:t>
      </w:r>
      <w:r>
        <w:rPr>
          <w:spacing w:val="-12"/>
        </w:rPr>
        <w:t xml:space="preserve"> </w:t>
      </w:r>
      <w:r>
        <w:t>belonging</w:t>
      </w:r>
      <w:r>
        <w:rPr>
          <w:spacing w:val="-13"/>
        </w:rPr>
        <w:t xml:space="preserve"> </w:t>
      </w:r>
      <w:r>
        <w:t>to</w:t>
      </w:r>
      <w:r>
        <w:rPr>
          <w:spacing w:val="-14"/>
        </w:rPr>
        <w:t xml:space="preserve"> </w:t>
      </w:r>
      <w:r>
        <w:t>third</w:t>
      </w:r>
      <w:r>
        <w:rPr>
          <w:spacing w:val="-12"/>
        </w:rPr>
        <w:t xml:space="preserve"> </w:t>
      </w:r>
      <w:r>
        <w:t>parties,</w:t>
      </w:r>
      <w:r>
        <w:rPr>
          <w:spacing w:val="-10"/>
        </w:rPr>
        <w:t xml:space="preserve"> </w:t>
      </w:r>
      <w:r>
        <w:t>such</w:t>
      </w:r>
      <w:r>
        <w:rPr>
          <w:spacing w:val="-13"/>
        </w:rPr>
        <w:t xml:space="preserve"> </w:t>
      </w:r>
      <w:r>
        <w:t>as</w:t>
      </w:r>
      <w:r>
        <w:rPr>
          <w:spacing w:val="-12"/>
        </w:rPr>
        <w:t xml:space="preserve"> </w:t>
      </w:r>
      <w:r>
        <w:t>contractors,</w:t>
      </w:r>
      <w:r>
        <w:rPr>
          <w:spacing w:val="-13"/>
        </w:rPr>
        <w:t xml:space="preserve"> </w:t>
      </w:r>
      <w:r>
        <w:t>when</w:t>
      </w:r>
      <w:r>
        <w:rPr>
          <w:spacing w:val="-13"/>
        </w:rPr>
        <w:t xml:space="preserve"> </w:t>
      </w:r>
      <w:r>
        <w:t>required.</w:t>
      </w:r>
    </w:p>
    <w:p w:rsidR="00A061C1" w:rsidRDefault="00A061C1">
      <w:pPr>
        <w:pStyle w:val="BodyText"/>
        <w:spacing w:before="11"/>
        <w:rPr>
          <w:sz w:val="21"/>
        </w:rPr>
      </w:pPr>
    </w:p>
    <w:p w:rsidR="00A061C1" w:rsidRDefault="00DB266D">
      <w:pPr>
        <w:pStyle w:val="BodyText"/>
        <w:ind w:left="746" w:right="472" w:hanging="1"/>
      </w:pPr>
      <w:r>
        <w:t xml:space="preserve">The </w:t>
      </w:r>
      <w:r w:rsidR="00D93E1C">
        <w:t>Head</w:t>
      </w:r>
      <w:r>
        <w:t xml:space="preserve"> of Finance is responsible for drawing up a timetable for final accounts purposes and will advise staff and the external auditors accordingly.</w:t>
      </w:r>
    </w:p>
    <w:p w:rsidR="00A061C1" w:rsidRDefault="00A061C1">
      <w:pPr>
        <w:pStyle w:val="BodyText"/>
        <w:spacing w:before="1"/>
      </w:pPr>
    </w:p>
    <w:p w:rsidR="00FC5BA2" w:rsidRDefault="00DB266D">
      <w:pPr>
        <w:pStyle w:val="BodyText"/>
        <w:ind w:left="746" w:right="391" w:hanging="1"/>
      </w:pPr>
      <w:r>
        <w:t xml:space="preserve">Following consideration by the Finance &amp; General Purposes Committee, the financial statements should be reviewed by the Audit Committee. </w:t>
      </w:r>
      <w:r w:rsidR="00FC5BA2">
        <w:t xml:space="preserve"> The accounts will be presented to the </w:t>
      </w:r>
      <w:r w:rsidR="002B7DC8">
        <w:t>Corporation</w:t>
      </w:r>
      <w:r w:rsidR="00FC5BA2">
        <w:t xml:space="preserve"> by the External Auditor and on the </w:t>
      </w:r>
      <w:r>
        <w:t>recommendation of the Finance &amp; General Purposes and Audit Committees</w:t>
      </w:r>
      <w:r w:rsidR="00FC5BA2">
        <w:t xml:space="preserve"> </w:t>
      </w:r>
      <w:r>
        <w:t xml:space="preserve">will </w:t>
      </w:r>
      <w:r w:rsidR="00FC5BA2">
        <w:t>approve said accounts.</w:t>
      </w:r>
    </w:p>
    <w:p w:rsidR="00D93E1C" w:rsidRDefault="00D93E1C">
      <w:pPr>
        <w:pStyle w:val="BodyText"/>
        <w:ind w:left="746" w:right="391" w:hanging="1"/>
      </w:pPr>
    </w:p>
    <w:p w:rsidR="00A061C1" w:rsidRDefault="00DB266D">
      <w:pPr>
        <w:pStyle w:val="Heading4"/>
        <w:numPr>
          <w:ilvl w:val="1"/>
          <w:numId w:val="19"/>
        </w:numPr>
        <w:tabs>
          <w:tab w:val="left" w:pos="725"/>
        </w:tabs>
        <w:spacing w:before="37"/>
        <w:ind w:left="724" w:hanging="545"/>
        <w:rPr>
          <w:sz w:val="20"/>
        </w:rPr>
      </w:pPr>
      <w:r>
        <w:t>External audit</w:t>
      </w:r>
    </w:p>
    <w:p w:rsidR="00A061C1" w:rsidRDefault="00DB266D">
      <w:pPr>
        <w:pStyle w:val="BodyText"/>
        <w:spacing w:before="183"/>
        <w:ind w:left="746" w:right="800"/>
      </w:pPr>
      <w:r>
        <w:t xml:space="preserve">The appointment of external auditors will take place annually and is the responsibility of the </w:t>
      </w:r>
      <w:r w:rsidR="00E71D53">
        <w:t>Corporation</w:t>
      </w:r>
      <w:r>
        <w:t xml:space="preserve">. </w:t>
      </w:r>
      <w:r w:rsidR="00FC5BA2">
        <w:t xml:space="preserve"> </w:t>
      </w:r>
      <w:r>
        <w:t xml:space="preserve">The </w:t>
      </w:r>
      <w:r w:rsidR="00E71D53">
        <w:t>Corporation</w:t>
      </w:r>
      <w:r>
        <w:t xml:space="preserve"> will be advised by the Audit Committee.</w:t>
      </w:r>
    </w:p>
    <w:p w:rsidR="00A061C1" w:rsidRDefault="00A061C1">
      <w:pPr>
        <w:pStyle w:val="BodyText"/>
        <w:spacing w:before="10"/>
        <w:rPr>
          <w:sz w:val="21"/>
        </w:rPr>
      </w:pPr>
    </w:p>
    <w:p w:rsidR="00A061C1" w:rsidRDefault="00DB266D">
      <w:pPr>
        <w:pStyle w:val="BodyText"/>
        <w:spacing w:before="1"/>
        <w:ind w:left="747" w:right="181" w:hanging="2"/>
      </w:pPr>
      <w:r>
        <w:lastRenderedPageBreak/>
        <w:t xml:space="preserve">The primary role of external audit is to report on the </w:t>
      </w:r>
      <w:r w:rsidR="009266BC">
        <w:t>College</w:t>
      </w:r>
      <w:r>
        <w:t xml:space="preserve">’s financial statements and to carry out such examination of the statements and underlying records and control systems as are necessary to reach their opinion on the statements and to report on the appropriate use of funds. </w:t>
      </w:r>
      <w:r w:rsidR="00FC5BA2">
        <w:t xml:space="preserve"> </w:t>
      </w:r>
      <w:r>
        <w:t>Their duties will be in accordance with advice set out in the ACOP, and the Auditing Practices Board’s statements of auditing standards.</w:t>
      </w:r>
    </w:p>
    <w:p w:rsidR="00A061C1" w:rsidRDefault="00A061C1">
      <w:pPr>
        <w:pStyle w:val="BodyText"/>
        <w:spacing w:before="1"/>
      </w:pPr>
    </w:p>
    <w:p w:rsidR="00A061C1" w:rsidRDefault="00DB266D">
      <w:pPr>
        <w:pStyle w:val="Heading4"/>
        <w:numPr>
          <w:ilvl w:val="1"/>
          <w:numId w:val="19"/>
        </w:numPr>
        <w:tabs>
          <w:tab w:val="left" w:pos="755"/>
          <w:tab w:val="left" w:pos="756"/>
        </w:tabs>
        <w:rPr>
          <w:sz w:val="20"/>
        </w:rPr>
      </w:pPr>
      <w:r>
        <w:t>Internal audit</w:t>
      </w:r>
    </w:p>
    <w:p w:rsidR="00A061C1" w:rsidRDefault="00DB266D">
      <w:pPr>
        <w:pStyle w:val="BodyText"/>
        <w:spacing w:before="180"/>
        <w:ind w:left="747" w:right="1013" w:hanging="1"/>
      </w:pPr>
      <w:r>
        <w:t xml:space="preserve">The internal auditor is appointed by the </w:t>
      </w:r>
      <w:r w:rsidR="00E71D53">
        <w:t>Corporation</w:t>
      </w:r>
      <w:r>
        <w:t xml:space="preserve"> on the recommendation of the Audit Committee.</w:t>
      </w:r>
    </w:p>
    <w:p w:rsidR="00A061C1" w:rsidRDefault="00A061C1">
      <w:pPr>
        <w:pStyle w:val="BodyText"/>
        <w:spacing w:before="1"/>
      </w:pPr>
    </w:p>
    <w:p w:rsidR="00A061C1" w:rsidRDefault="00DB266D">
      <w:pPr>
        <w:pStyle w:val="BodyText"/>
        <w:ind w:left="747" w:right="458"/>
      </w:pPr>
      <w:r>
        <w:t xml:space="preserve">The </w:t>
      </w:r>
      <w:r w:rsidR="009266BC">
        <w:t>College</w:t>
      </w:r>
      <w:r>
        <w:t>’s financial memorandum with the Funding body requires that it has an effective internal audit function and the duties and responsibilities assigned to it must accord with advice set out in the ACOP.</w:t>
      </w:r>
      <w:r w:rsidR="00FC5BA2">
        <w:t xml:space="preserve"> </w:t>
      </w:r>
      <w:r>
        <w:t xml:space="preserve"> The main responsibility of internal audit is to provide the </w:t>
      </w:r>
      <w:r w:rsidR="00E71D53">
        <w:t>Corporation</w:t>
      </w:r>
      <w:r w:rsidR="00517F83">
        <w:t xml:space="preserve"> and</w:t>
      </w:r>
      <w:r w:rsidR="00FC5BA2">
        <w:t xml:space="preserve"> </w:t>
      </w:r>
      <w:r>
        <w:t>the Chief Executive Officer</w:t>
      </w:r>
      <w:r w:rsidR="00FC5BA2">
        <w:t>,</w:t>
      </w:r>
      <w:r>
        <w:t xml:space="preserve"> </w:t>
      </w:r>
      <w:r w:rsidR="00517F83">
        <w:t>as Accounting Officer</w:t>
      </w:r>
      <w:r w:rsidR="00FC5BA2">
        <w:t>,</w:t>
      </w:r>
      <w:r w:rsidR="00517F83">
        <w:t xml:space="preserve"> </w:t>
      </w:r>
      <w:r>
        <w:t>with assurances on the adequacy of the internal control system.</w:t>
      </w:r>
    </w:p>
    <w:p w:rsidR="00A061C1" w:rsidRDefault="00A061C1">
      <w:pPr>
        <w:pStyle w:val="BodyText"/>
        <w:spacing w:before="11"/>
        <w:rPr>
          <w:sz w:val="21"/>
        </w:rPr>
      </w:pPr>
    </w:p>
    <w:p w:rsidR="00A061C1" w:rsidRDefault="00DB266D">
      <w:pPr>
        <w:pStyle w:val="BodyText"/>
        <w:ind w:left="746" w:right="264" w:hanging="1"/>
      </w:pPr>
      <w:r>
        <w:t xml:space="preserve">The internal audit service remains independent in its planning and operation but has direct access to the </w:t>
      </w:r>
      <w:r w:rsidR="00E71D53">
        <w:t>Corporation</w:t>
      </w:r>
      <w:r>
        <w:t xml:space="preserve">, Chief Executive Officer and Chair of the Audit Committee. </w:t>
      </w:r>
      <w:r w:rsidR="00FC5BA2">
        <w:t xml:space="preserve"> </w:t>
      </w:r>
      <w:r>
        <w:t>The formal responsibilities of internal audit are detailed at Appendix H.</w:t>
      </w:r>
    </w:p>
    <w:p w:rsidR="00A061C1" w:rsidRDefault="00A061C1">
      <w:pPr>
        <w:pStyle w:val="BodyText"/>
        <w:spacing w:before="5"/>
        <w:rPr>
          <w:sz w:val="25"/>
        </w:rPr>
      </w:pPr>
    </w:p>
    <w:p w:rsidR="00A061C1" w:rsidRDefault="00DB266D">
      <w:pPr>
        <w:pStyle w:val="Heading4"/>
        <w:numPr>
          <w:ilvl w:val="1"/>
          <w:numId w:val="19"/>
        </w:numPr>
        <w:tabs>
          <w:tab w:val="left" w:pos="776"/>
        </w:tabs>
        <w:ind w:left="775" w:hanging="596"/>
      </w:pPr>
      <w:bookmarkStart w:id="22" w:name="13.4____Fraud_and_corruption"/>
      <w:bookmarkEnd w:id="22"/>
      <w:r>
        <w:t>Fraud and</w:t>
      </w:r>
      <w:r>
        <w:rPr>
          <w:spacing w:val="-3"/>
        </w:rPr>
        <w:t xml:space="preserve"> </w:t>
      </w:r>
      <w:r>
        <w:t>corruption</w:t>
      </w:r>
    </w:p>
    <w:p w:rsidR="00A061C1" w:rsidRDefault="00A061C1">
      <w:pPr>
        <w:pStyle w:val="BodyText"/>
        <w:spacing w:before="5"/>
        <w:rPr>
          <w:b/>
          <w:sz w:val="23"/>
        </w:rPr>
      </w:pPr>
    </w:p>
    <w:p w:rsidR="00A061C1" w:rsidRDefault="00DB266D">
      <w:pPr>
        <w:pStyle w:val="BodyText"/>
        <w:spacing w:before="1"/>
        <w:ind w:left="746" w:right="699"/>
        <w:jc w:val="both"/>
      </w:pPr>
      <w:r>
        <w:t xml:space="preserve">It is the duty of all members of staff and the </w:t>
      </w:r>
      <w:r w:rsidR="00E71D53">
        <w:t>Corporation</w:t>
      </w:r>
      <w:r>
        <w:t xml:space="preserve"> to notify the </w:t>
      </w:r>
      <w:r w:rsidR="00F6049C">
        <w:t>Vice Principal Finance and Corporate Services</w:t>
      </w:r>
      <w:r>
        <w:t xml:space="preserve"> immediately whenever any matter arises which involves, or is thought to involve, irregularity, including fraud, corruption or any other impropriety.</w:t>
      </w:r>
    </w:p>
    <w:p w:rsidR="00A061C1" w:rsidRDefault="00A061C1">
      <w:pPr>
        <w:pStyle w:val="BodyText"/>
      </w:pPr>
    </w:p>
    <w:p w:rsidR="00A061C1" w:rsidRDefault="00CD6325">
      <w:pPr>
        <w:pStyle w:val="BodyText"/>
        <w:ind w:left="746"/>
      </w:pPr>
      <w:r>
        <w:t xml:space="preserve">The </w:t>
      </w:r>
      <w:r w:rsidR="00F6049C">
        <w:t>Vice Principal Finance and Corporate Services</w:t>
      </w:r>
      <w:r w:rsidR="00DB266D">
        <w:t xml:space="preserve"> shall immediately invoke the fraud and bribery response plan, which incorporates the following key elements (see Appendix I for fuller details):</w:t>
      </w:r>
    </w:p>
    <w:p w:rsidR="00A061C1" w:rsidRDefault="00A061C1">
      <w:pPr>
        <w:pStyle w:val="BodyText"/>
        <w:spacing w:before="1"/>
      </w:pPr>
    </w:p>
    <w:p w:rsidR="00A061C1" w:rsidRDefault="00DB266D">
      <w:pPr>
        <w:pStyle w:val="ListParagraph"/>
        <w:numPr>
          <w:ilvl w:val="2"/>
          <w:numId w:val="19"/>
        </w:numPr>
        <w:tabs>
          <w:tab w:val="left" w:pos="1639"/>
          <w:tab w:val="left" w:pos="1640"/>
        </w:tabs>
        <w:ind w:right="555" w:hanging="454"/>
      </w:pPr>
      <w:r>
        <w:t>he or she will notify the Chief Executive Officer and the Audit Committee (through its Chair) of the suspected irregularity and shall take such steps as he or she considers necessary by way of investigation and</w:t>
      </w:r>
      <w:r>
        <w:rPr>
          <w:spacing w:val="-8"/>
        </w:rPr>
        <w:t xml:space="preserve"> </w:t>
      </w:r>
      <w:r>
        <w:t>report;</w:t>
      </w:r>
    </w:p>
    <w:p w:rsidR="00A061C1" w:rsidRDefault="00DB266D">
      <w:pPr>
        <w:pStyle w:val="ListParagraph"/>
        <w:numPr>
          <w:ilvl w:val="2"/>
          <w:numId w:val="19"/>
        </w:numPr>
        <w:tabs>
          <w:tab w:val="left" w:pos="1639"/>
          <w:tab w:val="left" w:pos="1640"/>
        </w:tabs>
        <w:spacing w:before="1"/>
        <w:ind w:right="543" w:hanging="454"/>
      </w:pPr>
      <w:r>
        <w:t>the Chief Executive Officer shall inform the police if a criminal offence is suspected of having been</w:t>
      </w:r>
      <w:r>
        <w:rPr>
          <w:spacing w:val="-5"/>
        </w:rPr>
        <w:t xml:space="preserve"> </w:t>
      </w:r>
      <w:r>
        <w:t>committed;</w:t>
      </w:r>
    </w:p>
    <w:p w:rsidR="00A061C1" w:rsidRDefault="00DB266D">
      <w:pPr>
        <w:pStyle w:val="ListParagraph"/>
        <w:numPr>
          <w:ilvl w:val="2"/>
          <w:numId w:val="19"/>
        </w:numPr>
        <w:tabs>
          <w:tab w:val="left" w:pos="1639"/>
          <w:tab w:val="left" w:pos="1640"/>
        </w:tabs>
        <w:spacing w:before="1"/>
        <w:ind w:right="688" w:hanging="454"/>
      </w:pPr>
      <w:r>
        <w:t xml:space="preserve">any significant cases </w:t>
      </w:r>
      <w:r w:rsidR="00FC5BA2">
        <w:t xml:space="preserve">(as defined in the ACOP) </w:t>
      </w:r>
      <w:r>
        <w:t>of fraud or irregularity shall be reported to the funding body in accordance with their requirements as set out in the audit code of</w:t>
      </w:r>
      <w:r>
        <w:rPr>
          <w:spacing w:val="-21"/>
        </w:rPr>
        <w:t xml:space="preserve"> </w:t>
      </w:r>
      <w:r>
        <w:t>practice</w:t>
      </w:r>
    </w:p>
    <w:p w:rsidR="00A061C1" w:rsidRDefault="00DB266D">
      <w:pPr>
        <w:pStyle w:val="ListParagraph"/>
        <w:numPr>
          <w:ilvl w:val="2"/>
          <w:numId w:val="19"/>
        </w:numPr>
        <w:tabs>
          <w:tab w:val="left" w:pos="1639"/>
          <w:tab w:val="left" w:pos="1640"/>
        </w:tabs>
        <w:ind w:right="595" w:hanging="454"/>
      </w:pPr>
      <w:r>
        <w:t>the</w:t>
      </w:r>
      <w:r>
        <w:rPr>
          <w:spacing w:val="-1"/>
        </w:rPr>
        <w:t xml:space="preserve"> </w:t>
      </w:r>
      <w:r>
        <w:t>Audit Committee</w:t>
      </w:r>
      <w:r>
        <w:rPr>
          <w:spacing w:val="-1"/>
        </w:rPr>
        <w:t xml:space="preserve"> </w:t>
      </w:r>
      <w:r>
        <w:t>shall</w:t>
      </w:r>
      <w:r>
        <w:rPr>
          <w:spacing w:val="-4"/>
        </w:rPr>
        <w:t xml:space="preserve"> </w:t>
      </w:r>
      <w:r>
        <w:t>commission</w:t>
      </w:r>
      <w:r>
        <w:rPr>
          <w:spacing w:val="-4"/>
        </w:rPr>
        <w:t xml:space="preserve"> </w:t>
      </w:r>
      <w:r>
        <w:t>investigation</w:t>
      </w:r>
      <w:r w:rsidR="00BD1167">
        <w:t>s, through the formation of a project group,</w:t>
      </w:r>
      <w:r>
        <w:rPr>
          <w:spacing w:val="-2"/>
        </w:rPr>
        <w:t xml:space="preserve"> </w:t>
      </w:r>
      <w:r>
        <w:t>as</w:t>
      </w:r>
      <w:r>
        <w:rPr>
          <w:spacing w:val="-3"/>
        </w:rPr>
        <w:t xml:space="preserve"> </w:t>
      </w:r>
      <w:r>
        <w:t>may</w:t>
      </w:r>
      <w:r>
        <w:rPr>
          <w:spacing w:val="-1"/>
        </w:rPr>
        <w:t xml:space="preserve"> </w:t>
      </w:r>
      <w:r>
        <w:t>be necessary</w:t>
      </w:r>
      <w:r w:rsidR="00BD1167">
        <w:t xml:space="preserve"> and</w:t>
      </w:r>
      <w:r>
        <w:rPr>
          <w:spacing w:val="-3"/>
        </w:rPr>
        <w:t xml:space="preserve"> </w:t>
      </w:r>
      <w:r>
        <w:t>as</w:t>
      </w:r>
      <w:r>
        <w:rPr>
          <w:spacing w:val="-3"/>
        </w:rPr>
        <w:t xml:space="preserve"> </w:t>
      </w:r>
      <w:r>
        <w:t>appropriate;</w:t>
      </w:r>
    </w:p>
    <w:p w:rsidR="00A061C1" w:rsidRDefault="00DB266D">
      <w:pPr>
        <w:pStyle w:val="ListParagraph"/>
        <w:numPr>
          <w:ilvl w:val="2"/>
          <w:numId w:val="19"/>
        </w:numPr>
        <w:tabs>
          <w:tab w:val="left" w:pos="1639"/>
          <w:tab w:val="left" w:pos="1640"/>
        </w:tabs>
        <w:spacing w:before="1"/>
        <w:ind w:right="269" w:hanging="454"/>
      </w:pPr>
      <w:r>
        <w:t>the internal audit service</w:t>
      </w:r>
      <w:r w:rsidR="00BD1167">
        <w:t xml:space="preserve"> working with the project group, </w:t>
      </w:r>
      <w:r>
        <w:t>commissioned to carry out an investigation, shall prepare</w:t>
      </w:r>
      <w:r>
        <w:rPr>
          <w:spacing w:val="-8"/>
        </w:rPr>
        <w:t xml:space="preserve"> </w:t>
      </w:r>
      <w:r>
        <w:t>a</w:t>
      </w:r>
      <w:r>
        <w:rPr>
          <w:spacing w:val="-12"/>
        </w:rPr>
        <w:t xml:space="preserve"> </w:t>
      </w:r>
      <w:r>
        <w:t>report</w:t>
      </w:r>
      <w:r>
        <w:rPr>
          <w:spacing w:val="-9"/>
        </w:rPr>
        <w:t xml:space="preserve"> </w:t>
      </w:r>
      <w:r>
        <w:t>for</w:t>
      </w:r>
      <w:r>
        <w:rPr>
          <w:spacing w:val="-11"/>
        </w:rPr>
        <w:t xml:space="preserve"> </w:t>
      </w:r>
      <w:r>
        <w:t>the</w:t>
      </w:r>
      <w:r>
        <w:rPr>
          <w:spacing w:val="-10"/>
        </w:rPr>
        <w:t xml:space="preserve"> </w:t>
      </w:r>
      <w:r>
        <w:t>Audit</w:t>
      </w:r>
      <w:r>
        <w:rPr>
          <w:spacing w:val="-11"/>
        </w:rPr>
        <w:t xml:space="preserve"> </w:t>
      </w:r>
      <w:r>
        <w:t>Committee</w:t>
      </w:r>
      <w:r>
        <w:rPr>
          <w:spacing w:val="-11"/>
        </w:rPr>
        <w:t xml:space="preserve"> </w:t>
      </w:r>
      <w:r>
        <w:t>on</w:t>
      </w:r>
      <w:r>
        <w:rPr>
          <w:spacing w:val="-12"/>
        </w:rPr>
        <w:t xml:space="preserve"> </w:t>
      </w:r>
      <w:r>
        <w:t>the</w:t>
      </w:r>
      <w:r>
        <w:rPr>
          <w:spacing w:val="-10"/>
        </w:rPr>
        <w:t xml:space="preserve"> </w:t>
      </w:r>
      <w:r>
        <w:t>suspected</w:t>
      </w:r>
      <w:r>
        <w:rPr>
          <w:spacing w:val="-4"/>
        </w:rPr>
        <w:t xml:space="preserve"> </w:t>
      </w:r>
      <w:r>
        <w:t>irregularity.</w:t>
      </w:r>
      <w:r>
        <w:rPr>
          <w:spacing w:val="-2"/>
        </w:rPr>
        <w:t xml:space="preserve"> </w:t>
      </w:r>
      <w:r>
        <w:t>Such</w:t>
      </w:r>
      <w:r>
        <w:rPr>
          <w:spacing w:val="-3"/>
        </w:rPr>
        <w:t xml:space="preserve"> </w:t>
      </w:r>
      <w:r>
        <w:t>report</w:t>
      </w:r>
      <w:r>
        <w:rPr>
          <w:spacing w:val="-1"/>
        </w:rPr>
        <w:t xml:space="preserve"> </w:t>
      </w:r>
      <w:r>
        <w:t>shall include advice on preventative</w:t>
      </w:r>
      <w:r>
        <w:rPr>
          <w:spacing w:val="-12"/>
        </w:rPr>
        <w:t xml:space="preserve"> </w:t>
      </w:r>
      <w:r>
        <w:t>measures.</w:t>
      </w:r>
    </w:p>
    <w:p w:rsidR="00A061C1" w:rsidRDefault="00A061C1">
      <w:pPr>
        <w:pStyle w:val="BodyText"/>
        <w:spacing w:before="10"/>
        <w:rPr>
          <w:sz w:val="21"/>
        </w:rPr>
      </w:pPr>
    </w:p>
    <w:p w:rsidR="00A061C1" w:rsidRDefault="00DB266D">
      <w:pPr>
        <w:pStyle w:val="BodyText"/>
        <w:ind w:left="746" w:right="661"/>
      </w:pPr>
      <w:r>
        <w:t xml:space="preserve">If the suspected fraud is thought to involve the </w:t>
      </w:r>
      <w:r w:rsidR="00F6049C">
        <w:t>Vice Principal Finance and Corporate Services</w:t>
      </w:r>
      <w:r>
        <w:t xml:space="preserve"> and/or Chief Executive Officer, the member of staff or </w:t>
      </w:r>
      <w:r w:rsidR="00E71D53">
        <w:t>Corporation</w:t>
      </w:r>
      <w:r>
        <w:t xml:space="preserve"> member shall notify the Chair of the Audit Committee, via the Clerk to the </w:t>
      </w:r>
      <w:r w:rsidR="00E71D53">
        <w:t>Corporation</w:t>
      </w:r>
      <w:r>
        <w:t>, of their concerns regarding irregularities.</w:t>
      </w:r>
    </w:p>
    <w:p w:rsidR="00A061C1" w:rsidRDefault="00A061C1">
      <w:pPr>
        <w:sectPr w:rsidR="00A061C1">
          <w:pgSz w:w="11920" w:h="16850"/>
          <w:pgMar w:top="1300" w:right="1040" w:bottom="960" w:left="1080" w:header="0" w:footer="767" w:gutter="0"/>
          <w:cols w:space="720"/>
        </w:sectPr>
      </w:pPr>
    </w:p>
    <w:p w:rsidR="00A061C1" w:rsidRDefault="00DB266D">
      <w:pPr>
        <w:pStyle w:val="Heading4"/>
        <w:numPr>
          <w:ilvl w:val="1"/>
          <w:numId w:val="19"/>
        </w:numPr>
        <w:tabs>
          <w:tab w:val="left" w:pos="758"/>
          <w:tab w:val="left" w:pos="759"/>
        </w:tabs>
        <w:spacing w:before="37"/>
        <w:ind w:left="758" w:hanging="579"/>
        <w:rPr>
          <w:sz w:val="20"/>
        </w:rPr>
      </w:pPr>
      <w:r>
        <w:lastRenderedPageBreak/>
        <w:t>Value for money</w:t>
      </w:r>
    </w:p>
    <w:p w:rsidR="00A061C1" w:rsidRDefault="00DB266D">
      <w:pPr>
        <w:pStyle w:val="BodyText"/>
        <w:spacing w:before="183"/>
        <w:ind w:left="746" w:right="319"/>
      </w:pPr>
      <w:r>
        <w:t>It</w:t>
      </w:r>
      <w:r>
        <w:rPr>
          <w:spacing w:val="-16"/>
        </w:rPr>
        <w:t xml:space="preserve"> </w:t>
      </w:r>
      <w:r>
        <w:t>is</w:t>
      </w:r>
      <w:r>
        <w:rPr>
          <w:spacing w:val="-14"/>
        </w:rPr>
        <w:t xml:space="preserve"> </w:t>
      </w:r>
      <w:r>
        <w:t>a</w:t>
      </w:r>
      <w:r>
        <w:rPr>
          <w:spacing w:val="-15"/>
        </w:rPr>
        <w:t xml:space="preserve"> </w:t>
      </w:r>
      <w:r>
        <w:t>requirement</w:t>
      </w:r>
      <w:r>
        <w:rPr>
          <w:spacing w:val="-16"/>
        </w:rPr>
        <w:t xml:space="preserve"> </w:t>
      </w:r>
      <w:r>
        <w:t>of</w:t>
      </w:r>
      <w:r>
        <w:rPr>
          <w:spacing w:val="-18"/>
        </w:rPr>
        <w:t xml:space="preserve"> </w:t>
      </w:r>
      <w:r>
        <w:t>the</w:t>
      </w:r>
      <w:r>
        <w:rPr>
          <w:spacing w:val="-16"/>
        </w:rPr>
        <w:t xml:space="preserve"> </w:t>
      </w:r>
      <w:r>
        <w:t>financial</w:t>
      </w:r>
      <w:r>
        <w:rPr>
          <w:spacing w:val="-15"/>
        </w:rPr>
        <w:t xml:space="preserve"> </w:t>
      </w:r>
      <w:r>
        <w:t>memorandum</w:t>
      </w:r>
      <w:r>
        <w:rPr>
          <w:spacing w:val="-15"/>
        </w:rPr>
        <w:t xml:space="preserve"> </w:t>
      </w:r>
      <w:r>
        <w:t>that</w:t>
      </w:r>
      <w:r>
        <w:rPr>
          <w:spacing w:val="-17"/>
        </w:rPr>
        <w:t xml:space="preserve"> </w:t>
      </w:r>
      <w:r>
        <w:t>the</w:t>
      </w:r>
      <w:r>
        <w:rPr>
          <w:spacing w:val="-13"/>
        </w:rPr>
        <w:t xml:space="preserve"> </w:t>
      </w:r>
      <w:r w:rsidR="00E71D53">
        <w:t>Corporation</w:t>
      </w:r>
      <w:r>
        <w:rPr>
          <w:spacing w:val="-16"/>
        </w:rPr>
        <w:t xml:space="preserve"> </w:t>
      </w:r>
      <w:r>
        <w:t>is</w:t>
      </w:r>
      <w:r>
        <w:rPr>
          <w:spacing w:val="-16"/>
        </w:rPr>
        <w:t xml:space="preserve"> </w:t>
      </w:r>
      <w:r>
        <w:t>responsible</w:t>
      </w:r>
      <w:r>
        <w:rPr>
          <w:spacing w:val="-2"/>
        </w:rPr>
        <w:t xml:space="preserve"> </w:t>
      </w:r>
      <w:r>
        <w:t>for</w:t>
      </w:r>
      <w:r>
        <w:rPr>
          <w:spacing w:val="-4"/>
        </w:rPr>
        <w:t xml:space="preserve"> </w:t>
      </w:r>
      <w:r>
        <w:t>delivering value</w:t>
      </w:r>
      <w:r>
        <w:rPr>
          <w:spacing w:val="-1"/>
        </w:rPr>
        <w:t xml:space="preserve"> </w:t>
      </w:r>
      <w:r>
        <w:t>for</w:t>
      </w:r>
      <w:r>
        <w:rPr>
          <w:spacing w:val="-3"/>
        </w:rPr>
        <w:t xml:space="preserve"> </w:t>
      </w:r>
      <w:r>
        <w:t>money</w:t>
      </w:r>
      <w:r>
        <w:rPr>
          <w:spacing w:val="-2"/>
        </w:rPr>
        <w:t xml:space="preserve"> </w:t>
      </w:r>
      <w:r>
        <w:t>from</w:t>
      </w:r>
      <w:r>
        <w:rPr>
          <w:spacing w:val="-1"/>
        </w:rPr>
        <w:t xml:space="preserve"> </w:t>
      </w:r>
      <w:r>
        <w:t>public</w:t>
      </w:r>
      <w:r>
        <w:rPr>
          <w:spacing w:val="-1"/>
        </w:rPr>
        <w:t xml:space="preserve"> </w:t>
      </w:r>
      <w:r>
        <w:t>funds.</w:t>
      </w:r>
      <w:r w:rsidR="00FC5BA2">
        <w:t xml:space="preserve"> </w:t>
      </w:r>
      <w:r>
        <w:rPr>
          <w:spacing w:val="-1"/>
        </w:rPr>
        <w:t xml:space="preserve"> </w:t>
      </w:r>
      <w:r>
        <w:t>It</w:t>
      </w:r>
      <w:r>
        <w:rPr>
          <w:spacing w:val="-1"/>
        </w:rPr>
        <w:t xml:space="preserve"> </w:t>
      </w:r>
      <w:r>
        <w:t>should</w:t>
      </w:r>
      <w:r>
        <w:rPr>
          <w:spacing w:val="-4"/>
        </w:rPr>
        <w:t xml:space="preserve"> </w:t>
      </w:r>
      <w:r>
        <w:t>keep</w:t>
      </w:r>
      <w:r>
        <w:rPr>
          <w:spacing w:val="-4"/>
        </w:rPr>
        <w:t xml:space="preserve"> </w:t>
      </w:r>
      <w:r>
        <w:t>under</w:t>
      </w:r>
      <w:r>
        <w:rPr>
          <w:spacing w:val="-1"/>
        </w:rPr>
        <w:t xml:space="preserve"> </w:t>
      </w:r>
      <w:r>
        <w:t>review</w:t>
      </w:r>
      <w:r>
        <w:rPr>
          <w:spacing w:val="-1"/>
        </w:rPr>
        <w:t xml:space="preserve"> </w:t>
      </w:r>
      <w:r>
        <w:t>its</w:t>
      </w:r>
      <w:r>
        <w:rPr>
          <w:spacing w:val="-3"/>
        </w:rPr>
        <w:t xml:space="preserve"> </w:t>
      </w:r>
      <w:r>
        <w:t>arrangements</w:t>
      </w:r>
      <w:r>
        <w:rPr>
          <w:spacing w:val="-10"/>
        </w:rPr>
        <w:t xml:space="preserve"> </w:t>
      </w:r>
      <w:r>
        <w:t>for</w:t>
      </w:r>
      <w:r>
        <w:rPr>
          <w:spacing w:val="-8"/>
        </w:rPr>
        <w:t xml:space="preserve"> </w:t>
      </w:r>
      <w:r>
        <w:t>managing</w:t>
      </w:r>
      <w:r>
        <w:rPr>
          <w:spacing w:val="-9"/>
        </w:rPr>
        <w:t xml:space="preserve"> </w:t>
      </w:r>
      <w:r>
        <w:t>all the resources under its control, considering guidance on good practice issued from time to time by the Funding body, the National Audit Office, the Public Accounts Committee or other relevant bodies.</w:t>
      </w:r>
    </w:p>
    <w:p w:rsidR="00A061C1" w:rsidRDefault="00A061C1">
      <w:pPr>
        <w:pStyle w:val="BodyText"/>
        <w:spacing w:before="1"/>
      </w:pPr>
    </w:p>
    <w:p w:rsidR="00A061C1" w:rsidRDefault="00DB266D">
      <w:pPr>
        <w:pStyle w:val="Heading4"/>
        <w:numPr>
          <w:ilvl w:val="1"/>
          <w:numId w:val="19"/>
        </w:numPr>
        <w:tabs>
          <w:tab w:val="left" w:pos="725"/>
        </w:tabs>
        <w:spacing w:before="1"/>
        <w:ind w:left="724" w:hanging="545"/>
        <w:rPr>
          <w:sz w:val="20"/>
        </w:rPr>
      </w:pPr>
      <w:r>
        <w:t>Other auditors</w:t>
      </w:r>
    </w:p>
    <w:p w:rsidR="00A061C1" w:rsidRDefault="00DB266D">
      <w:pPr>
        <w:pStyle w:val="BodyText"/>
        <w:spacing w:before="180"/>
        <w:ind w:left="747" w:right="418" w:hanging="2"/>
        <w:jc w:val="both"/>
      </w:pPr>
      <w:r>
        <w:t>The</w:t>
      </w:r>
      <w:r>
        <w:rPr>
          <w:spacing w:val="-8"/>
        </w:rPr>
        <w:t xml:space="preserve"> </w:t>
      </w:r>
      <w:r w:rsidR="009266BC">
        <w:t>College</w:t>
      </w:r>
      <w:r>
        <w:rPr>
          <w:spacing w:val="-9"/>
        </w:rPr>
        <w:t xml:space="preserve"> </w:t>
      </w:r>
      <w:r>
        <w:t>may,</w:t>
      </w:r>
      <w:r>
        <w:rPr>
          <w:spacing w:val="-9"/>
        </w:rPr>
        <w:t xml:space="preserve"> </w:t>
      </w:r>
      <w:r>
        <w:t>from</w:t>
      </w:r>
      <w:r>
        <w:rPr>
          <w:spacing w:val="-9"/>
        </w:rPr>
        <w:t xml:space="preserve"> </w:t>
      </w:r>
      <w:r>
        <w:t>time</w:t>
      </w:r>
      <w:r>
        <w:rPr>
          <w:spacing w:val="-12"/>
        </w:rPr>
        <w:t xml:space="preserve"> </w:t>
      </w:r>
      <w:r>
        <w:t>to</w:t>
      </w:r>
      <w:r>
        <w:rPr>
          <w:spacing w:val="-8"/>
        </w:rPr>
        <w:t xml:space="preserve"> </w:t>
      </w:r>
      <w:r>
        <w:t>time,</w:t>
      </w:r>
      <w:r>
        <w:rPr>
          <w:spacing w:val="-8"/>
        </w:rPr>
        <w:t xml:space="preserve"> </w:t>
      </w:r>
      <w:r>
        <w:t>be</w:t>
      </w:r>
      <w:r>
        <w:rPr>
          <w:spacing w:val="-7"/>
        </w:rPr>
        <w:t xml:space="preserve"> </w:t>
      </w:r>
      <w:r>
        <w:t>subject</w:t>
      </w:r>
      <w:r>
        <w:rPr>
          <w:spacing w:val="-11"/>
        </w:rPr>
        <w:t xml:space="preserve"> </w:t>
      </w:r>
      <w:r>
        <w:t>to</w:t>
      </w:r>
      <w:r>
        <w:rPr>
          <w:spacing w:val="-7"/>
        </w:rPr>
        <w:t xml:space="preserve"> </w:t>
      </w:r>
      <w:r>
        <w:t>audit</w:t>
      </w:r>
      <w:r>
        <w:rPr>
          <w:spacing w:val="-12"/>
        </w:rPr>
        <w:t xml:space="preserve"> </w:t>
      </w:r>
      <w:r>
        <w:t>or</w:t>
      </w:r>
      <w:r>
        <w:rPr>
          <w:spacing w:val="-9"/>
        </w:rPr>
        <w:t xml:space="preserve"> </w:t>
      </w:r>
      <w:r>
        <w:t>investigation</w:t>
      </w:r>
      <w:r>
        <w:rPr>
          <w:spacing w:val="-11"/>
        </w:rPr>
        <w:t xml:space="preserve"> </w:t>
      </w:r>
      <w:r>
        <w:t>by</w:t>
      </w:r>
      <w:r>
        <w:rPr>
          <w:spacing w:val="-10"/>
        </w:rPr>
        <w:t xml:space="preserve"> </w:t>
      </w:r>
      <w:r>
        <w:t>external</w:t>
      </w:r>
      <w:r>
        <w:rPr>
          <w:spacing w:val="-5"/>
        </w:rPr>
        <w:t xml:space="preserve"> </w:t>
      </w:r>
      <w:r>
        <w:t>bodies</w:t>
      </w:r>
      <w:r>
        <w:rPr>
          <w:spacing w:val="-18"/>
        </w:rPr>
        <w:t xml:space="preserve"> </w:t>
      </w:r>
      <w:r>
        <w:t>such</w:t>
      </w:r>
      <w:r>
        <w:rPr>
          <w:spacing w:val="-18"/>
        </w:rPr>
        <w:t xml:space="preserve"> </w:t>
      </w:r>
      <w:r>
        <w:t>as the</w:t>
      </w:r>
      <w:r>
        <w:rPr>
          <w:spacing w:val="-16"/>
        </w:rPr>
        <w:t xml:space="preserve"> </w:t>
      </w:r>
      <w:r>
        <w:t>funding</w:t>
      </w:r>
      <w:r>
        <w:rPr>
          <w:spacing w:val="-2"/>
        </w:rPr>
        <w:t xml:space="preserve"> </w:t>
      </w:r>
      <w:r>
        <w:t>body,</w:t>
      </w:r>
      <w:r>
        <w:rPr>
          <w:spacing w:val="-16"/>
        </w:rPr>
        <w:t xml:space="preserve"> </w:t>
      </w:r>
      <w:r>
        <w:t>National</w:t>
      </w:r>
      <w:r>
        <w:rPr>
          <w:spacing w:val="-18"/>
        </w:rPr>
        <w:t xml:space="preserve"> </w:t>
      </w:r>
      <w:r>
        <w:t>Audit</w:t>
      </w:r>
      <w:r>
        <w:rPr>
          <w:spacing w:val="-15"/>
        </w:rPr>
        <w:t xml:space="preserve"> </w:t>
      </w:r>
      <w:r>
        <w:t>Office,</w:t>
      </w:r>
      <w:r>
        <w:rPr>
          <w:spacing w:val="-17"/>
        </w:rPr>
        <w:t xml:space="preserve"> </w:t>
      </w:r>
      <w:r>
        <w:t>European</w:t>
      </w:r>
      <w:r>
        <w:rPr>
          <w:spacing w:val="-16"/>
        </w:rPr>
        <w:t xml:space="preserve"> </w:t>
      </w:r>
      <w:r>
        <w:t>Court</w:t>
      </w:r>
      <w:r>
        <w:rPr>
          <w:spacing w:val="-15"/>
        </w:rPr>
        <w:t xml:space="preserve"> </w:t>
      </w:r>
      <w:r>
        <w:t>of</w:t>
      </w:r>
      <w:r>
        <w:rPr>
          <w:spacing w:val="-15"/>
        </w:rPr>
        <w:t xml:space="preserve"> </w:t>
      </w:r>
      <w:r>
        <w:t>Auditors</w:t>
      </w:r>
      <w:r>
        <w:rPr>
          <w:spacing w:val="-2"/>
        </w:rPr>
        <w:t xml:space="preserve"> </w:t>
      </w:r>
      <w:r>
        <w:t>and</w:t>
      </w:r>
      <w:r>
        <w:rPr>
          <w:spacing w:val="-3"/>
        </w:rPr>
        <w:t xml:space="preserve"> </w:t>
      </w:r>
      <w:r>
        <w:t>HM</w:t>
      </w:r>
      <w:r>
        <w:rPr>
          <w:spacing w:val="-2"/>
        </w:rPr>
        <w:t xml:space="preserve"> </w:t>
      </w:r>
      <w:r>
        <w:t>Revenue</w:t>
      </w:r>
      <w:r>
        <w:rPr>
          <w:spacing w:val="-1"/>
        </w:rPr>
        <w:t xml:space="preserve"> </w:t>
      </w:r>
      <w:r>
        <w:t>&amp;</w:t>
      </w:r>
      <w:r>
        <w:rPr>
          <w:spacing w:val="-1"/>
        </w:rPr>
        <w:t xml:space="preserve"> </w:t>
      </w:r>
      <w:r>
        <w:t>Customs. They have the same rights of access as external and internal</w:t>
      </w:r>
      <w:r>
        <w:rPr>
          <w:spacing w:val="-11"/>
        </w:rPr>
        <w:t xml:space="preserve"> </w:t>
      </w:r>
      <w:r>
        <w:t>auditors.</w:t>
      </w:r>
    </w:p>
    <w:p w:rsidR="00A061C1" w:rsidRDefault="00A061C1">
      <w:pPr>
        <w:pStyle w:val="BodyText"/>
        <w:spacing w:before="9"/>
        <w:rPr>
          <w:sz w:val="19"/>
        </w:rPr>
      </w:pPr>
    </w:p>
    <w:p w:rsidR="00A061C1" w:rsidRDefault="00DB266D">
      <w:pPr>
        <w:pStyle w:val="ListParagraph"/>
        <w:numPr>
          <w:ilvl w:val="0"/>
          <w:numId w:val="19"/>
        </w:numPr>
        <w:tabs>
          <w:tab w:val="left" w:pos="748"/>
          <w:tab w:val="left" w:pos="749"/>
        </w:tabs>
        <w:jc w:val="left"/>
        <w:rPr>
          <w:b/>
          <w:sz w:val="21"/>
        </w:rPr>
      </w:pPr>
      <w:r>
        <w:rPr>
          <w:b/>
          <w:sz w:val="21"/>
        </w:rPr>
        <w:t>Treasury</w:t>
      </w:r>
      <w:r>
        <w:rPr>
          <w:b/>
          <w:spacing w:val="-5"/>
          <w:sz w:val="21"/>
        </w:rPr>
        <w:t xml:space="preserve"> </w:t>
      </w:r>
      <w:r>
        <w:rPr>
          <w:b/>
          <w:sz w:val="21"/>
        </w:rPr>
        <w:t>Management</w:t>
      </w:r>
    </w:p>
    <w:p w:rsidR="00A061C1" w:rsidRDefault="00A061C1">
      <w:pPr>
        <w:pStyle w:val="BodyText"/>
        <w:rPr>
          <w:b/>
          <w:sz w:val="24"/>
        </w:rPr>
      </w:pPr>
    </w:p>
    <w:p w:rsidR="00A061C1" w:rsidRDefault="00DB266D">
      <w:pPr>
        <w:pStyle w:val="Heading4"/>
        <w:numPr>
          <w:ilvl w:val="1"/>
          <w:numId w:val="19"/>
        </w:numPr>
        <w:tabs>
          <w:tab w:val="left" w:pos="773"/>
        </w:tabs>
        <w:ind w:left="772" w:hanging="593"/>
      </w:pPr>
      <w:bookmarkStart w:id="23" w:name="14.1____Treasury_management_policy"/>
      <w:bookmarkEnd w:id="23"/>
      <w:r>
        <w:t>Treasury management</w:t>
      </w:r>
      <w:r>
        <w:rPr>
          <w:spacing w:val="-4"/>
        </w:rPr>
        <w:t xml:space="preserve"> </w:t>
      </w:r>
      <w:r>
        <w:t>policy</w:t>
      </w:r>
    </w:p>
    <w:p w:rsidR="00A061C1" w:rsidRDefault="00A061C1">
      <w:pPr>
        <w:pStyle w:val="BodyText"/>
        <w:spacing w:before="5"/>
        <w:rPr>
          <w:b/>
          <w:sz w:val="23"/>
        </w:rPr>
      </w:pPr>
    </w:p>
    <w:p w:rsidR="00A061C1" w:rsidRDefault="00DB266D">
      <w:pPr>
        <w:pStyle w:val="BodyText"/>
        <w:ind w:left="746" w:right="370"/>
      </w:pPr>
      <w:r>
        <w:t xml:space="preserve">The Finance &amp; General Purposes Committee is responsible for approving a treasury management policy statement (based on CIPFA’s </w:t>
      </w:r>
      <w:r>
        <w:rPr>
          <w:i/>
        </w:rPr>
        <w:t xml:space="preserve">Treasury Management in the Public Services: Code of Practice </w:t>
      </w:r>
      <w:r>
        <w:t>(“CIPFA’s Code of Practice”) together with cross-sectoral guidance and sector-specific guidance) setting out a strategy and policies for cash management, long-term investments and borrowings. This will require compliance with Funding body rules regarding approval for any secured or unsecured loans that go beyond the general consent levels set out in the</w:t>
      </w:r>
      <w:r w:rsidR="004F7257">
        <w:t xml:space="preserve"> </w:t>
      </w:r>
      <w:r>
        <w:t>financial memorandum. The Finance &amp; General Purposes Committee shall have oversight of the implementation, monitoring and review of all policies for cash management, long-term investments and borrowings.</w:t>
      </w:r>
    </w:p>
    <w:p w:rsidR="00A061C1" w:rsidRDefault="00A061C1">
      <w:pPr>
        <w:pStyle w:val="BodyText"/>
        <w:spacing w:before="11"/>
        <w:rPr>
          <w:sz w:val="21"/>
        </w:rPr>
      </w:pPr>
    </w:p>
    <w:p w:rsidR="00A061C1" w:rsidRDefault="00DB266D">
      <w:pPr>
        <w:pStyle w:val="BodyText"/>
        <w:spacing w:before="1"/>
        <w:ind w:left="748" w:right="312"/>
      </w:pPr>
      <w:r>
        <w:t xml:space="preserve">All executive decisions concerning borrowing, investment or financing (within policy parameters) shall be delegated to the </w:t>
      </w:r>
      <w:r w:rsidR="00F6049C">
        <w:t>Vice Principal Finance and Corporate Services</w:t>
      </w:r>
      <w:r>
        <w:t xml:space="preserve"> and an appropriate reporting system set up. </w:t>
      </w:r>
      <w:r w:rsidR="00882091">
        <w:t xml:space="preserve"> </w:t>
      </w:r>
      <w:r>
        <w:t xml:space="preserve">All borrowing shall be undertaken in the name of the </w:t>
      </w:r>
      <w:r w:rsidR="009266BC">
        <w:t>College</w:t>
      </w:r>
      <w:r>
        <w:t xml:space="preserve"> and shall conform to any relevant funding body requirements. </w:t>
      </w:r>
      <w:r w:rsidR="00882091">
        <w:t xml:space="preserve"> </w:t>
      </w:r>
      <w:r>
        <w:t>The</w:t>
      </w:r>
      <w:r w:rsidR="00D93E1C">
        <w:t xml:space="preserve"> Head </w:t>
      </w:r>
      <w:r>
        <w:t>of Finance and their staff are required to act in accordance with CIPFA’s Code of Practice.</w:t>
      </w:r>
    </w:p>
    <w:p w:rsidR="00A061C1" w:rsidRDefault="00A061C1">
      <w:pPr>
        <w:pStyle w:val="BodyText"/>
      </w:pPr>
    </w:p>
    <w:p w:rsidR="00A061C1" w:rsidRDefault="00DB266D">
      <w:pPr>
        <w:pStyle w:val="BodyText"/>
        <w:spacing w:before="1"/>
        <w:ind w:left="747" w:right="527"/>
      </w:pPr>
      <w:bookmarkStart w:id="24" w:name="_Hlk75586057"/>
      <w:r>
        <w:t xml:space="preserve">The </w:t>
      </w:r>
      <w:r w:rsidR="00F6049C">
        <w:t>Vice Principal Finance and Corporate Services</w:t>
      </w:r>
      <w:r>
        <w:t xml:space="preserve"> will report to the Finance &amp; General Purposes Committee at least annually each financial year on the activities of the treasury management operation and on the exercise of treasury management powers delegated to him or her. </w:t>
      </w:r>
      <w:r w:rsidR="00B25F2F">
        <w:t xml:space="preserve"> </w:t>
      </w:r>
      <w:r>
        <w:t>The Treasury management policy is set out in Appendix J.</w:t>
      </w:r>
    </w:p>
    <w:bookmarkEnd w:id="24"/>
    <w:p w:rsidR="00A061C1" w:rsidRDefault="00A061C1">
      <w:pPr>
        <w:pStyle w:val="BodyText"/>
        <w:spacing w:before="6"/>
        <w:rPr>
          <w:sz w:val="23"/>
        </w:rPr>
      </w:pPr>
    </w:p>
    <w:p w:rsidR="00A061C1" w:rsidRDefault="00DB266D">
      <w:pPr>
        <w:pStyle w:val="Heading4"/>
        <w:numPr>
          <w:ilvl w:val="1"/>
          <w:numId w:val="19"/>
        </w:numPr>
        <w:tabs>
          <w:tab w:val="left" w:pos="773"/>
        </w:tabs>
        <w:spacing w:before="1"/>
        <w:ind w:left="772" w:hanging="593"/>
      </w:pPr>
      <w:bookmarkStart w:id="25" w:name="14.2____Appointment_of_bankers_and_other"/>
      <w:bookmarkEnd w:id="25"/>
      <w:r>
        <w:t>Appointment of bankers and other professional</w:t>
      </w:r>
      <w:r>
        <w:rPr>
          <w:spacing w:val="-4"/>
        </w:rPr>
        <w:t xml:space="preserve"> </w:t>
      </w:r>
      <w:r>
        <w:t>advisers</w:t>
      </w:r>
    </w:p>
    <w:p w:rsidR="00A061C1" w:rsidRDefault="00A061C1">
      <w:pPr>
        <w:pStyle w:val="BodyText"/>
        <w:spacing w:before="4"/>
        <w:rPr>
          <w:b/>
          <w:sz w:val="23"/>
        </w:rPr>
      </w:pPr>
    </w:p>
    <w:p w:rsidR="00A061C1" w:rsidRDefault="00DB266D">
      <w:pPr>
        <w:pStyle w:val="BodyText"/>
        <w:spacing w:before="1"/>
        <w:ind w:left="746" w:right="653"/>
      </w:pPr>
      <w:r>
        <w:t xml:space="preserve">The </w:t>
      </w:r>
      <w:r w:rsidR="00E71D53">
        <w:t>Corporation</w:t>
      </w:r>
      <w:r>
        <w:t xml:space="preserve"> is responsible for the appointment of the </w:t>
      </w:r>
      <w:r w:rsidR="009266BC">
        <w:t>College</w:t>
      </w:r>
      <w:r>
        <w:t xml:space="preserve">’s bankers and other professional financial advisers (such as investment managers) on the recommendation of the Finance &amp; General Purposes Committee. </w:t>
      </w:r>
      <w:r w:rsidR="00B25F2F">
        <w:t xml:space="preserve"> </w:t>
      </w:r>
      <w:r>
        <w:t>The appointment shall be for a specified period after which consideration shall be given by the Finance &amp; General Purposes Committee to competitively tendering the service.</w:t>
      </w:r>
    </w:p>
    <w:p w:rsidR="00A061C1" w:rsidRDefault="00A061C1">
      <w:pPr>
        <w:pStyle w:val="BodyText"/>
      </w:pPr>
    </w:p>
    <w:p w:rsidR="00A061C1" w:rsidRDefault="00DB266D">
      <w:pPr>
        <w:pStyle w:val="Heading4"/>
        <w:numPr>
          <w:ilvl w:val="1"/>
          <w:numId w:val="19"/>
        </w:numPr>
        <w:tabs>
          <w:tab w:val="left" w:pos="773"/>
        </w:tabs>
        <w:spacing w:before="1"/>
        <w:ind w:left="772" w:hanging="593"/>
      </w:pPr>
      <w:bookmarkStart w:id="26" w:name="14.3____Banking_arrangements"/>
      <w:bookmarkEnd w:id="26"/>
      <w:r>
        <w:t>Banking</w:t>
      </w:r>
      <w:r>
        <w:rPr>
          <w:spacing w:val="-3"/>
        </w:rPr>
        <w:t xml:space="preserve"> </w:t>
      </w:r>
      <w:r>
        <w:t>arrangements</w:t>
      </w:r>
    </w:p>
    <w:p w:rsidR="00A061C1" w:rsidRDefault="00A061C1">
      <w:pPr>
        <w:pStyle w:val="BodyText"/>
        <w:spacing w:before="7"/>
        <w:rPr>
          <w:b/>
          <w:sz w:val="23"/>
        </w:rPr>
      </w:pPr>
    </w:p>
    <w:p w:rsidR="00A061C1" w:rsidRDefault="00DB266D">
      <w:pPr>
        <w:pStyle w:val="BodyText"/>
        <w:spacing w:before="1"/>
        <w:ind w:left="746" w:right="841"/>
      </w:pPr>
      <w:bookmarkStart w:id="27" w:name="_Hlk74139851"/>
      <w:r>
        <w:t xml:space="preserve">The </w:t>
      </w:r>
      <w:r w:rsidR="00D93E1C">
        <w:t>Head of</w:t>
      </w:r>
      <w:r>
        <w:t xml:space="preserve"> Finance is responsible</w:t>
      </w:r>
      <w:bookmarkEnd w:id="27"/>
      <w:r>
        <w:t xml:space="preserve">, on behalf of the Finance &amp; General Purposes Committee, for liaising with the </w:t>
      </w:r>
      <w:r w:rsidR="009266BC">
        <w:t>College</w:t>
      </w:r>
      <w:r>
        <w:t xml:space="preserve">’s bankers in relation to the </w:t>
      </w:r>
      <w:r w:rsidR="009266BC">
        <w:t>College</w:t>
      </w:r>
      <w:r>
        <w:t>’s bank</w:t>
      </w:r>
    </w:p>
    <w:p w:rsidR="00A061C1" w:rsidRDefault="00A061C1">
      <w:pPr>
        <w:sectPr w:rsidR="00A061C1">
          <w:pgSz w:w="11920" w:h="16850"/>
          <w:pgMar w:top="1300" w:right="1040" w:bottom="960" w:left="1080" w:header="0" w:footer="767" w:gutter="0"/>
          <w:cols w:space="720"/>
        </w:sectPr>
      </w:pPr>
    </w:p>
    <w:p w:rsidR="00A061C1" w:rsidRDefault="00DB266D">
      <w:pPr>
        <w:pStyle w:val="BodyText"/>
        <w:spacing w:before="37"/>
        <w:ind w:left="746" w:right="477"/>
      </w:pPr>
      <w:r>
        <w:lastRenderedPageBreak/>
        <w:t xml:space="preserve">accounts and the issue of cheques. </w:t>
      </w:r>
      <w:r w:rsidR="00B25F2F">
        <w:t xml:space="preserve"> </w:t>
      </w:r>
      <w:r>
        <w:t xml:space="preserve">All cheques shall be ordered on the authority of the </w:t>
      </w:r>
      <w:r w:rsidR="00055C5B">
        <w:t>Head of Finance</w:t>
      </w:r>
      <w:r>
        <w:t>, who shall make proper arrangements for their safe custody.</w:t>
      </w:r>
    </w:p>
    <w:p w:rsidR="00A061C1" w:rsidRDefault="00A061C1">
      <w:pPr>
        <w:pStyle w:val="BodyText"/>
        <w:spacing w:before="1"/>
      </w:pPr>
    </w:p>
    <w:p w:rsidR="00A061C1" w:rsidRDefault="00DB266D">
      <w:pPr>
        <w:pStyle w:val="BodyText"/>
        <w:ind w:left="746" w:right="363"/>
      </w:pPr>
      <w:r>
        <w:t xml:space="preserve">Only the </w:t>
      </w:r>
      <w:r w:rsidR="00055C5B">
        <w:t xml:space="preserve">Vice Principal </w:t>
      </w:r>
      <w:r>
        <w:t xml:space="preserve">Finance and </w:t>
      </w:r>
      <w:r w:rsidR="00055C5B">
        <w:t>Corporate Services</w:t>
      </w:r>
      <w:r>
        <w:t xml:space="preserve"> may open or close a bank account for dealing with the </w:t>
      </w:r>
      <w:r w:rsidR="009266BC">
        <w:t>College</w:t>
      </w:r>
      <w:r>
        <w:t xml:space="preserve">’s funds. </w:t>
      </w:r>
      <w:r w:rsidR="00B25F2F">
        <w:t xml:space="preserve"> </w:t>
      </w:r>
      <w:r>
        <w:t xml:space="preserve">All bank accounts shall be in the name of the </w:t>
      </w:r>
      <w:r w:rsidR="009266BC">
        <w:t>College</w:t>
      </w:r>
      <w:r>
        <w:t xml:space="preserve"> or one of its subsidiary companies.</w:t>
      </w:r>
    </w:p>
    <w:p w:rsidR="00A061C1" w:rsidRDefault="00A061C1">
      <w:pPr>
        <w:pStyle w:val="BodyText"/>
      </w:pPr>
    </w:p>
    <w:p w:rsidR="00A061C1" w:rsidRDefault="00DB266D">
      <w:pPr>
        <w:pStyle w:val="BodyText"/>
        <w:spacing w:before="1"/>
        <w:ind w:left="746" w:right="251"/>
      </w:pPr>
      <w:r>
        <w:t xml:space="preserve">All cheques drawn on behalf of the </w:t>
      </w:r>
      <w:r w:rsidR="009266BC">
        <w:t>College</w:t>
      </w:r>
      <w:r>
        <w:t xml:space="preserve"> must be signed in the form approved by the Finance &amp; General Purposes Committee. </w:t>
      </w:r>
      <w:r w:rsidR="00B25F2F">
        <w:t xml:space="preserve"> </w:t>
      </w:r>
      <w:r>
        <w:t xml:space="preserve">Cheques up to an agreed amount, specified in the </w:t>
      </w:r>
      <w:r w:rsidR="009266BC">
        <w:t>College</w:t>
      </w:r>
      <w:r>
        <w:t xml:space="preserve">’s detailed financial procedures, shall require one pre-printed signature. </w:t>
      </w:r>
      <w:r w:rsidR="00B25F2F">
        <w:t xml:space="preserve"> </w:t>
      </w:r>
      <w:r>
        <w:t xml:space="preserve">Cheques over the agreed amount must be signed by two authorised persons, of which only one may be that of an authorised member of staff in the finance department. </w:t>
      </w:r>
      <w:r w:rsidR="00B25F2F">
        <w:t xml:space="preserve"> </w:t>
      </w:r>
      <w:r>
        <w:t xml:space="preserve">Details of authorised persons and limits shall be provided for in the </w:t>
      </w:r>
      <w:r w:rsidR="009266BC">
        <w:t>College</w:t>
      </w:r>
      <w:r>
        <w:t>’s detailed financial procedures (see 19.2).</w:t>
      </w:r>
    </w:p>
    <w:p w:rsidR="00A061C1" w:rsidRDefault="00A061C1">
      <w:pPr>
        <w:pStyle w:val="BodyText"/>
        <w:spacing w:before="10"/>
        <w:rPr>
          <w:sz w:val="21"/>
        </w:rPr>
      </w:pPr>
    </w:p>
    <w:p w:rsidR="00A061C1" w:rsidRDefault="00DB266D">
      <w:pPr>
        <w:pStyle w:val="BodyText"/>
        <w:spacing w:before="1"/>
        <w:ind w:left="746" w:right="288"/>
      </w:pPr>
      <w:r>
        <w:t xml:space="preserve">All automated transfers on behalf of the </w:t>
      </w:r>
      <w:r w:rsidR="009266BC">
        <w:t>College</w:t>
      </w:r>
      <w:r>
        <w:t xml:space="preserve">, such as BACS or </w:t>
      </w:r>
      <w:r w:rsidR="00BD1167">
        <w:t>CHAPS, must be authorised as set out in appendix M</w:t>
      </w:r>
      <w:r>
        <w:rPr>
          <w:spacing w:val="-15"/>
        </w:rPr>
        <w:t xml:space="preserve"> </w:t>
      </w:r>
      <w:r>
        <w:t>and</w:t>
      </w:r>
      <w:r>
        <w:rPr>
          <w:spacing w:val="-15"/>
        </w:rPr>
        <w:t xml:space="preserve"> </w:t>
      </w:r>
      <w:r>
        <w:t>on</w:t>
      </w:r>
      <w:r>
        <w:rPr>
          <w:spacing w:val="-17"/>
        </w:rPr>
        <w:t xml:space="preserve"> </w:t>
      </w:r>
      <w:r>
        <w:t>the</w:t>
      </w:r>
      <w:r>
        <w:rPr>
          <w:spacing w:val="-15"/>
        </w:rPr>
        <w:t xml:space="preserve"> </w:t>
      </w:r>
      <w:r>
        <w:t>basis</w:t>
      </w:r>
      <w:r>
        <w:rPr>
          <w:spacing w:val="-14"/>
        </w:rPr>
        <w:t xml:space="preserve"> </w:t>
      </w:r>
      <w:r>
        <w:t>approved</w:t>
      </w:r>
      <w:r>
        <w:rPr>
          <w:spacing w:val="-15"/>
        </w:rPr>
        <w:t xml:space="preserve"> </w:t>
      </w:r>
      <w:r>
        <w:t>by</w:t>
      </w:r>
      <w:r>
        <w:rPr>
          <w:spacing w:val="-13"/>
        </w:rPr>
        <w:t xml:space="preserve"> </w:t>
      </w:r>
      <w:r>
        <w:t>the</w:t>
      </w:r>
      <w:r>
        <w:rPr>
          <w:spacing w:val="-13"/>
        </w:rPr>
        <w:t xml:space="preserve"> </w:t>
      </w:r>
      <w:r>
        <w:t>Finance</w:t>
      </w:r>
      <w:r>
        <w:rPr>
          <w:spacing w:val="-4"/>
        </w:rPr>
        <w:t xml:space="preserve"> </w:t>
      </w:r>
      <w:r>
        <w:t>&amp;</w:t>
      </w:r>
      <w:r>
        <w:rPr>
          <w:spacing w:val="-1"/>
        </w:rPr>
        <w:t xml:space="preserve"> </w:t>
      </w:r>
      <w:r>
        <w:t>General</w:t>
      </w:r>
      <w:r>
        <w:rPr>
          <w:spacing w:val="-4"/>
        </w:rPr>
        <w:t xml:space="preserve"> </w:t>
      </w:r>
      <w:r>
        <w:t>Purposes</w:t>
      </w:r>
      <w:r>
        <w:rPr>
          <w:spacing w:val="-5"/>
        </w:rPr>
        <w:t xml:space="preserve"> </w:t>
      </w:r>
      <w:r>
        <w:t xml:space="preserve">Committee. Details of authorised persons and limits shall be provided for in the </w:t>
      </w:r>
      <w:r w:rsidR="009266BC">
        <w:t>College</w:t>
      </w:r>
      <w:r>
        <w:t>’s detailed financial procedures (see</w:t>
      </w:r>
      <w:r>
        <w:rPr>
          <w:spacing w:val="-9"/>
        </w:rPr>
        <w:t xml:space="preserve"> </w:t>
      </w:r>
      <w:r>
        <w:t>19.2).</w:t>
      </w:r>
    </w:p>
    <w:p w:rsidR="00A061C1" w:rsidRDefault="00A061C1">
      <w:pPr>
        <w:pStyle w:val="BodyText"/>
        <w:spacing w:before="10"/>
        <w:rPr>
          <w:sz w:val="21"/>
        </w:rPr>
      </w:pPr>
    </w:p>
    <w:p w:rsidR="00A061C1" w:rsidRDefault="00DB266D">
      <w:pPr>
        <w:pStyle w:val="BodyText"/>
        <w:ind w:left="747" w:right="461" w:hanging="1"/>
      </w:pPr>
      <w:r>
        <w:t xml:space="preserve">The </w:t>
      </w:r>
      <w:r w:rsidR="00055C5B">
        <w:t xml:space="preserve">Head </w:t>
      </w:r>
      <w:r>
        <w:t>of Finance is responsible for ensuring that all bank accounts are subject to regular reconciliation and that large or unusual items are investigated as appropriate.</w:t>
      </w:r>
    </w:p>
    <w:p w:rsidR="00A061C1" w:rsidRDefault="00A061C1">
      <w:pPr>
        <w:pStyle w:val="BodyText"/>
        <w:spacing w:before="1"/>
      </w:pPr>
    </w:p>
    <w:p w:rsidR="00A061C1" w:rsidRDefault="00DB266D">
      <w:pPr>
        <w:pStyle w:val="Heading4"/>
        <w:numPr>
          <w:ilvl w:val="0"/>
          <w:numId w:val="19"/>
        </w:numPr>
        <w:tabs>
          <w:tab w:val="left" w:pos="749"/>
          <w:tab w:val="left" w:pos="750"/>
        </w:tabs>
        <w:ind w:left="749"/>
        <w:jc w:val="left"/>
      </w:pPr>
      <w:bookmarkStart w:id="28" w:name="_TOC_250008"/>
      <w:bookmarkEnd w:id="28"/>
      <w:r>
        <w:t>Income</w:t>
      </w:r>
    </w:p>
    <w:p w:rsidR="00A061C1" w:rsidRDefault="00A061C1">
      <w:pPr>
        <w:pStyle w:val="BodyText"/>
        <w:spacing w:before="4"/>
        <w:rPr>
          <w:b/>
          <w:sz w:val="21"/>
        </w:rPr>
      </w:pPr>
    </w:p>
    <w:p w:rsidR="00A061C1" w:rsidRDefault="00DB266D">
      <w:pPr>
        <w:pStyle w:val="ListParagraph"/>
        <w:numPr>
          <w:ilvl w:val="1"/>
          <w:numId w:val="19"/>
        </w:numPr>
        <w:tabs>
          <w:tab w:val="left" w:pos="725"/>
        </w:tabs>
        <w:spacing w:before="1"/>
        <w:ind w:left="724" w:hanging="545"/>
        <w:rPr>
          <w:b/>
          <w:sz w:val="20"/>
        </w:rPr>
      </w:pPr>
      <w:r>
        <w:rPr>
          <w:b/>
        </w:rPr>
        <w:t>General</w:t>
      </w:r>
    </w:p>
    <w:p w:rsidR="00A061C1" w:rsidRDefault="00DB266D">
      <w:pPr>
        <w:pStyle w:val="BodyText"/>
        <w:spacing w:before="180"/>
        <w:ind w:left="746" w:right="201"/>
      </w:pPr>
      <w:r>
        <w:t xml:space="preserve">The </w:t>
      </w:r>
      <w:r w:rsidR="00055C5B">
        <w:t>Head of</w:t>
      </w:r>
      <w:r>
        <w:t xml:space="preserve"> Finance is responsible for ensuring that appropriate procedures are in operation to enable the </w:t>
      </w:r>
      <w:r w:rsidR="009266BC">
        <w:t>College</w:t>
      </w:r>
      <w:r>
        <w:t xml:space="preserve"> to receive all income to which it is entitled. </w:t>
      </w:r>
      <w:r w:rsidR="00B25F2F">
        <w:t xml:space="preserve"> </w:t>
      </w:r>
      <w:r>
        <w:t xml:space="preserve">All receipt forms, invoices, tickets or other official documents in use and electronic collection systems must have the prior approval of the </w:t>
      </w:r>
      <w:r w:rsidR="00055C5B">
        <w:t>Head of Finance</w:t>
      </w:r>
      <w:r>
        <w:t>.</w:t>
      </w:r>
    </w:p>
    <w:p w:rsidR="00A061C1" w:rsidRDefault="00A061C1">
      <w:pPr>
        <w:pStyle w:val="BodyText"/>
        <w:spacing w:before="10"/>
        <w:rPr>
          <w:sz w:val="21"/>
        </w:rPr>
      </w:pPr>
    </w:p>
    <w:p w:rsidR="00A061C1" w:rsidRDefault="00DB266D">
      <w:pPr>
        <w:pStyle w:val="BodyText"/>
        <w:spacing w:before="1"/>
        <w:ind w:left="747" w:right="444"/>
      </w:pPr>
      <w:r>
        <w:t>Levels of charges for contract research, services rendered, goods supplied and rents and lettings are determined by procedures approved by the Finance &amp; General Purposes Committee.</w:t>
      </w:r>
    </w:p>
    <w:p w:rsidR="00A061C1" w:rsidRDefault="00A061C1">
      <w:pPr>
        <w:pStyle w:val="BodyText"/>
      </w:pPr>
    </w:p>
    <w:p w:rsidR="00A061C1" w:rsidRDefault="00DB266D">
      <w:pPr>
        <w:pStyle w:val="BodyText"/>
        <w:ind w:left="747" w:right="572"/>
      </w:pPr>
      <w:r>
        <w:t xml:space="preserve">The </w:t>
      </w:r>
      <w:r w:rsidR="00055C5B">
        <w:t>Head of Finance</w:t>
      </w:r>
      <w:r>
        <w:t xml:space="preserve"> is responsible for the prompt collection, security and banking of all income received.</w:t>
      </w:r>
    </w:p>
    <w:p w:rsidR="00A061C1" w:rsidRDefault="00A061C1">
      <w:pPr>
        <w:pStyle w:val="BodyText"/>
      </w:pPr>
    </w:p>
    <w:p w:rsidR="00A061C1" w:rsidRDefault="00DB266D">
      <w:pPr>
        <w:pStyle w:val="BodyText"/>
        <w:spacing w:before="1"/>
        <w:ind w:left="747" w:hanging="1"/>
      </w:pPr>
      <w:r>
        <w:t>The</w:t>
      </w:r>
      <w:r>
        <w:rPr>
          <w:spacing w:val="-11"/>
        </w:rPr>
        <w:t xml:space="preserve"> </w:t>
      </w:r>
      <w:r w:rsidR="00055C5B">
        <w:t>Head of Finance</w:t>
      </w:r>
      <w:r>
        <w:rPr>
          <w:spacing w:val="-10"/>
        </w:rPr>
        <w:t xml:space="preserve"> </w:t>
      </w:r>
      <w:r>
        <w:t>is</w:t>
      </w:r>
      <w:r>
        <w:rPr>
          <w:spacing w:val="-10"/>
        </w:rPr>
        <w:t xml:space="preserve"> </w:t>
      </w:r>
      <w:r>
        <w:t>responsible</w:t>
      </w:r>
      <w:r>
        <w:rPr>
          <w:spacing w:val="-10"/>
        </w:rPr>
        <w:t xml:space="preserve"> </w:t>
      </w:r>
      <w:r>
        <w:t>for</w:t>
      </w:r>
      <w:r>
        <w:rPr>
          <w:spacing w:val="-11"/>
        </w:rPr>
        <w:t xml:space="preserve"> </w:t>
      </w:r>
      <w:r>
        <w:t>ensuring</w:t>
      </w:r>
      <w:r>
        <w:rPr>
          <w:spacing w:val="-11"/>
        </w:rPr>
        <w:t xml:space="preserve"> </w:t>
      </w:r>
      <w:r>
        <w:t>that</w:t>
      </w:r>
      <w:r>
        <w:rPr>
          <w:spacing w:val="-7"/>
        </w:rPr>
        <w:t xml:space="preserve"> </w:t>
      </w:r>
      <w:r>
        <w:t>all</w:t>
      </w:r>
      <w:r>
        <w:rPr>
          <w:spacing w:val="-3"/>
        </w:rPr>
        <w:t xml:space="preserve"> </w:t>
      </w:r>
      <w:r>
        <w:t>grants</w:t>
      </w:r>
      <w:r>
        <w:rPr>
          <w:spacing w:val="-18"/>
        </w:rPr>
        <w:t xml:space="preserve"> </w:t>
      </w:r>
      <w:r>
        <w:t>notified</w:t>
      </w:r>
      <w:r>
        <w:rPr>
          <w:spacing w:val="-18"/>
        </w:rPr>
        <w:t xml:space="preserve"> </w:t>
      </w:r>
      <w:r>
        <w:t>by</w:t>
      </w:r>
      <w:r>
        <w:rPr>
          <w:spacing w:val="-17"/>
        </w:rPr>
        <w:t xml:space="preserve"> </w:t>
      </w:r>
      <w:r>
        <w:rPr>
          <w:spacing w:val="-3"/>
        </w:rPr>
        <w:t xml:space="preserve">the </w:t>
      </w:r>
      <w:r>
        <w:t>funding</w:t>
      </w:r>
      <w:r>
        <w:rPr>
          <w:spacing w:val="-4"/>
        </w:rPr>
        <w:t xml:space="preserve"> </w:t>
      </w:r>
      <w:r>
        <w:t>body</w:t>
      </w:r>
      <w:r>
        <w:rPr>
          <w:spacing w:val="-17"/>
        </w:rPr>
        <w:t xml:space="preserve"> </w:t>
      </w:r>
      <w:r>
        <w:t>and</w:t>
      </w:r>
      <w:r>
        <w:rPr>
          <w:spacing w:val="-19"/>
        </w:rPr>
        <w:t xml:space="preserve"> </w:t>
      </w:r>
      <w:r>
        <w:t>other</w:t>
      </w:r>
      <w:r>
        <w:rPr>
          <w:spacing w:val="-18"/>
        </w:rPr>
        <w:t xml:space="preserve"> </w:t>
      </w:r>
      <w:r>
        <w:t>bodies</w:t>
      </w:r>
      <w:r>
        <w:rPr>
          <w:spacing w:val="-19"/>
        </w:rPr>
        <w:t xml:space="preserve"> </w:t>
      </w:r>
      <w:r>
        <w:t>are</w:t>
      </w:r>
      <w:r>
        <w:rPr>
          <w:spacing w:val="-17"/>
        </w:rPr>
        <w:t xml:space="preserve"> </w:t>
      </w:r>
      <w:r>
        <w:t>received</w:t>
      </w:r>
      <w:r>
        <w:rPr>
          <w:spacing w:val="-19"/>
        </w:rPr>
        <w:t xml:space="preserve"> </w:t>
      </w:r>
      <w:r>
        <w:t>and</w:t>
      </w:r>
      <w:r>
        <w:rPr>
          <w:spacing w:val="-19"/>
        </w:rPr>
        <w:t xml:space="preserve"> </w:t>
      </w:r>
      <w:r>
        <w:t>appropriately</w:t>
      </w:r>
      <w:r>
        <w:rPr>
          <w:spacing w:val="-4"/>
        </w:rPr>
        <w:t xml:space="preserve"> </w:t>
      </w:r>
      <w:r>
        <w:t>recorded</w:t>
      </w:r>
      <w:r>
        <w:rPr>
          <w:spacing w:val="-3"/>
        </w:rPr>
        <w:t xml:space="preserve"> </w:t>
      </w:r>
      <w:r>
        <w:t>in</w:t>
      </w:r>
      <w:r>
        <w:rPr>
          <w:spacing w:val="-5"/>
        </w:rPr>
        <w:t xml:space="preserve"> </w:t>
      </w:r>
      <w:r>
        <w:t>the</w:t>
      </w:r>
      <w:r>
        <w:rPr>
          <w:spacing w:val="-2"/>
        </w:rPr>
        <w:t xml:space="preserve"> </w:t>
      </w:r>
      <w:r w:rsidR="009266BC">
        <w:t>College</w:t>
      </w:r>
      <w:r>
        <w:t>’s</w:t>
      </w:r>
      <w:r>
        <w:rPr>
          <w:spacing w:val="-4"/>
        </w:rPr>
        <w:t xml:space="preserve"> </w:t>
      </w:r>
      <w:r>
        <w:t>accounts.</w:t>
      </w:r>
    </w:p>
    <w:p w:rsidR="00A061C1" w:rsidRDefault="00A061C1">
      <w:pPr>
        <w:pStyle w:val="BodyText"/>
        <w:spacing w:before="2"/>
      </w:pPr>
    </w:p>
    <w:p w:rsidR="00A061C1" w:rsidRDefault="00DB266D">
      <w:pPr>
        <w:pStyle w:val="BodyText"/>
        <w:spacing w:line="237" w:lineRule="auto"/>
        <w:ind w:left="748" w:right="735" w:hanging="1"/>
      </w:pPr>
      <w:r>
        <w:t xml:space="preserve">The </w:t>
      </w:r>
      <w:r w:rsidR="00055C5B">
        <w:t>Head of Finance</w:t>
      </w:r>
      <w:r>
        <w:t xml:space="preserve"> is responsible for ensuring that all claims for funds, including research grants and contracts, are made by the due date.</w:t>
      </w:r>
    </w:p>
    <w:p w:rsidR="00A061C1" w:rsidRDefault="00A061C1">
      <w:pPr>
        <w:pStyle w:val="BodyText"/>
        <w:spacing w:before="9"/>
        <w:rPr>
          <w:sz w:val="27"/>
        </w:rPr>
      </w:pPr>
    </w:p>
    <w:p w:rsidR="00A061C1" w:rsidRDefault="00DB266D">
      <w:pPr>
        <w:pStyle w:val="Heading4"/>
        <w:numPr>
          <w:ilvl w:val="1"/>
          <w:numId w:val="19"/>
        </w:numPr>
        <w:tabs>
          <w:tab w:val="left" w:pos="775"/>
        </w:tabs>
        <w:ind w:left="774" w:hanging="595"/>
      </w:pPr>
      <w:bookmarkStart w:id="29" w:name="15.2____Maximisation_of_Income"/>
      <w:bookmarkEnd w:id="29"/>
      <w:r>
        <w:t>Maximisation of</w:t>
      </w:r>
      <w:r>
        <w:rPr>
          <w:spacing w:val="-5"/>
        </w:rPr>
        <w:t xml:space="preserve"> </w:t>
      </w:r>
      <w:r>
        <w:t>Income</w:t>
      </w:r>
    </w:p>
    <w:p w:rsidR="00A061C1" w:rsidRDefault="00A061C1">
      <w:pPr>
        <w:pStyle w:val="BodyText"/>
        <w:spacing w:before="5"/>
        <w:rPr>
          <w:b/>
          <w:sz w:val="23"/>
        </w:rPr>
      </w:pPr>
    </w:p>
    <w:p w:rsidR="00A061C1" w:rsidRDefault="00DB266D">
      <w:pPr>
        <w:pStyle w:val="BodyText"/>
        <w:ind w:left="747" w:right="288" w:hanging="1"/>
      </w:pPr>
      <w:r>
        <w:t>It</w:t>
      </w:r>
      <w:r>
        <w:rPr>
          <w:spacing w:val="-13"/>
        </w:rPr>
        <w:t xml:space="preserve"> </w:t>
      </w:r>
      <w:r>
        <w:t>is</w:t>
      </w:r>
      <w:r>
        <w:rPr>
          <w:spacing w:val="-13"/>
        </w:rPr>
        <w:t xml:space="preserve"> </w:t>
      </w:r>
      <w:r>
        <w:t>the</w:t>
      </w:r>
      <w:r>
        <w:rPr>
          <w:spacing w:val="-12"/>
        </w:rPr>
        <w:t xml:space="preserve"> </w:t>
      </w:r>
      <w:r>
        <w:t>responsibility</w:t>
      </w:r>
      <w:r>
        <w:rPr>
          <w:spacing w:val="-12"/>
        </w:rPr>
        <w:t xml:space="preserve"> </w:t>
      </w:r>
      <w:r>
        <w:t>of</w:t>
      </w:r>
      <w:r>
        <w:rPr>
          <w:spacing w:val="-13"/>
        </w:rPr>
        <w:t xml:space="preserve"> </w:t>
      </w:r>
      <w:r>
        <w:t>all</w:t>
      </w:r>
      <w:r>
        <w:rPr>
          <w:spacing w:val="-15"/>
        </w:rPr>
        <w:t xml:space="preserve"> </w:t>
      </w:r>
      <w:r>
        <w:t>staff</w:t>
      </w:r>
      <w:r>
        <w:rPr>
          <w:spacing w:val="-13"/>
        </w:rPr>
        <w:t xml:space="preserve"> </w:t>
      </w:r>
      <w:r>
        <w:t>to</w:t>
      </w:r>
      <w:r>
        <w:rPr>
          <w:spacing w:val="-14"/>
        </w:rPr>
        <w:t xml:space="preserve"> </w:t>
      </w:r>
      <w:r>
        <w:t>ensure</w:t>
      </w:r>
      <w:r>
        <w:rPr>
          <w:spacing w:val="-12"/>
        </w:rPr>
        <w:t xml:space="preserve"> </w:t>
      </w:r>
      <w:r>
        <w:t>that</w:t>
      </w:r>
      <w:r>
        <w:rPr>
          <w:spacing w:val="-12"/>
        </w:rPr>
        <w:t xml:space="preserve"> </w:t>
      </w:r>
      <w:r>
        <w:t>revenue</w:t>
      </w:r>
      <w:r>
        <w:rPr>
          <w:spacing w:val="-12"/>
        </w:rPr>
        <w:t xml:space="preserve"> </w:t>
      </w:r>
      <w:r>
        <w:t>to</w:t>
      </w:r>
      <w:r>
        <w:rPr>
          <w:spacing w:val="-12"/>
        </w:rPr>
        <w:t xml:space="preserve"> </w:t>
      </w:r>
      <w:r>
        <w:t>the</w:t>
      </w:r>
      <w:r>
        <w:rPr>
          <w:spacing w:val="-12"/>
        </w:rPr>
        <w:t xml:space="preserve"> </w:t>
      </w:r>
      <w:r w:rsidR="009266BC">
        <w:t>College</w:t>
      </w:r>
      <w:r>
        <w:rPr>
          <w:spacing w:val="-12"/>
        </w:rPr>
        <w:t xml:space="preserve"> </w:t>
      </w:r>
      <w:r>
        <w:t>is</w:t>
      </w:r>
      <w:r>
        <w:rPr>
          <w:spacing w:val="-15"/>
        </w:rPr>
        <w:t xml:space="preserve"> </w:t>
      </w:r>
      <w:r>
        <w:t>maximised</w:t>
      </w:r>
      <w:r>
        <w:rPr>
          <w:spacing w:val="-3"/>
        </w:rPr>
        <w:t xml:space="preserve"> </w:t>
      </w:r>
      <w:r>
        <w:t>by the</w:t>
      </w:r>
      <w:r>
        <w:rPr>
          <w:spacing w:val="-3"/>
        </w:rPr>
        <w:t xml:space="preserve"> </w:t>
      </w:r>
      <w:r>
        <w:t xml:space="preserve">efficient application of agreed procedures for the identification, collection and banking of income. </w:t>
      </w:r>
      <w:r w:rsidR="00B25F2F">
        <w:t xml:space="preserve"> </w:t>
      </w:r>
      <w:r>
        <w:t xml:space="preserve">In particular, this requires the prompt notification to the </w:t>
      </w:r>
      <w:r w:rsidR="00055C5B">
        <w:t>Head of Finance</w:t>
      </w:r>
      <w:r>
        <w:t xml:space="preserve"> of sums due so that collection can be</w:t>
      </w:r>
      <w:r>
        <w:rPr>
          <w:spacing w:val="-9"/>
        </w:rPr>
        <w:t xml:space="preserve"> </w:t>
      </w:r>
      <w:r>
        <w:t>initiated.</w:t>
      </w:r>
    </w:p>
    <w:p w:rsidR="00A061C1" w:rsidRDefault="00A061C1">
      <w:pPr>
        <w:sectPr w:rsidR="00A061C1">
          <w:pgSz w:w="11920" w:h="16850"/>
          <w:pgMar w:top="1300" w:right="1040" w:bottom="960" w:left="1080" w:header="0" w:footer="767" w:gutter="0"/>
          <w:cols w:space="720"/>
        </w:sectPr>
      </w:pPr>
    </w:p>
    <w:p w:rsidR="00A061C1" w:rsidRDefault="00DB266D">
      <w:pPr>
        <w:pStyle w:val="Heading4"/>
        <w:numPr>
          <w:ilvl w:val="1"/>
          <w:numId w:val="19"/>
        </w:numPr>
        <w:tabs>
          <w:tab w:val="left" w:pos="773"/>
        </w:tabs>
        <w:spacing w:before="40"/>
        <w:ind w:left="772" w:hanging="593"/>
      </w:pPr>
      <w:bookmarkStart w:id="30" w:name="15.3____Receipt_of_cash,_cheques_and_oth"/>
      <w:bookmarkEnd w:id="30"/>
      <w:r>
        <w:lastRenderedPageBreak/>
        <w:t>Receipt of cash, cheques and other negotiable</w:t>
      </w:r>
      <w:r>
        <w:rPr>
          <w:spacing w:val="-12"/>
        </w:rPr>
        <w:t xml:space="preserve"> </w:t>
      </w:r>
      <w:r>
        <w:t>instruments</w:t>
      </w:r>
    </w:p>
    <w:p w:rsidR="00A061C1" w:rsidRDefault="00A061C1">
      <w:pPr>
        <w:pStyle w:val="BodyText"/>
        <w:spacing w:before="5"/>
        <w:rPr>
          <w:b/>
          <w:sz w:val="23"/>
        </w:rPr>
      </w:pPr>
    </w:p>
    <w:p w:rsidR="00A061C1" w:rsidRDefault="00DB266D">
      <w:pPr>
        <w:pStyle w:val="BodyText"/>
        <w:ind w:left="746" w:right="716"/>
      </w:pPr>
      <w:r>
        <w:t>All monies received within departments from whatever source must be recorded by the department on a daily basis together with the form in which they were received, for example cash, cheques and other negotiable instruments.</w:t>
      </w:r>
    </w:p>
    <w:p w:rsidR="00A061C1" w:rsidRDefault="00A061C1">
      <w:pPr>
        <w:pStyle w:val="BodyText"/>
        <w:spacing w:before="11"/>
        <w:rPr>
          <w:sz w:val="21"/>
        </w:rPr>
      </w:pPr>
    </w:p>
    <w:p w:rsidR="00A061C1" w:rsidRDefault="00DB266D">
      <w:pPr>
        <w:pStyle w:val="BodyText"/>
        <w:ind w:left="746" w:right="288"/>
      </w:pPr>
      <w:r>
        <w:t xml:space="preserve">All monies received must be paid to the finance promptly, and in accordance with a timetable prescribed by the </w:t>
      </w:r>
      <w:r w:rsidR="00055C5B">
        <w:t>Head of Finance</w:t>
      </w:r>
      <w:r>
        <w:t xml:space="preserve"> and set out in detailed financial procedures. </w:t>
      </w:r>
      <w:r w:rsidR="00B25F2F">
        <w:t xml:space="preserve"> </w:t>
      </w:r>
      <w:r>
        <w:t xml:space="preserve">The custody and transit of all monies received must comply with the requirements of the </w:t>
      </w:r>
      <w:r w:rsidR="009266BC">
        <w:t>College</w:t>
      </w:r>
      <w:r>
        <w:t>’s insurers.</w:t>
      </w:r>
    </w:p>
    <w:p w:rsidR="00A061C1" w:rsidRDefault="00A061C1">
      <w:pPr>
        <w:pStyle w:val="BodyText"/>
      </w:pPr>
    </w:p>
    <w:p w:rsidR="00A061C1" w:rsidRDefault="00DB266D">
      <w:pPr>
        <w:pStyle w:val="BodyText"/>
        <w:ind w:left="746" w:right="319"/>
      </w:pPr>
      <w:r>
        <w:t xml:space="preserve">All sums received must be paid in and accounted for in full, and must not be used to meet miscellaneous departmental expenses or be paid into the departmental petty cash float. </w:t>
      </w:r>
      <w:r w:rsidR="00B25F2F">
        <w:t xml:space="preserve"> </w:t>
      </w:r>
      <w:r>
        <w:t xml:space="preserve">Personal or other cheques must not be cashed out of money received on behalf of the </w:t>
      </w:r>
      <w:r w:rsidR="009266BC">
        <w:t>College</w:t>
      </w:r>
      <w:r>
        <w:t>.</w:t>
      </w:r>
    </w:p>
    <w:p w:rsidR="00A061C1" w:rsidRDefault="00A061C1">
      <w:pPr>
        <w:pStyle w:val="BodyText"/>
        <w:spacing w:before="12"/>
        <w:rPr>
          <w:sz w:val="21"/>
        </w:rPr>
      </w:pPr>
    </w:p>
    <w:p w:rsidR="00A061C1" w:rsidRPr="000E2EFE" w:rsidRDefault="00DB266D">
      <w:pPr>
        <w:ind w:left="746"/>
      </w:pPr>
      <w:r w:rsidRPr="000E2EFE">
        <w:t>Receipts</w:t>
      </w:r>
      <w:r w:rsidRPr="000E2EFE">
        <w:rPr>
          <w:spacing w:val="-15"/>
        </w:rPr>
        <w:t xml:space="preserve"> </w:t>
      </w:r>
      <w:r w:rsidRPr="000E2EFE">
        <w:t>by</w:t>
      </w:r>
      <w:r w:rsidRPr="000E2EFE">
        <w:rPr>
          <w:spacing w:val="-17"/>
        </w:rPr>
        <w:t xml:space="preserve"> </w:t>
      </w:r>
      <w:r w:rsidRPr="000E2EFE">
        <w:t>credit</w:t>
      </w:r>
      <w:r w:rsidRPr="000E2EFE">
        <w:rPr>
          <w:spacing w:val="-16"/>
        </w:rPr>
        <w:t xml:space="preserve"> </w:t>
      </w:r>
      <w:r w:rsidRPr="000E2EFE">
        <w:t>or</w:t>
      </w:r>
      <w:r w:rsidRPr="000E2EFE">
        <w:rPr>
          <w:spacing w:val="-15"/>
        </w:rPr>
        <w:t xml:space="preserve"> </w:t>
      </w:r>
      <w:r w:rsidRPr="000E2EFE">
        <w:t>debit</w:t>
      </w:r>
      <w:r w:rsidRPr="000E2EFE">
        <w:rPr>
          <w:spacing w:val="-19"/>
        </w:rPr>
        <w:t xml:space="preserve"> </w:t>
      </w:r>
      <w:r w:rsidRPr="000E2EFE">
        <w:t>card:</w:t>
      </w:r>
      <w:r w:rsidRPr="000E2EFE">
        <w:rPr>
          <w:spacing w:val="-16"/>
        </w:rPr>
        <w:t xml:space="preserve"> </w:t>
      </w:r>
      <w:proofErr w:type="gramStart"/>
      <w:r w:rsidRPr="00B25F2F">
        <w:t>the</w:t>
      </w:r>
      <w:proofErr w:type="gramEnd"/>
      <w:r w:rsidRPr="00B25F2F">
        <w:rPr>
          <w:spacing w:val="-16"/>
        </w:rPr>
        <w:t xml:space="preserve"> </w:t>
      </w:r>
      <w:r w:rsidR="009266BC" w:rsidRPr="00B25F2F">
        <w:t>College</w:t>
      </w:r>
      <w:r w:rsidRPr="00B25F2F">
        <w:rPr>
          <w:spacing w:val="-19"/>
        </w:rPr>
        <w:t xml:space="preserve"> </w:t>
      </w:r>
      <w:r w:rsidRPr="00B25F2F">
        <w:t>may</w:t>
      </w:r>
      <w:r w:rsidRPr="00B25F2F">
        <w:rPr>
          <w:spacing w:val="-17"/>
        </w:rPr>
        <w:t xml:space="preserve"> </w:t>
      </w:r>
      <w:r w:rsidRPr="00B25F2F">
        <w:t>only</w:t>
      </w:r>
      <w:r w:rsidRPr="00B25F2F">
        <w:rPr>
          <w:spacing w:val="-18"/>
        </w:rPr>
        <w:t xml:space="preserve"> </w:t>
      </w:r>
      <w:r w:rsidRPr="00B25F2F">
        <w:t>receive</w:t>
      </w:r>
      <w:r w:rsidRPr="00B25F2F">
        <w:rPr>
          <w:spacing w:val="-14"/>
        </w:rPr>
        <w:t xml:space="preserve"> </w:t>
      </w:r>
      <w:r w:rsidRPr="00B25F2F">
        <w:t>payments</w:t>
      </w:r>
      <w:r w:rsidRPr="00B25F2F">
        <w:rPr>
          <w:spacing w:val="-16"/>
        </w:rPr>
        <w:t xml:space="preserve"> </w:t>
      </w:r>
      <w:r w:rsidRPr="00B25F2F">
        <w:t>by</w:t>
      </w:r>
      <w:r w:rsidRPr="00B25F2F">
        <w:rPr>
          <w:spacing w:val="-17"/>
        </w:rPr>
        <w:t xml:space="preserve"> </w:t>
      </w:r>
      <w:r w:rsidRPr="00B25F2F">
        <w:t>debit</w:t>
      </w:r>
      <w:r w:rsidRPr="00B25F2F">
        <w:rPr>
          <w:spacing w:val="-4"/>
        </w:rPr>
        <w:t xml:space="preserve"> </w:t>
      </w:r>
      <w:r w:rsidRPr="00B25F2F">
        <w:t>or</w:t>
      </w:r>
      <w:r w:rsidRPr="00B25F2F">
        <w:rPr>
          <w:spacing w:val="-14"/>
        </w:rPr>
        <w:t xml:space="preserve"> </w:t>
      </w:r>
      <w:r w:rsidRPr="00B25F2F">
        <w:t>credit</w:t>
      </w:r>
      <w:r w:rsidRPr="00B25F2F">
        <w:rPr>
          <w:spacing w:val="-15"/>
        </w:rPr>
        <w:t xml:space="preserve"> </w:t>
      </w:r>
      <w:r w:rsidRPr="00B25F2F">
        <w:t>card</w:t>
      </w:r>
      <w:r w:rsidRPr="00B25F2F">
        <w:rPr>
          <w:spacing w:val="-14"/>
        </w:rPr>
        <w:t xml:space="preserve"> </w:t>
      </w:r>
      <w:r w:rsidRPr="00B25F2F">
        <w:t>using procedures</w:t>
      </w:r>
      <w:r w:rsidRPr="00736417">
        <w:rPr>
          <w:spacing w:val="-15"/>
        </w:rPr>
        <w:t xml:space="preserve"> </w:t>
      </w:r>
      <w:r w:rsidRPr="00736417">
        <w:t>approved</w:t>
      </w:r>
      <w:r w:rsidRPr="00736417">
        <w:rPr>
          <w:spacing w:val="-13"/>
        </w:rPr>
        <w:t xml:space="preserve"> </w:t>
      </w:r>
      <w:r w:rsidRPr="00070410">
        <w:t>by</w:t>
      </w:r>
      <w:r w:rsidRPr="00070410">
        <w:rPr>
          <w:spacing w:val="-13"/>
        </w:rPr>
        <w:t xml:space="preserve"> </w:t>
      </w:r>
      <w:r w:rsidRPr="002B7DC8">
        <w:t>the</w:t>
      </w:r>
      <w:r w:rsidRPr="002B7DC8">
        <w:rPr>
          <w:spacing w:val="-11"/>
        </w:rPr>
        <w:t xml:space="preserve"> </w:t>
      </w:r>
      <w:r w:rsidR="00055C5B">
        <w:t>Head of Finance</w:t>
      </w:r>
      <w:r w:rsidRPr="000E2EFE">
        <w:t>.</w:t>
      </w:r>
    </w:p>
    <w:p w:rsidR="00A061C1" w:rsidRPr="000E2EFE" w:rsidRDefault="00A061C1">
      <w:pPr>
        <w:pStyle w:val="BodyText"/>
      </w:pPr>
    </w:p>
    <w:p w:rsidR="00A061C1" w:rsidRPr="00070410" w:rsidRDefault="00DB266D">
      <w:pPr>
        <w:pStyle w:val="BodyText"/>
        <w:ind w:left="746" w:right="517" w:hanging="1"/>
        <w:jc w:val="both"/>
      </w:pPr>
      <w:r w:rsidRPr="000E2EFE">
        <w:t>Internet</w:t>
      </w:r>
      <w:r w:rsidRPr="000E2EFE">
        <w:rPr>
          <w:spacing w:val="-14"/>
        </w:rPr>
        <w:t xml:space="preserve"> </w:t>
      </w:r>
      <w:r w:rsidRPr="000E2EFE">
        <w:t>receipts:</w:t>
      </w:r>
      <w:r w:rsidRPr="000E2EFE">
        <w:rPr>
          <w:spacing w:val="-14"/>
        </w:rPr>
        <w:t xml:space="preserve"> </w:t>
      </w:r>
      <w:r w:rsidRPr="00B25F2F">
        <w:t>any</w:t>
      </w:r>
      <w:r w:rsidRPr="00B25F2F">
        <w:rPr>
          <w:spacing w:val="-12"/>
        </w:rPr>
        <w:t xml:space="preserve"> </w:t>
      </w:r>
      <w:r w:rsidRPr="00B25F2F">
        <w:t>member</w:t>
      </w:r>
      <w:r w:rsidRPr="00B25F2F">
        <w:rPr>
          <w:spacing w:val="-13"/>
        </w:rPr>
        <w:t xml:space="preserve"> </w:t>
      </w:r>
      <w:r w:rsidRPr="00B25F2F">
        <w:t>of</w:t>
      </w:r>
      <w:r w:rsidRPr="00B25F2F">
        <w:rPr>
          <w:spacing w:val="-12"/>
        </w:rPr>
        <w:t xml:space="preserve"> </w:t>
      </w:r>
      <w:r w:rsidRPr="00B25F2F">
        <w:t>staff</w:t>
      </w:r>
      <w:r w:rsidRPr="00B25F2F">
        <w:rPr>
          <w:spacing w:val="-13"/>
        </w:rPr>
        <w:t xml:space="preserve"> </w:t>
      </w:r>
      <w:r w:rsidRPr="00B25F2F">
        <w:t>wishing</w:t>
      </w:r>
      <w:r w:rsidRPr="00B25F2F">
        <w:rPr>
          <w:spacing w:val="-14"/>
        </w:rPr>
        <w:t xml:space="preserve"> </w:t>
      </w:r>
      <w:r w:rsidRPr="00B25F2F">
        <w:t>to</w:t>
      </w:r>
      <w:r w:rsidRPr="00B25F2F">
        <w:rPr>
          <w:spacing w:val="-12"/>
        </w:rPr>
        <w:t xml:space="preserve"> </w:t>
      </w:r>
      <w:r w:rsidRPr="00B25F2F">
        <w:t>arrange</w:t>
      </w:r>
      <w:r w:rsidRPr="00B25F2F">
        <w:rPr>
          <w:spacing w:val="-11"/>
        </w:rPr>
        <w:t xml:space="preserve"> </w:t>
      </w:r>
      <w:r w:rsidRPr="00B25F2F">
        <w:t>for</w:t>
      </w:r>
      <w:r w:rsidRPr="00B25F2F">
        <w:rPr>
          <w:spacing w:val="-13"/>
        </w:rPr>
        <w:t xml:space="preserve"> </w:t>
      </w:r>
      <w:r w:rsidRPr="00B25F2F">
        <w:t>payment</w:t>
      </w:r>
      <w:r w:rsidRPr="00B25F2F">
        <w:rPr>
          <w:spacing w:val="-10"/>
        </w:rPr>
        <w:t xml:space="preserve"> </w:t>
      </w:r>
      <w:r w:rsidRPr="00B25F2F">
        <w:t>to</w:t>
      </w:r>
      <w:r w:rsidRPr="00B25F2F">
        <w:rPr>
          <w:spacing w:val="-12"/>
        </w:rPr>
        <w:t xml:space="preserve"> </w:t>
      </w:r>
      <w:r w:rsidRPr="00B25F2F">
        <w:t>be</w:t>
      </w:r>
      <w:r w:rsidRPr="00B25F2F">
        <w:rPr>
          <w:spacing w:val="-12"/>
        </w:rPr>
        <w:t xml:space="preserve"> </w:t>
      </w:r>
      <w:r w:rsidRPr="00B25F2F">
        <w:t>made</w:t>
      </w:r>
      <w:r w:rsidRPr="00B25F2F">
        <w:rPr>
          <w:spacing w:val="-4"/>
        </w:rPr>
        <w:t xml:space="preserve"> </w:t>
      </w:r>
      <w:r w:rsidRPr="00B25F2F">
        <w:t>to</w:t>
      </w:r>
      <w:r w:rsidRPr="00B25F2F">
        <w:rPr>
          <w:spacing w:val="-3"/>
        </w:rPr>
        <w:t xml:space="preserve"> </w:t>
      </w:r>
      <w:r w:rsidRPr="00B25F2F">
        <w:t xml:space="preserve">the </w:t>
      </w:r>
      <w:r w:rsidR="009266BC" w:rsidRPr="00B25F2F">
        <w:t>College</w:t>
      </w:r>
      <w:r w:rsidRPr="00B25F2F">
        <w:t xml:space="preserve"> by t</w:t>
      </w:r>
      <w:r w:rsidRPr="00736417">
        <w:t xml:space="preserve">he internet should seek guidance from the </w:t>
      </w:r>
      <w:r w:rsidR="00055C5B">
        <w:t>Head of Finance</w:t>
      </w:r>
      <w:r w:rsidRPr="00736417">
        <w:t xml:space="preserve"> at an early stage.</w:t>
      </w:r>
    </w:p>
    <w:p w:rsidR="00A061C1" w:rsidRDefault="00A061C1">
      <w:pPr>
        <w:pStyle w:val="BodyText"/>
      </w:pPr>
    </w:p>
    <w:p w:rsidR="00A061C1" w:rsidRDefault="00A061C1">
      <w:pPr>
        <w:pStyle w:val="BodyText"/>
        <w:spacing w:before="2"/>
        <w:rPr>
          <w:sz w:val="19"/>
        </w:rPr>
      </w:pPr>
    </w:p>
    <w:p w:rsidR="00A061C1" w:rsidRDefault="00DB266D">
      <w:pPr>
        <w:pStyle w:val="Heading4"/>
        <w:numPr>
          <w:ilvl w:val="1"/>
          <w:numId w:val="19"/>
        </w:numPr>
        <w:tabs>
          <w:tab w:val="left" w:pos="773"/>
        </w:tabs>
        <w:ind w:left="772" w:hanging="593"/>
      </w:pPr>
      <w:r>
        <w:t>Collection of</w:t>
      </w:r>
      <w:r>
        <w:rPr>
          <w:spacing w:val="-2"/>
        </w:rPr>
        <w:t xml:space="preserve"> </w:t>
      </w:r>
      <w:r>
        <w:t>debts</w:t>
      </w:r>
    </w:p>
    <w:p w:rsidR="00A061C1" w:rsidRDefault="00DB266D">
      <w:pPr>
        <w:pStyle w:val="BodyText"/>
        <w:spacing w:before="181"/>
        <w:ind w:left="745"/>
        <w:jc w:val="both"/>
      </w:pPr>
      <w:r>
        <w:t xml:space="preserve">The </w:t>
      </w:r>
      <w:r w:rsidR="00055C5B">
        <w:t>Head of Finance</w:t>
      </w:r>
      <w:r>
        <w:t xml:space="preserve"> should ensure that:</w:t>
      </w:r>
    </w:p>
    <w:p w:rsidR="00A061C1" w:rsidRDefault="00A061C1">
      <w:pPr>
        <w:pStyle w:val="BodyText"/>
        <w:spacing w:before="10"/>
        <w:rPr>
          <w:sz w:val="21"/>
        </w:rPr>
      </w:pPr>
    </w:p>
    <w:p w:rsidR="00A061C1" w:rsidRDefault="00DB266D">
      <w:pPr>
        <w:pStyle w:val="ListParagraph"/>
        <w:numPr>
          <w:ilvl w:val="2"/>
          <w:numId w:val="19"/>
        </w:numPr>
        <w:tabs>
          <w:tab w:val="left" w:pos="1639"/>
          <w:tab w:val="left" w:pos="1640"/>
        </w:tabs>
        <w:ind w:right="523" w:hanging="454"/>
      </w:pPr>
      <w:r>
        <w:t xml:space="preserve">debtor invoices are raised promptly on official invoices, in respect of all </w:t>
      </w:r>
      <w:r w:rsidR="00B25F2F">
        <w:t>income due</w:t>
      </w:r>
      <w:r>
        <w:t xml:space="preserve"> to the</w:t>
      </w:r>
      <w:r>
        <w:rPr>
          <w:spacing w:val="-3"/>
        </w:rPr>
        <w:t xml:space="preserve"> </w:t>
      </w:r>
      <w:r w:rsidR="009266BC">
        <w:t>College</w:t>
      </w:r>
    </w:p>
    <w:p w:rsidR="00A061C1" w:rsidRDefault="00DB266D">
      <w:pPr>
        <w:pStyle w:val="ListParagraph"/>
        <w:numPr>
          <w:ilvl w:val="2"/>
          <w:numId w:val="19"/>
        </w:numPr>
        <w:tabs>
          <w:tab w:val="left" w:pos="1639"/>
          <w:tab w:val="left" w:pos="1640"/>
        </w:tabs>
        <w:ind w:right="478" w:hanging="454"/>
      </w:pPr>
      <w:r>
        <w:t>invoices are prepared with care, recorded in the ledger, show the correct amount due and are credited to the appropriate income</w:t>
      </w:r>
      <w:r>
        <w:rPr>
          <w:spacing w:val="-11"/>
        </w:rPr>
        <w:t xml:space="preserve"> </w:t>
      </w:r>
      <w:r>
        <w:t>account;</w:t>
      </w:r>
    </w:p>
    <w:p w:rsidR="00A061C1" w:rsidRDefault="00DB266D">
      <w:pPr>
        <w:pStyle w:val="ListParagraph"/>
        <w:numPr>
          <w:ilvl w:val="2"/>
          <w:numId w:val="19"/>
        </w:numPr>
        <w:tabs>
          <w:tab w:val="left" w:pos="1639"/>
          <w:tab w:val="left" w:pos="1640"/>
        </w:tabs>
        <w:spacing w:line="254" w:lineRule="exact"/>
        <w:ind w:hanging="455"/>
      </w:pPr>
      <w:r>
        <w:t>any credits granted are valid, properly authorised and completely</w:t>
      </w:r>
      <w:r>
        <w:rPr>
          <w:spacing w:val="-23"/>
        </w:rPr>
        <w:t xml:space="preserve"> </w:t>
      </w:r>
      <w:r>
        <w:t>recorded;</w:t>
      </w:r>
    </w:p>
    <w:p w:rsidR="00A061C1" w:rsidRDefault="00DB266D">
      <w:pPr>
        <w:pStyle w:val="ListParagraph"/>
        <w:numPr>
          <w:ilvl w:val="2"/>
          <w:numId w:val="19"/>
        </w:numPr>
        <w:tabs>
          <w:tab w:val="left" w:pos="1639"/>
          <w:tab w:val="left" w:pos="1640"/>
        </w:tabs>
        <w:spacing w:line="256" w:lineRule="exact"/>
        <w:ind w:hanging="455"/>
      </w:pPr>
      <w:r>
        <w:t>VAT is correctly charged where appropriate, and accounted</w:t>
      </w:r>
      <w:r>
        <w:rPr>
          <w:spacing w:val="-15"/>
        </w:rPr>
        <w:t xml:space="preserve"> </w:t>
      </w:r>
      <w:r>
        <w:t>for;</w:t>
      </w:r>
    </w:p>
    <w:p w:rsidR="00A061C1" w:rsidRDefault="00DB266D">
      <w:pPr>
        <w:pStyle w:val="ListParagraph"/>
        <w:numPr>
          <w:ilvl w:val="2"/>
          <w:numId w:val="19"/>
        </w:numPr>
        <w:tabs>
          <w:tab w:val="left" w:pos="1639"/>
          <w:tab w:val="left" w:pos="1640"/>
        </w:tabs>
        <w:spacing w:line="264" w:lineRule="exact"/>
        <w:ind w:hanging="455"/>
      </w:pPr>
      <w:r>
        <w:t>monies received are posted to the correct debtors</w:t>
      </w:r>
      <w:r>
        <w:rPr>
          <w:spacing w:val="-6"/>
        </w:rPr>
        <w:t xml:space="preserve"> </w:t>
      </w:r>
      <w:r>
        <w:t>account;</w:t>
      </w:r>
    </w:p>
    <w:p w:rsidR="00A061C1" w:rsidRDefault="00DB266D">
      <w:pPr>
        <w:pStyle w:val="ListParagraph"/>
        <w:numPr>
          <w:ilvl w:val="2"/>
          <w:numId w:val="19"/>
        </w:numPr>
        <w:tabs>
          <w:tab w:val="left" w:pos="1639"/>
          <w:tab w:val="left" w:pos="1640"/>
        </w:tabs>
        <w:spacing w:before="1"/>
        <w:ind w:right="553" w:hanging="454"/>
      </w:pPr>
      <w:r>
        <w:t>swift and effective action is taken in collecting overdue debts, in accordance with the protocols noted in the detailed financial procedures;</w:t>
      </w:r>
      <w:r>
        <w:rPr>
          <w:spacing w:val="-12"/>
        </w:rPr>
        <w:t xml:space="preserve"> </w:t>
      </w:r>
      <w:r>
        <w:t>and</w:t>
      </w:r>
    </w:p>
    <w:p w:rsidR="00A061C1" w:rsidRDefault="00DB266D">
      <w:pPr>
        <w:pStyle w:val="ListParagraph"/>
        <w:numPr>
          <w:ilvl w:val="2"/>
          <w:numId w:val="19"/>
        </w:numPr>
        <w:tabs>
          <w:tab w:val="left" w:pos="1639"/>
          <w:tab w:val="left" w:pos="1640"/>
        </w:tabs>
        <w:ind w:hanging="455"/>
      </w:pPr>
      <w:r>
        <w:t>outstanding debts are monitored and reports prepared for</w:t>
      </w:r>
      <w:r>
        <w:rPr>
          <w:spacing w:val="-22"/>
        </w:rPr>
        <w:t xml:space="preserve"> </w:t>
      </w:r>
      <w:r>
        <w:t>management.</w:t>
      </w:r>
    </w:p>
    <w:p w:rsidR="00A061C1" w:rsidRDefault="00A061C1">
      <w:pPr>
        <w:pStyle w:val="BodyText"/>
        <w:spacing w:before="10"/>
        <w:rPr>
          <w:sz w:val="21"/>
        </w:rPr>
      </w:pPr>
    </w:p>
    <w:p w:rsidR="00A061C1" w:rsidRDefault="00DB266D">
      <w:pPr>
        <w:pStyle w:val="BodyText"/>
        <w:spacing w:line="259" w:lineRule="auto"/>
        <w:ind w:left="746" w:right="238"/>
      </w:pPr>
      <w:r>
        <w:t xml:space="preserve">Only the </w:t>
      </w:r>
      <w:r w:rsidR="00055C5B">
        <w:t>Head of Finance</w:t>
      </w:r>
      <w:r>
        <w:t xml:space="preserve"> can implement credit arrangements and indicate the periods in which different types of invoice must be paid. </w:t>
      </w:r>
      <w:r w:rsidR="00B25F2F">
        <w:t xml:space="preserve"> </w:t>
      </w:r>
      <w:r>
        <w:t xml:space="preserve">Requests to write off debts in excess of £1,000 must be referred in writing to the </w:t>
      </w:r>
      <w:r w:rsidR="00F6049C">
        <w:t>Vice Principal Finance and Corporate Services</w:t>
      </w:r>
      <w:r>
        <w:t xml:space="preserve">, </w:t>
      </w:r>
      <w:r w:rsidRPr="008D4CC4">
        <w:t xml:space="preserve">for </w:t>
      </w:r>
      <w:r w:rsidR="00055C5B" w:rsidRPr="008D4CC4">
        <w:t>individual</w:t>
      </w:r>
      <w:r w:rsidR="00055C5B">
        <w:t xml:space="preserve"> </w:t>
      </w:r>
      <w:r>
        <w:t>debts in excess of £10,000 these should be submitted to the Finance &amp; General Purposes Committee for consideration.</w:t>
      </w:r>
    </w:p>
    <w:p w:rsidR="00A061C1" w:rsidRDefault="00DB266D" w:rsidP="000E2EFE">
      <w:pPr>
        <w:pStyle w:val="BodyText"/>
        <w:spacing w:line="256" w:lineRule="auto"/>
        <w:ind w:left="747" w:right="668"/>
      </w:pPr>
      <w:r>
        <w:t xml:space="preserve">Debts below this level may be written off with the approval of the </w:t>
      </w:r>
      <w:r w:rsidR="00055C5B">
        <w:t>Head of Finance</w:t>
      </w:r>
      <w:r>
        <w:t xml:space="preserve">. </w:t>
      </w:r>
      <w:r w:rsidR="00B25F2F">
        <w:t xml:space="preserve"> </w:t>
      </w:r>
      <w:r>
        <w:t xml:space="preserve">The funding body </w:t>
      </w:r>
      <w:r w:rsidR="00055C5B">
        <w:t>may</w:t>
      </w:r>
      <w:r>
        <w:t xml:space="preserve"> also need to be notified quarterly where debts exceeding</w:t>
      </w:r>
      <w:r w:rsidR="00055C5B">
        <w:t xml:space="preserve"> </w:t>
      </w:r>
      <w:r>
        <w:t xml:space="preserve">£25,000 on a HE </w:t>
      </w:r>
      <w:proofErr w:type="gramStart"/>
      <w:r>
        <w:t>course</w:t>
      </w:r>
      <w:proofErr w:type="gramEnd"/>
      <w:r>
        <w:t xml:space="preserve"> or £10,000 on any other course are proposed to be written off in an academic year. At the en</w:t>
      </w:r>
      <w:r w:rsidR="009E2CE4">
        <w:t>d of each financial year the Accounts Receivable</w:t>
      </w:r>
      <w:r>
        <w:t xml:space="preserve"> and Credit </w:t>
      </w:r>
      <w:r w:rsidR="009E2CE4">
        <w:t xml:space="preserve">Control </w:t>
      </w:r>
      <w:r w:rsidR="00055C5B">
        <w:t>Team Leader</w:t>
      </w:r>
      <w:r>
        <w:t xml:space="preserve"> will prepare a report of all debts aged in excess of 6 years old - time bared from being collected under statute of limitations rules - and any such debts will be approved for write</w:t>
      </w:r>
      <w:r w:rsidR="009E2CE4">
        <w:t xml:space="preserve">-off by the </w:t>
      </w:r>
      <w:r w:rsidR="00055C5B">
        <w:t>Head of Finance</w:t>
      </w:r>
      <w:r>
        <w:t xml:space="preserve">. </w:t>
      </w:r>
      <w:r w:rsidR="00B25F2F">
        <w:t xml:space="preserve"> </w:t>
      </w:r>
      <w:r>
        <w:t xml:space="preserve">Records of all written off debts and the associated approvals </w:t>
      </w:r>
      <w:r w:rsidR="009E2CE4">
        <w:t>will be kept by the Accounts Receivable</w:t>
      </w:r>
      <w:r>
        <w:t xml:space="preserve"> and Credit</w:t>
      </w:r>
      <w:r w:rsidR="009E2CE4">
        <w:t xml:space="preserve"> Control</w:t>
      </w:r>
      <w:r>
        <w:t xml:space="preserve"> </w:t>
      </w:r>
      <w:r w:rsidR="00055C5B">
        <w:t>Team Leader</w:t>
      </w:r>
      <w:r>
        <w:t>.</w:t>
      </w:r>
    </w:p>
    <w:p w:rsidR="00A061C1" w:rsidRDefault="00DB266D">
      <w:pPr>
        <w:pStyle w:val="Heading4"/>
        <w:numPr>
          <w:ilvl w:val="1"/>
          <w:numId w:val="19"/>
        </w:numPr>
        <w:tabs>
          <w:tab w:val="left" w:pos="777"/>
        </w:tabs>
        <w:spacing w:before="158"/>
        <w:ind w:left="776" w:hanging="596"/>
      </w:pPr>
      <w:r>
        <w:t>Student</w:t>
      </w:r>
      <w:r>
        <w:rPr>
          <w:spacing w:val="-1"/>
        </w:rPr>
        <w:t xml:space="preserve"> </w:t>
      </w:r>
      <w:r>
        <w:t>fees</w:t>
      </w:r>
    </w:p>
    <w:p w:rsidR="00A061C1" w:rsidRDefault="00A061C1">
      <w:pPr>
        <w:sectPr w:rsidR="00A061C1">
          <w:pgSz w:w="11920" w:h="16850"/>
          <w:pgMar w:top="1300" w:right="1040" w:bottom="960" w:left="1080" w:header="0" w:footer="767" w:gutter="0"/>
          <w:cols w:space="720"/>
        </w:sectPr>
      </w:pPr>
    </w:p>
    <w:p w:rsidR="00A061C1" w:rsidRDefault="00DB266D">
      <w:pPr>
        <w:pStyle w:val="BodyText"/>
        <w:spacing w:before="37"/>
        <w:ind w:left="746" w:right="472"/>
      </w:pPr>
      <w:r>
        <w:lastRenderedPageBreak/>
        <w:t xml:space="preserve">The procedures for collecting tuition and residence fees must be approved by the </w:t>
      </w:r>
      <w:r w:rsidR="00055C5B">
        <w:t>Head of Finance</w:t>
      </w:r>
      <w:r>
        <w:t xml:space="preserve">. </w:t>
      </w:r>
      <w:r w:rsidR="00B25F2F">
        <w:t xml:space="preserve"> </w:t>
      </w:r>
      <w:r w:rsidR="00055C5B">
        <w:t>They are</w:t>
      </w:r>
      <w:r>
        <w:t xml:space="preserve"> responsible for</w:t>
      </w:r>
      <w:r w:rsidR="00A62E0D">
        <w:t xml:space="preserve"> </w:t>
      </w:r>
      <w:r>
        <w:t xml:space="preserve">ensuring that all student fees due to the </w:t>
      </w:r>
      <w:r w:rsidR="009266BC">
        <w:t>College</w:t>
      </w:r>
      <w:r>
        <w:t xml:space="preserve"> are received.</w:t>
      </w:r>
    </w:p>
    <w:p w:rsidR="00A061C1" w:rsidRDefault="00A061C1">
      <w:pPr>
        <w:pStyle w:val="BodyText"/>
        <w:spacing w:before="1"/>
      </w:pPr>
    </w:p>
    <w:p w:rsidR="00A061C1" w:rsidRDefault="00DB266D">
      <w:pPr>
        <w:pStyle w:val="BodyText"/>
        <w:ind w:left="746" w:right="205"/>
      </w:pPr>
      <w:r>
        <w:t xml:space="preserve">Any student who has not paid an account for fees or any other item owing to the </w:t>
      </w:r>
      <w:r w:rsidR="009266BC">
        <w:t>College</w:t>
      </w:r>
      <w:r>
        <w:t xml:space="preserve"> shall not receive the certificate for any degree, diploma or other qualification awarded by the </w:t>
      </w:r>
      <w:r w:rsidR="009266BC">
        <w:t>College</w:t>
      </w:r>
      <w:r>
        <w:t xml:space="preserve"> until all outstanding debts have been cleared. </w:t>
      </w:r>
      <w:r w:rsidR="00B25F2F">
        <w:t xml:space="preserve"> </w:t>
      </w:r>
      <w:r>
        <w:t xml:space="preserve">Such students shall be prevented from re-enrolling at the </w:t>
      </w:r>
      <w:r w:rsidR="009266BC">
        <w:t>College</w:t>
      </w:r>
      <w:r>
        <w:t xml:space="preserve"> and from using any of the </w:t>
      </w:r>
      <w:r w:rsidR="009266BC">
        <w:t>College</w:t>
      </w:r>
      <w:r>
        <w:t>’s facilities unless appropriate arrangements have been made.</w:t>
      </w:r>
    </w:p>
    <w:p w:rsidR="00A061C1" w:rsidRDefault="00A061C1">
      <w:pPr>
        <w:pStyle w:val="BodyText"/>
        <w:spacing w:before="2"/>
      </w:pPr>
    </w:p>
    <w:p w:rsidR="00A061C1" w:rsidRDefault="00DB266D">
      <w:pPr>
        <w:pStyle w:val="Heading4"/>
        <w:numPr>
          <w:ilvl w:val="1"/>
          <w:numId w:val="19"/>
        </w:numPr>
        <w:tabs>
          <w:tab w:val="left" w:pos="756"/>
        </w:tabs>
      </w:pPr>
      <w:r>
        <w:t>Student</w:t>
      </w:r>
      <w:r>
        <w:rPr>
          <w:spacing w:val="-1"/>
        </w:rPr>
        <w:t xml:space="preserve"> </w:t>
      </w:r>
      <w:r>
        <w:t>loans</w:t>
      </w:r>
    </w:p>
    <w:p w:rsidR="00A061C1" w:rsidRDefault="00DB266D">
      <w:pPr>
        <w:pStyle w:val="BodyText"/>
        <w:spacing w:before="180"/>
        <w:ind w:left="746"/>
      </w:pPr>
      <w:r>
        <w:t>Appropriate records will be maintained to support all transactions involving student loans.</w:t>
      </w:r>
    </w:p>
    <w:p w:rsidR="00A061C1" w:rsidRDefault="00DB266D">
      <w:pPr>
        <w:pStyle w:val="Heading4"/>
        <w:numPr>
          <w:ilvl w:val="1"/>
          <w:numId w:val="19"/>
        </w:numPr>
        <w:tabs>
          <w:tab w:val="left" w:pos="773"/>
        </w:tabs>
        <w:spacing w:before="164"/>
        <w:ind w:left="773" w:hanging="593"/>
      </w:pPr>
      <w:bookmarkStart w:id="31" w:name="15.7____Emergency/hardship_loans"/>
      <w:bookmarkEnd w:id="31"/>
      <w:r>
        <w:t>Emergency/hardship</w:t>
      </w:r>
      <w:r>
        <w:rPr>
          <w:spacing w:val="-2"/>
        </w:rPr>
        <w:t xml:space="preserve"> </w:t>
      </w:r>
      <w:r>
        <w:t>loans</w:t>
      </w:r>
    </w:p>
    <w:p w:rsidR="00A061C1" w:rsidRDefault="00A061C1">
      <w:pPr>
        <w:pStyle w:val="BodyText"/>
        <w:spacing w:before="4"/>
        <w:rPr>
          <w:b/>
          <w:sz w:val="23"/>
        </w:rPr>
      </w:pPr>
    </w:p>
    <w:p w:rsidR="00A061C1" w:rsidRDefault="00DB266D">
      <w:pPr>
        <w:pStyle w:val="BodyText"/>
        <w:spacing w:before="1"/>
        <w:ind w:left="747" w:right="289" w:hanging="1"/>
      </w:pPr>
      <w:r>
        <w:t>In the event of Emergency/hardship loan application the Head of Student Services shall convene a group to review the application an</w:t>
      </w:r>
      <w:r w:rsidR="00A62E0D" w:rsidRPr="00553F95">
        <w:t>d</w:t>
      </w:r>
      <w:r w:rsidRPr="00553F95">
        <w:t xml:space="preserve"> </w:t>
      </w:r>
      <w:r w:rsidR="00830541" w:rsidRPr="00553F95">
        <w:t>consider it</w:t>
      </w:r>
      <w:r w:rsidRPr="00553F95">
        <w:t xml:space="preserve"> in accord</w:t>
      </w:r>
      <w:r>
        <w:t>ance with the individual circumstances, the Learner Support funds eligibility and the Access agreement.</w:t>
      </w:r>
    </w:p>
    <w:p w:rsidR="00A061C1" w:rsidRDefault="00A061C1">
      <w:pPr>
        <w:pStyle w:val="BodyText"/>
      </w:pPr>
    </w:p>
    <w:p w:rsidR="00A061C1" w:rsidRDefault="00DB266D">
      <w:pPr>
        <w:pStyle w:val="BodyText"/>
        <w:ind w:left="747" w:right="329"/>
      </w:pPr>
      <w:r>
        <w:t xml:space="preserve">The </w:t>
      </w:r>
      <w:r w:rsidR="00055C5B">
        <w:t>Head of Finance</w:t>
      </w:r>
      <w:r>
        <w:t xml:space="preserve"> is responsible for ensuring the adequacy of the systems in place for:</w:t>
      </w:r>
    </w:p>
    <w:p w:rsidR="00A061C1" w:rsidRDefault="00A061C1">
      <w:pPr>
        <w:pStyle w:val="BodyText"/>
        <w:spacing w:before="11"/>
        <w:rPr>
          <w:sz w:val="21"/>
        </w:rPr>
      </w:pPr>
    </w:p>
    <w:p w:rsidR="00A061C1" w:rsidRDefault="00DB266D">
      <w:pPr>
        <w:pStyle w:val="ListParagraph"/>
        <w:numPr>
          <w:ilvl w:val="2"/>
          <w:numId w:val="19"/>
        </w:numPr>
        <w:tabs>
          <w:tab w:val="left" w:pos="1639"/>
          <w:tab w:val="left" w:pos="1640"/>
        </w:tabs>
        <w:ind w:hanging="455"/>
      </w:pPr>
      <w:r>
        <w:t>paying loans that have been approved;</w:t>
      </w:r>
      <w:r>
        <w:rPr>
          <w:spacing w:val="-4"/>
        </w:rPr>
        <w:t xml:space="preserve"> </w:t>
      </w:r>
      <w:r>
        <w:t>and</w:t>
      </w:r>
    </w:p>
    <w:p w:rsidR="00A061C1" w:rsidRDefault="00DB266D">
      <w:pPr>
        <w:pStyle w:val="ListParagraph"/>
        <w:numPr>
          <w:ilvl w:val="2"/>
          <w:numId w:val="19"/>
        </w:numPr>
        <w:tabs>
          <w:tab w:val="left" w:pos="1639"/>
          <w:tab w:val="left" w:pos="1640"/>
        </w:tabs>
        <w:ind w:hanging="455"/>
      </w:pPr>
      <w:r>
        <w:t>recovering loans that have been</w:t>
      </w:r>
      <w:r>
        <w:rPr>
          <w:spacing w:val="-6"/>
        </w:rPr>
        <w:t xml:space="preserve"> </w:t>
      </w:r>
      <w:r>
        <w:t>paid.</w:t>
      </w:r>
    </w:p>
    <w:p w:rsidR="00A061C1" w:rsidRDefault="00A061C1">
      <w:pPr>
        <w:pStyle w:val="BodyText"/>
        <w:spacing w:before="2"/>
        <w:rPr>
          <w:sz w:val="37"/>
        </w:rPr>
      </w:pPr>
    </w:p>
    <w:p w:rsidR="00A061C1" w:rsidRDefault="00DB266D">
      <w:pPr>
        <w:pStyle w:val="ListParagraph"/>
        <w:numPr>
          <w:ilvl w:val="0"/>
          <w:numId w:val="19"/>
        </w:numPr>
        <w:tabs>
          <w:tab w:val="left" w:pos="748"/>
          <w:tab w:val="left" w:pos="749"/>
        </w:tabs>
        <w:ind w:hanging="570"/>
        <w:jc w:val="left"/>
        <w:rPr>
          <w:b/>
          <w:sz w:val="21"/>
        </w:rPr>
      </w:pPr>
      <w:r>
        <w:rPr>
          <w:b/>
          <w:sz w:val="21"/>
        </w:rPr>
        <w:t>Grants and</w:t>
      </w:r>
      <w:r>
        <w:rPr>
          <w:b/>
          <w:spacing w:val="-5"/>
          <w:sz w:val="21"/>
        </w:rPr>
        <w:t xml:space="preserve"> </w:t>
      </w:r>
      <w:r>
        <w:rPr>
          <w:b/>
          <w:sz w:val="21"/>
        </w:rPr>
        <w:t>Contracts</w:t>
      </w:r>
    </w:p>
    <w:p w:rsidR="00A061C1" w:rsidRDefault="00A061C1">
      <w:pPr>
        <w:pStyle w:val="BodyText"/>
        <w:spacing w:before="9"/>
        <w:rPr>
          <w:b/>
          <w:sz w:val="19"/>
        </w:rPr>
      </w:pPr>
    </w:p>
    <w:p w:rsidR="00A061C1" w:rsidRDefault="00DB266D">
      <w:pPr>
        <w:pStyle w:val="Heading4"/>
        <w:numPr>
          <w:ilvl w:val="1"/>
          <w:numId w:val="19"/>
        </w:numPr>
        <w:tabs>
          <w:tab w:val="left" w:pos="763"/>
          <w:tab w:val="left" w:pos="764"/>
        </w:tabs>
        <w:ind w:left="763" w:hanging="584"/>
        <w:rPr>
          <w:sz w:val="20"/>
        </w:rPr>
      </w:pPr>
      <w:r>
        <w:t>Applications</w:t>
      </w:r>
    </w:p>
    <w:p w:rsidR="00A061C1" w:rsidRDefault="00DB266D">
      <w:pPr>
        <w:pStyle w:val="BodyText"/>
        <w:spacing w:before="180"/>
        <w:ind w:left="746" w:hanging="1"/>
      </w:pPr>
      <w:r>
        <w:t>The</w:t>
      </w:r>
      <w:r>
        <w:rPr>
          <w:spacing w:val="-16"/>
        </w:rPr>
        <w:t xml:space="preserve"> </w:t>
      </w:r>
      <w:r w:rsidR="00055C5B">
        <w:t>Head of Finance</w:t>
      </w:r>
      <w:r>
        <w:rPr>
          <w:spacing w:val="-15"/>
        </w:rPr>
        <w:t xml:space="preserve"> </w:t>
      </w:r>
      <w:r>
        <w:t>is</w:t>
      </w:r>
      <w:r>
        <w:rPr>
          <w:spacing w:val="-16"/>
        </w:rPr>
        <w:t xml:space="preserve"> </w:t>
      </w:r>
      <w:r>
        <w:t>responsible</w:t>
      </w:r>
      <w:r>
        <w:rPr>
          <w:spacing w:val="-17"/>
        </w:rPr>
        <w:t xml:space="preserve"> </w:t>
      </w:r>
      <w:r>
        <w:t>for</w:t>
      </w:r>
      <w:r>
        <w:rPr>
          <w:spacing w:val="-15"/>
        </w:rPr>
        <w:t xml:space="preserve"> </w:t>
      </w:r>
      <w:r>
        <w:t>examining</w:t>
      </w:r>
      <w:r>
        <w:rPr>
          <w:spacing w:val="-15"/>
        </w:rPr>
        <w:t xml:space="preserve"> </w:t>
      </w:r>
      <w:r>
        <w:t>every formal</w:t>
      </w:r>
      <w:r>
        <w:rPr>
          <w:spacing w:val="-4"/>
        </w:rPr>
        <w:t xml:space="preserve"> </w:t>
      </w:r>
      <w:r>
        <w:t>application</w:t>
      </w:r>
      <w:r>
        <w:rPr>
          <w:spacing w:val="-3"/>
        </w:rPr>
        <w:t xml:space="preserve"> </w:t>
      </w:r>
      <w:r>
        <w:t>for grant and shall ensure that there is adequate provision of resources to meet all</w:t>
      </w:r>
      <w:r>
        <w:rPr>
          <w:spacing w:val="-28"/>
        </w:rPr>
        <w:t xml:space="preserve"> </w:t>
      </w:r>
      <w:r>
        <w:t>commitments.</w:t>
      </w:r>
    </w:p>
    <w:p w:rsidR="00A061C1" w:rsidRDefault="00DB266D">
      <w:pPr>
        <w:pStyle w:val="BodyText"/>
        <w:spacing w:before="1"/>
        <w:ind w:left="746" w:right="281"/>
      </w:pPr>
      <w:r>
        <w:t xml:space="preserve">The </w:t>
      </w:r>
      <w:r w:rsidR="00055C5B">
        <w:t>Head of Finance</w:t>
      </w:r>
      <w:r>
        <w:t xml:space="preserve"> shall maintain all financial records relating to grants and contracts and shall initiate all claims for reimbursement from sponsoring bodies by the due date. Each grant or contract will have a named supervisor or grant holder and will be assigned to a specific budget holder.</w:t>
      </w:r>
    </w:p>
    <w:p w:rsidR="00A061C1" w:rsidRDefault="00A061C1">
      <w:pPr>
        <w:pStyle w:val="BodyText"/>
        <w:spacing w:before="1"/>
        <w:rPr>
          <w:sz w:val="20"/>
        </w:rPr>
      </w:pPr>
    </w:p>
    <w:p w:rsidR="00A061C1" w:rsidRDefault="00DB266D">
      <w:pPr>
        <w:pStyle w:val="BodyText"/>
        <w:ind w:left="746" w:right="264"/>
      </w:pPr>
      <w:r>
        <w:t xml:space="preserve">Control of pay and non-pay expenditure will be contained within the budget area. </w:t>
      </w:r>
      <w:r w:rsidR="00975F29">
        <w:t xml:space="preserve"> </w:t>
      </w:r>
      <w:r>
        <w:t>The budget holder may delegate day-to-day control of the account to a</w:t>
      </w:r>
      <w:r w:rsidR="00A62E0D">
        <w:t xml:space="preserve"> </w:t>
      </w:r>
      <w:r>
        <w:t>supervisor or grant holder, but any overspend</w:t>
      </w:r>
      <w:r>
        <w:rPr>
          <w:spacing w:val="-15"/>
        </w:rPr>
        <w:t xml:space="preserve"> </w:t>
      </w:r>
      <w:r>
        <w:t>or</w:t>
      </w:r>
      <w:r>
        <w:rPr>
          <w:spacing w:val="-15"/>
        </w:rPr>
        <w:t xml:space="preserve"> </w:t>
      </w:r>
      <w:r>
        <w:t>under-recovery</w:t>
      </w:r>
      <w:r>
        <w:rPr>
          <w:spacing w:val="-12"/>
        </w:rPr>
        <w:t xml:space="preserve"> </w:t>
      </w:r>
      <w:r>
        <w:t>of</w:t>
      </w:r>
      <w:r>
        <w:rPr>
          <w:spacing w:val="-15"/>
        </w:rPr>
        <w:t xml:space="preserve"> </w:t>
      </w:r>
      <w:r>
        <w:t>overhead</w:t>
      </w:r>
      <w:r>
        <w:rPr>
          <w:spacing w:val="-14"/>
        </w:rPr>
        <w:t xml:space="preserve"> </w:t>
      </w:r>
      <w:r>
        <w:t>is</w:t>
      </w:r>
      <w:r>
        <w:rPr>
          <w:spacing w:val="-13"/>
        </w:rPr>
        <w:t xml:space="preserve"> </w:t>
      </w:r>
      <w:r>
        <w:t>to</w:t>
      </w:r>
      <w:r>
        <w:rPr>
          <w:spacing w:val="-12"/>
        </w:rPr>
        <w:t xml:space="preserve"> </w:t>
      </w:r>
      <w:r>
        <w:t>be</w:t>
      </w:r>
      <w:r>
        <w:rPr>
          <w:spacing w:val="-12"/>
        </w:rPr>
        <w:t xml:space="preserve"> </w:t>
      </w:r>
      <w:r>
        <w:t>the</w:t>
      </w:r>
      <w:r>
        <w:rPr>
          <w:spacing w:val="-12"/>
        </w:rPr>
        <w:t xml:space="preserve"> </w:t>
      </w:r>
      <w:r>
        <w:t>clear</w:t>
      </w:r>
      <w:r>
        <w:rPr>
          <w:spacing w:val="-2"/>
        </w:rPr>
        <w:t xml:space="preserve"> </w:t>
      </w:r>
      <w:r>
        <w:t>responsibility</w:t>
      </w:r>
      <w:r>
        <w:rPr>
          <w:spacing w:val="-2"/>
        </w:rPr>
        <w:t xml:space="preserve"> </w:t>
      </w:r>
      <w:r>
        <w:t>of</w:t>
      </w:r>
      <w:r>
        <w:rPr>
          <w:spacing w:val="-3"/>
        </w:rPr>
        <w:t xml:space="preserve"> </w:t>
      </w:r>
      <w:r>
        <w:t>the</w:t>
      </w:r>
      <w:r>
        <w:rPr>
          <w:spacing w:val="-1"/>
        </w:rPr>
        <w:t xml:space="preserve"> </w:t>
      </w:r>
      <w:r>
        <w:t>budget holder</w:t>
      </w:r>
      <w:r>
        <w:rPr>
          <w:spacing w:val="-4"/>
        </w:rPr>
        <w:t xml:space="preserve"> </w:t>
      </w:r>
      <w:r>
        <w:t>with any loss being a charge on programme area</w:t>
      </w:r>
      <w:r>
        <w:rPr>
          <w:spacing w:val="-12"/>
        </w:rPr>
        <w:t xml:space="preserve"> </w:t>
      </w:r>
      <w:r>
        <w:t>funds.</w:t>
      </w:r>
    </w:p>
    <w:p w:rsidR="00A061C1" w:rsidRDefault="00A061C1">
      <w:pPr>
        <w:pStyle w:val="BodyText"/>
        <w:spacing w:before="5"/>
        <w:rPr>
          <w:sz w:val="25"/>
        </w:rPr>
      </w:pPr>
    </w:p>
    <w:p w:rsidR="00A061C1" w:rsidRDefault="00DB266D">
      <w:pPr>
        <w:pStyle w:val="Heading4"/>
        <w:numPr>
          <w:ilvl w:val="1"/>
          <w:numId w:val="19"/>
        </w:numPr>
        <w:tabs>
          <w:tab w:val="left" w:pos="773"/>
        </w:tabs>
        <w:spacing w:before="1"/>
        <w:ind w:left="772" w:hanging="593"/>
      </w:pPr>
      <w:bookmarkStart w:id="32" w:name="16.2____Recovery_of_overheads"/>
      <w:bookmarkEnd w:id="32"/>
      <w:r>
        <w:t>Recovery of</w:t>
      </w:r>
      <w:r>
        <w:rPr>
          <w:spacing w:val="-7"/>
        </w:rPr>
        <w:t xml:space="preserve"> </w:t>
      </w:r>
      <w:r>
        <w:t>overheads</w:t>
      </w:r>
    </w:p>
    <w:p w:rsidR="00A061C1" w:rsidRDefault="00A061C1">
      <w:pPr>
        <w:pStyle w:val="BodyText"/>
        <w:spacing w:before="5"/>
        <w:rPr>
          <w:b/>
          <w:sz w:val="23"/>
        </w:rPr>
      </w:pPr>
    </w:p>
    <w:p w:rsidR="00A061C1" w:rsidRDefault="00DB266D">
      <w:pPr>
        <w:pStyle w:val="BodyText"/>
        <w:ind w:left="746"/>
      </w:pPr>
      <w:r>
        <w:t>Overheads will be charged in accordance with the terms of the grant or contract awards.</w:t>
      </w:r>
    </w:p>
    <w:p w:rsidR="00A061C1" w:rsidRDefault="00A061C1">
      <w:pPr>
        <w:pStyle w:val="BodyText"/>
        <w:spacing w:before="2"/>
      </w:pPr>
    </w:p>
    <w:p w:rsidR="00A061C1" w:rsidRDefault="00DB266D">
      <w:pPr>
        <w:pStyle w:val="Heading4"/>
        <w:numPr>
          <w:ilvl w:val="1"/>
          <w:numId w:val="19"/>
        </w:numPr>
        <w:tabs>
          <w:tab w:val="left" w:pos="773"/>
        </w:tabs>
        <w:spacing w:before="1"/>
        <w:ind w:left="772" w:hanging="593"/>
      </w:pPr>
      <w:bookmarkStart w:id="33" w:name="16.3____Grant_and_Contract_conditions"/>
      <w:bookmarkEnd w:id="33"/>
      <w:r>
        <w:t>Grant and Contract</w:t>
      </w:r>
      <w:r>
        <w:rPr>
          <w:spacing w:val="-4"/>
        </w:rPr>
        <w:t xml:space="preserve"> </w:t>
      </w:r>
      <w:r>
        <w:t>conditions</w:t>
      </w:r>
    </w:p>
    <w:p w:rsidR="00A061C1" w:rsidRDefault="00A061C1">
      <w:pPr>
        <w:pStyle w:val="BodyText"/>
        <w:spacing w:before="5"/>
        <w:rPr>
          <w:b/>
          <w:sz w:val="23"/>
        </w:rPr>
      </w:pPr>
    </w:p>
    <w:p w:rsidR="00A061C1" w:rsidRDefault="00DB266D">
      <w:pPr>
        <w:pStyle w:val="BodyText"/>
        <w:ind w:left="746" w:right="304"/>
      </w:pPr>
      <w:r>
        <w:t xml:space="preserve">Many grant-awarding bodies and contracting organisations stipulate conditions under which their funding is given. </w:t>
      </w:r>
      <w:r w:rsidR="00975F29">
        <w:t xml:space="preserve"> </w:t>
      </w:r>
      <w:r>
        <w:t xml:space="preserve">In addition, there are often procedures to be followed regarding the submission of interim or final reports or the provision of other relevant information. Failure to respond to these conditions often means that the </w:t>
      </w:r>
      <w:r w:rsidR="009266BC">
        <w:t>College</w:t>
      </w:r>
      <w:r>
        <w:t xml:space="preserve"> will suffer a significant financial penalty. </w:t>
      </w:r>
      <w:r w:rsidR="00975F29">
        <w:t xml:space="preserve"> </w:t>
      </w:r>
      <w:r>
        <w:t>It is the</w:t>
      </w:r>
    </w:p>
    <w:p w:rsidR="00A061C1" w:rsidRDefault="00A061C1">
      <w:pPr>
        <w:sectPr w:rsidR="00A061C1">
          <w:pgSz w:w="11920" w:h="16850"/>
          <w:pgMar w:top="1300" w:right="1040" w:bottom="960" w:left="1080" w:header="0" w:footer="767" w:gutter="0"/>
          <w:cols w:space="720"/>
        </w:sectPr>
      </w:pPr>
    </w:p>
    <w:p w:rsidR="00A061C1" w:rsidRDefault="00DB266D">
      <w:pPr>
        <w:pStyle w:val="BodyText"/>
        <w:spacing w:before="37"/>
        <w:ind w:left="746"/>
      </w:pPr>
      <w:r>
        <w:lastRenderedPageBreak/>
        <w:t>responsibility of the Project Sponsor to ensure that conditions of funding are met.</w:t>
      </w:r>
    </w:p>
    <w:p w:rsidR="00A061C1" w:rsidRDefault="00A061C1">
      <w:pPr>
        <w:pStyle w:val="BodyText"/>
        <w:spacing w:before="1"/>
      </w:pPr>
    </w:p>
    <w:p w:rsidR="00A061C1" w:rsidRDefault="00DB266D">
      <w:pPr>
        <w:pStyle w:val="BodyText"/>
        <w:ind w:left="746" w:right="217" w:hanging="1"/>
      </w:pPr>
      <w:r>
        <w:t xml:space="preserve">Any loss to the </w:t>
      </w:r>
      <w:r w:rsidR="009266BC">
        <w:t>College</w:t>
      </w:r>
      <w:r>
        <w:t xml:space="preserve"> resulting from a failure to meet conditions of funding is the responsibility of the budget holder, and will be charged against departmental funds.</w:t>
      </w:r>
    </w:p>
    <w:p w:rsidR="00A061C1" w:rsidRDefault="00A061C1">
      <w:pPr>
        <w:pStyle w:val="BodyText"/>
      </w:pPr>
    </w:p>
    <w:p w:rsidR="00A061C1" w:rsidRDefault="00A061C1">
      <w:pPr>
        <w:pStyle w:val="BodyText"/>
        <w:spacing w:before="11"/>
        <w:rPr>
          <w:sz w:val="19"/>
        </w:rPr>
      </w:pPr>
    </w:p>
    <w:p w:rsidR="00A061C1" w:rsidRDefault="00DB266D">
      <w:pPr>
        <w:pStyle w:val="ListParagraph"/>
        <w:numPr>
          <w:ilvl w:val="0"/>
          <w:numId w:val="19"/>
        </w:numPr>
        <w:tabs>
          <w:tab w:val="left" w:pos="748"/>
          <w:tab w:val="left" w:pos="749"/>
        </w:tabs>
        <w:jc w:val="left"/>
        <w:rPr>
          <w:b/>
          <w:sz w:val="21"/>
        </w:rPr>
      </w:pPr>
      <w:bookmarkStart w:id="34" w:name="17.1___Private_consultancies_and_other_p"/>
      <w:bookmarkEnd w:id="34"/>
      <w:r>
        <w:rPr>
          <w:b/>
          <w:sz w:val="21"/>
        </w:rPr>
        <w:t>Other Income-Generating</w:t>
      </w:r>
      <w:r>
        <w:rPr>
          <w:b/>
          <w:spacing w:val="-2"/>
          <w:sz w:val="21"/>
        </w:rPr>
        <w:t xml:space="preserve"> </w:t>
      </w:r>
      <w:r>
        <w:rPr>
          <w:b/>
          <w:sz w:val="21"/>
        </w:rPr>
        <w:t>Activity</w:t>
      </w:r>
    </w:p>
    <w:p w:rsidR="00A061C1" w:rsidRDefault="00DB266D">
      <w:pPr>
        <w:pStyle w:val="Heading4"/>
        <w:numPr>
          <w:ilvl w:val="1"/>
          <w:numId w:val="19"/>
        </w:numPr>
        <w:tabs>
          <w:tab w:val="left" w:pos="725"/>
        </w:tabs>
        <w:spacing w:before="156"/>
        <w:ind w:left="724" w:hanging="545"/>
      </w:pPr>
      <w:r>
        <w:t>Private consultancies and other paid</w:t>
      </w:r>
      <w:r>
        <w:rPr>
          <w:spacing w:val="-5"/>
        </w:rPr>
        <w:t xml:space="preserve"> </w:t>
      </w:r>
      <w:r>
        <w:t>work</w:t>
      </w:r>
    </w:p>
    <w:p w:rsidR="00A061C1" w:rsidRDefault="00A061C1">
      <w:pPr>
        <w:pStyle w:val="BodyText"/>
        <w:spacing w:before="10"/>
        <w:rPr>
          <w:b/>
          <w:sz w:val="23"/>
        </w:rPr>
      </w:pPr>
    </w:p>
    <w:p w:rsidR="00A061C1" w:rsidRDefault="00DB266D">
      <w:pPr>
        <w:pStyle w:val="BodyText"/>
        <w:ind w:left="746"/>
      </w:pPr>
      <w:r>
        <w:t>Unless otherwise stated in a member of staff’s contract:</w:t>
      </w:r>
    </w:p>
    <w:p w:rsidR="00A061C1" w:rsidRDefault="00A061C1">
      <w:pPr>
        <w:pStyle w:val="BodyText"/>
        <w:spacing w:before="8"/>
        <w:rPr>
          <w:sz w:val="21"/>
        </w:rPr>
      </w:pPr>
    </w:p>
    <w:p w:rsidR="00A061C1" w:rsidRDefault="00DB266D">
      <w:pPr>
        <w:pStyle w:val="ListParagraph"/>
        <w:numPr>
          <w:ilvl w:val="2"/>
          <w:numId w:val="19"/>
        </w:numPr>
        <w:tabs>
          <w:tab w:val="left" w:pos="1427"/>
          <w:tab w:val="left" w:pos="1428"/>
        </w:tabs>
        <w:ind w:left="1428" w:right="536" w:hanging="454"/>
      </w:pPr>
      <w:r>
        <w:t>outside consultancies or other paid work may not be accepted without the consent of a member of the executive (and in the case of the Executive, the Chief Executive</w:t>
      </w:r>
      <w:r>
        <w:rPr>
          <w:spacing w:val="-33"/>
        </w:rPr>
        <w:t xml:space="preserve"> </w:t>
      </w:r>
      <w:r>
        <w:t>Officer);</w:t>
      </w:r>
    </w:p>
    <w:p w:rsidR="00A061C1" w:rsidRDefault="00DB266D">
      <w:pPr>
        <w:pStyle w:val="ListParagraph"/>
        <w:numPr>
          <w:ilvl w:val="2"/>
          <w:numId w:val="19"/>
        </w:numPr>
        <w:tabs>
          <w:tab w:val="left" w:pos="1427"/>
          <w:tab w:val="left" w:pos="1428"/>
        </w:tabs>
        <w:spacing w:before="1"/>
        <w:ind w:left="1428" w:right="1156" w:hanging="455"/>
      </w:pPr>
      <w:r>
        <w:t>applications</w:t>
      </w:r>
      <w:r>
        <w:rPr>
          <w:spacing w:val="-11"/>
        </w:rPr>
        <w:t xml:space="preserve"> </w:t>
      </w:r>
      <w:r>
        <w:t>for</w:t>
      </w:r>
      <w:r>
        <w:rPr>
          <w:spacing w:val="-9"/>
        </w:rPr>
        <w:t xml:space="preserve"> </w:t>
      </w:r>
      <w:r>
        <w:t>permission</w:t>
      </w:r>
      <w:r>
        <w:rPr>
          <w:spacing w:val="-13"/>
        </w:rPr>
        <w:t xml:space="preserve"> </w:t>
      </w:r>
      <w:r>
        <w:t>to</w:t>
      </w:r>
      <w:r>
        <w:rPr>
          <w:spacing w:val="-10"/>
        </w:rPr>
        <w:t xml:space="preserve"> </w:t>
      </w:r>
      <w:r>
        <w:t>undertake</w:t>
      </w:r>
      <w:r>
        <w:rPr>
          <w:spacing w:val="-11"/>
        </w:rPr>
        <w:t xml:space="preserve"> </w:t>
      </w:r>
      <w:r>
        <w:t>work</w:t>
      </w:r>
      <w:r>
        <w:rPr>
          <w:spacing w:val="-8"/>
        </w:rPr>
        <w:t xml:space="preserve"> </w:t>
      </w:r>
      <w:r>
        <w:t>as</w:t>
      </w:r>
      <w:r>
        <w:rPr>
          <w:spacing w:val="-11"/>
        </w:rPr>
        <w:t xml:space="preserve"> </w:t>
      </w:r>
      <w:r>
        <w:t>a</w:t>
      </w:r>
      <w:r>
        <w:rPr>
          <w:spacing w:val="-12"/>
        </w:rPr>
        <w:t xml:space="preserve"> </w:t>
      </w:r>
      <w:r>
        <w:t>purely</w:t>
      </w:r>
      <w:r>
        <w:rPr>
          <w:spacing w:val="-7"/>
        </w:rPr>
        <w:t xml:space="preserve"> </w:t>
      </w:r>
      <w:r>
        <w:t>private</w:t>
      </w:r>
      <w:r>
        <w:rPr>
          <w:spacing w:val="-9"/>
        </w:rPr>
        <w:t xml:space="preserve"> </w:t>
      </w:r>
      <w:r>
        <w:t>activity</w:t>
      </w:r>
      <w:r>
        <w:rPr>
          <w:spacing w:val="-13"/>
        </w:rPr>
        <w:t xml:space="preserve"> </w:t>
      </w:r>
      <w:r>
        <w:t>must</w:t>
      </w:r>
      <w:r>
        <w:rPr>
          <w:spacing w:val="-4"/>
        </w:rPr>
        <w:t xml:space="preserve"> </w:t>
      </w:r>
      <w:r>
        <w:t>be submitted to the executive member, as appropriate, and include the following information:</w:t>
      </w:r>
    </w:p>
    <w:p w:rsidR="00A061C1" w:rsidRDefault="00DB266D">
      <w:pPr>
        <w:pStyle w:val="ListParagraph"/>
        <w:numPr>
          <w:ilvl w:val="3"/>
          <w:numId w:val="19"/>
        </w:numPr>
        <w:tabs>
          <w:tab w:val="left" w:pos="1967"/>
          <w:tab w:val="left" w:pos="1968"/>
        </w:tabs>
        <w:spacing w:before="137" w:line="273" w:lineRule="exact"/>
        <w:ind w:hanging="341"/>
      </w:pPr>
      <w:r>
        <w:t>the name of the member(s) of staff</w:t>
      </w:r>
      <w:r>
        <w:rPr>
          <w:spacing w:val="-10"/>
        </w:rPr>
        <w:t xml:space="preserve"> </w:t>
      </w:r>
      <w:r>
        <w:t>concerned;</w:t>
      </w:r>
    </w:p>
    <w:p w:rsidR="00A061C1" w:rsidRDefault="00DB266D">
      <w:pPr>
        <w:pStyle w:val="ListParagraph"/>
        <w:numPr>
          <w:ilvl w:val="3"/>
          <w:numId w:val="19"/>
        </w:numPr>
        <w:tabs>
          <w:tab w:val="left" w:pos="1967"/>
          <w:tab w:val="left" w:pos="1968"/>
        </w:tabs>
        <w:spacing w:line="270" w:lineRule="exact"/>
        <w:ind w:hanging="341"/>
      </w:pPr>
      <w:r>
        <w:t>the title of the project and a brief description of the work</w:t>
      </w:r>
      <w:r>
        <w:rPr>
          <w:spacing w:val="-23"/>
        </w:rPr>
        <w:t xml:space="preserve"> </w:t>
      </w:r>
      <w:r>
        <w:t>involved;</w:t>
      </w:r>
    </w:p>
    <w:p w:rsidR="00A061C1" w:rsidRDefault="00DB266D">
      <w:pPr>
        <w:pStyle w:val="ListParagraph"/>
        <w:numPr>
          <w:ilvl w:val="3"/>
          <w:numId w:val="19"/>
        </w:numPr>
        <w:tabs>
          <w:tab w:val="left" w:pos="1967"/>
          <w:tab w:val="left" w:pos="1968"/>
        </w:tabs>
        <w:spacing w:line="269" w:lineRule="exact"/>
        <w:ind w:hanging="341"/>
      </w:pPr>
      <w:r>
        <w:t>the proposed start date and duration of the work;</w:t>
      </w:r>
      <w:r>
        <w:rPr>
          <w:spacing w:val="-16"/>
        </w:rPr>
        <w:t xml:space="preserve"> </w:t>
      </w:r>
      <w:r>
        <w:t>and</w:t>
      </w:r>
    </w:p>
    <w:p w:rsidR="00A061C1" w:rsidRDefault="00DB266D">
      <w:pPr>
        <w:pStyle w:val="ListParagraph"/>
        <w:numPr>
          <w:ilvl w:val="3"/>
          <w:numId w:val="19"/>
        </w:numPr>
        <w:tabs>
          <w:tab w:val="left" w:pos="1967"/>
          <w:tab w:val="left" w:pos="1968"/>
        </w:tabs>
        <w:spacing w:before="3" w:line="232" w:lineRule="auto"/>
        <w:ind w:left="1967" w:right="1105" w:hanging="341"/>
      </w:pPr>
      <w:r>
        <w:t>an</w:t>
      </w:r>
      <w:r>
        <w:rPr>
          <w:spacing w:val="-15"/>
        </w:rPr>
        <w:t xml:space="preserve"> </w:t>
      </w:r>
      <w:r>
        <w:t>undertaking</w:t>
      </w:r>
      <w:r>
        <w:rPr>
          <w:spacing w:val="-14"/>
        </w:rPr>
        <w:t xml:space="preserve"> </w:t>
      </w:r>
      <w:r>
        <w:t>that</w:t>
      </w:r>
      <w:r>
        <w:rPr>
          <w:spacing w:val="-13"/>
        </w:rPr>
        <w:t xml:space="preserve"> </w:t>
      </w:r>
      <w:r>
        <w:t>the</w:t>
      </w:r>
      <w:r>
        <w:rPr>
          <w:spacing w:val="-15"/>
        </w:rPr>
        <w:t xml:space="preserve"> </w:t>
      </w:r>
      <w:r>
        <w:t>work</w:t>
      </w:r>
      <w:r>
        <w:rPr>
          <w:spacing w:val="-13"/>
        </w:rPr>
        <w:t xml:space="preserve"> </w:t>
      </w:r>
      <w:r>
        <w:t>will</w:t>
      </w:r>
      <w:r>
        <w:rPr>
          <w:spacing w:val="-15"/>
        </w:rPr>
        <w:t xml:space="preserve"> </w:t>
      </w:r>
      <w:r>
        <w:t>not</w:t>
      </w:r>
      <w:r>
        <w:rPr>
          <w:spacing w:val="-15"/>
        </w:rPr>
        <w:t xml:space="preserve"> </w:t>
      </w:r>
      <w:r>
        <w:t>interfere</w:t>
      </w:r>
      <w:r>
        <w:rPr>
          <w:spacing w:val="-16"/>
        </w:rPr>
        <w:t xml:space="preserve"> </w:t>
      </w:r>
      <w:r>
        <w:t>with</w:t>
      </w:r>
      <w:r>
        <w:rPr>
          <w:spacing w:val="-16"/>
        </w:rPr>
        <w:t xml:space="preserve"> </w:t>
      </w:r>
      <w:r>
        <w:t>the</w:t>
      </w:r>
      <w:r>
        <w:rPr>
          <w:spacing w:val="-12"/>
        </w:rPr>
        <w:t xml:space="preserve"> </w:t>
      </w:r>
      <w:r>
        <w:t>teaching</w:t>
      </w:r>
      <w:r>
        <w:rPr>
          <w:spacing w:val="-15"/>
        </w:rPr>
        <w:t xml:space="preserve"> </w:t>
      </w:r>
      <w:r>
        <w:t>and</w:t>
      </w:r>
      <w:r>
        <w:rPr>
          <w:spacing w:val="-14"/>
        </w:rPr>
        <w:t xml:space="preserve"> </w:t>
      </w:r>
      <w:r>
        <w:t xml:space="preserve">normal </w:t>
      </w:r>
      <w:r w:rsidR="009266BC">
        <w:t>College</w:t>
      </w:r>
      <w:r>
        <w:t xml:space="preserve"> duties of the member(s) of staff</w:t>
      </w:r>
      <w:r>
        <w:rPr>
          <w:spacing w:val="-13"/>
        </w:rPr>
        <w:t xml:space="preserve"> </w:t>
      </w:r>
      <w:r>
        <w:t>concerned.</w:t>
      </w:r>
    </w:p>
    <w:p w:rsidR="00A061C1" w:rsidRDefault="00A061C1">
      <w:pPr>
        <w:pStyle w:val="BodyText"/>
        <w:spacing w:before="2"/>
        <w:rPr>
          <w:sz w:val="21"/>
        </w:rPr>
      </w:pPr>
    </w:p>
    <w:p w:rsidR="00A061C1" w:rsidRDefault="00DB266D">
      <w:pPr>
        <w:pStyle w:val="ListParagraph"/>
        <w:numPr>
          <w:ilvl w:val="0"/>
          <w:numId w:val="15"/>
        </w:numPr>
        <w:tabs>
          <w:tab w:val="left" w:pos="1334"/>
          <w:tab w:val="left" w:pos="1335"/>
        </w:tabs>
        <w:ind w:right="1120"/>
      </w:pPr>
      <w:bookmarkStart w:id="35" w:name="_Hlk75586720"/>
      <w:r>
        <w:t>An assessment for HMRC IR35 legislation must be performed for all independent contractors which determines the control and direction, substitution, mutuality of obligation and exclusivity in regards of tax and NI obligations connected with the appointment.</w:t>
      </w:r>
    </w:p>
    <w:bookmarkEnd w:id="35"/>
    <w:p w:rsidR="00A061C1" w:rsidRDefault="00DB266D">
      <w:pPr>
        <w:pStyle w:val="ListParagraph"/>
        <w:numPr>
          <w:ilvl w:val="0"/>
          <w:numId w:val="15"/>
        </w:numPr>
        <w:tabs>
          <w:tab w:val="left" w:pos="1334"/>
          <w:tab w:val="left" w:pos="1335"/>
        </w:tabs>
        <w:spacing w:before="3"/>
        <w:ind w:right="299"/>
      </w:pPr>
      <w:r>
        <w:t>All records of staff undertaking must be kept by the relevant executive and copies provided to HR where the work has been</w:t>
      </w:r>
      <w:r>
        <w:rPr>
          <w:spacing w:val="-9"/>
        </w:rPr>
        <w:t xml:space="preserve"> </w:t>
      </w:r>
      <w:r>
        <w:t>approved.</w:t>
      </w:r>
    </w:p>
    <w:p w:rsidR="00055C5B" w:rsidRDefault="00055C5B" w:rsidP="00055C5B">
      <w:pPr>
        <w:pStyle w:val="ListParagraph"/>
        <w:tabs>
          <w:tab w:val="left" w:pos="1334"/>
          <w:tab w:val="left" w:pos="1335"/>
        </w:tabs>
        <w:spacing w:before="3"/>
        <w:ind w:left="1334" w:right="299" w:firstLine="0"/>
      </w:pPr>
    </w:p>
    <w:p w:rsidR="00A061C1" w:rsidRDefault="00DB266D" w:rsidP="000E2EFE">
      <w:pPr>
        <w:pStyle w:val="Heading4"/>
        <w:numPr>
          <w:ilvl w:val="1"/>
          <w:numId w:val="19"/>
        </w:numPr>
        <w:spacing w:before="95"/>
        <w:ind w:left="709" w:hanging="724"/>
      </w:pPr>
      <w:bookmarkStart w:id="36" w:name="17.2_Short_courses_and_services_rendered"/>
      <w:bookmarkEnd w:id="36"/>
      <w:r>
        <w:t>Short courses and services</w:t>
      </w:r>
      <w:r>
        <w:rPr>
          <w:spacing w:val="-9"/>
        </w:rPr>
        <w:t xml:space="preserve"> </w:t>
      </w:r>
      <w:r>
        <w:t>rendered</w:t>
      </w:r>
    </w:p>
    <w:p w:rsidR="00A061C1" w:rsidRDefault="00A061C1">
      <w:pPr>
        <w:pStyle w:val="BodyText"/>
        <w:spacing w:before="4"/>
        <w:rPr>
          <w:b/>
          <w:sz w:val="23"/>
        </w:rPr>
      </w:pPr>
    </w:p>
    <w:p w:rsidR="00A061C1" w:rsidRDefault="00DB266D">
      <w:pPr>
        <w:pStyle w:val="BodyText"/>
        <w:spacing w:before="1"/>
        <w:ind w:left="747" w:right="934" w:hanging="2"/>
      </w:pPr>
      <w:r>
        <w:t>In this context a short course is any course which does not form part of the award-bearing teaching load of the department.</w:t>
      </w:r>
    </w:p>
    <w:p w:rsidR="00A061C1" w:rsidRDefault="00A061C1">
      <w:pPr>
        <w:pStyle w:val="BodyText"/>
        <w:spacing w:before="1"/>
        <w:rPr>
          <w:sz w:val="20"/>
        </w:rPr>
      </w:pPr>
    </w:p>
    <w:p w:rsidR="00A061C1" w:rsidRDefault="00DB266D">
      <w:pPr>
        <w:pStyle w:val="BodyText"/>
        <w:ind w:left="746" w:right="293"/>
        <w:jc w:val="both"/>
      </w:pPr>
      <w:r>
        <w:t>Any staff wishing to run a short course must have the prior approval of their line manager and the course itself should have been approved via the new course approval panel</w:t>
      </w:r>
      <w:r w:rsidR="00055C5B">
        <w:t xml:space="preserve"> and within the </w:t>
      </w:r>
      <w:proofErr w:type="gramStart"/>
      <w:r w:rsidR="00055C5B">
        <w:t>departmental  business</w:t>
      </w:r>
      <w:proofErr w:type="gramEnd"/>
      <w:r w:rsidR="00055C5B">
        <w:t xml:space="preserve"> plan</w:t>
      </w:r>
      <w:r>
        <w:t>.</w:t>
      </w:r>
      <w:r w:rsidR="00975F29">
        <w:t xml:space="preserve"> </w:t>
      </w:r>
      <w:r>
        <w:t xml:space="preserve"> The course organiser will be responsible to the area’s budget holder for day-to-day management of the course.</w:t>
      </w:r>
    </w:p>
    <w:p w:rsidR="00A061C1" w:rsidRDefault="00A061C1">
      <w:pPr>
        <w:pStyle w:val="BodyText"/>
        <w:spacing w:before="3"/>
        <w:rPr>
          <w:sz w:val="23"/>
        </w:rPr>
      </w:pPr>
    </w:p>
    <w:p w:rsidR="00A061C1" w:rsidRPr="009E2CE4" w:rsidRDefault="00DB266D" w:rsidP="00A75292">
      <w:pPr>
        <w:pStyle w:val="Heading4"/>
        <w:numPr>
          <w:ilvl w:val="1"/>
          <w:numId w:val="19"/>
        </w:numPr>
        <w:tabs>
          <w:tab w:val="left" w:pos="725"/>
        </w:tabs>
        <w:spacing w:before="8"/>
        <w:ind w:left="724" w:hanging="545"/>
        <w:rPr>
          <w:sz w:val="21"/>
        </w:rPr>
      </w:pPr>
      <w:bookmarkStart w:id="37" w:name="17.3___Off-site_collaborative_provision_"/>
      <w:bookmarkEnd w:id="37"/>
      <w:r>
        <w:t>Off-site collaborative provision</w:t>
      </w:r>
      <w:r w:rsidRPr="009E2CE4">
        <w:rPr>
          <w:spacing w:val="-8"/>
        </w:rPr>
        <w:t xml:space="preserve"> </w:t>
      </w:r>
      <w:r w:rsidR="009E2CE4">
        <w:br/>
      </w:r>
    </w:p>
    <w:p w:rsidR="00A061C1" w:rsidRDefault="00DB266D">
      <w:pPr>
        <w:pStyle w:val="BodyText"/>
        <w:ind w:left="746" w:right="688"/>
        <w:jc w:val="both"/>
      </w:pPr>
      <w:r>
        <w:t xml:space="preserve">Any contract or arrangement whereby the </w:t>
      </w:r>
      <w:r w:rsidR="009266BC">
        <w:t>College</w:t>
      </w:r>
      <w:r>
        <w:t xml:space="preserve"> provides education to students away from </w:t>
      </w:r>
      <w:r w:rsidR="009266BC">
        <w:t>College</w:t>
      </w:r>
      <w:r>
        <w:t xml:space="preserve"> premises, or with the assistance of persons other than the </w:t>
      </w:r>
      <w:r w:rsidR="009266BC">
        <w:t>College</w:t>
      </w:r>
      <w:r>
        <w:t>’s own staff or with independent contractors (partner organisations), must be subject to the following procedure.</w:t>
      </w:r>
    </w:p>
    <w:p w:rsidR="00A061C1" w:rsidRDefault="00A061C1">
      <w:pPr>
        <w:pStyle w:val="BodyText"/>
        <w:spacing w:before="11"/>
        <w:rPr>
          <w:sz w:val="19"/>
        </w:rPr>
      </w:pPr>
    </w:p>
    <w:p w:rsidR="00A061C1" w:rsidRDefault="00DB266D">
      <w:pPr>
        <w:pStyle w:val="BodyText"/>
        <w:ind w:left="746" w:right="510"/>
      </w:pPr>
      <w:r>
        <w:t xml:space="preserve">There shall be a contract signed by the Chief Executive Officer and on behalf of any partner organisation that shall comply at least with the funding body model contract (as amended from time to time) in place before any provision is made. Contracts for significant changes in franchising activity shall be approved in advance by the </w:t>
      </w:r>
      <w:r w:rsidR="00E71D53">
        <w:t>Corporation</w:t>
      </w:r>
      <w:r>
        <w:t>.</w:t>
      </w:r>
    </w:p>
    <w:p w:rsidR="00A061C1" w:rsidRDefault="00A061C1">
      <w:pPr>
        <w:pStyle w:val="BodyText"/>
        <w:spacing w:before="11"/>
        <w:rPr>
          <w:sz w:val="19"/>
        </w:rPr>
      </w:pPr>
    </w:p>
    <w:p w:rsidR="00A061C1" w:rsidRDefault="00DB266D">
      <w:pPr>
        <w:pStyle w:val="BodyText"/>
        <w:ind w:left="746" w:right="1102"/>
      </w:pPr>
      <w:r>
        <w:t xml:space="preserve">The form of the contract shall be approved by the Audit Committee and approved by the </w:t>
      </w:r>
      <w:r w:rsidR="00E71D53">
        <w:t>Corporation</w:t>
      </w:r>
      <w:r>
        <w:t>.</w:t>
      </w:r>
    </w:p>
    <w:p w:rsidR="00A061C1" w:rsidRDefault="00A061C1">
      <w:pPr>
        <w:sectPr w:rsidR="00A061C1">
          <w:pgSz w:w="11920" w:h="16850"/>
          <w:pgMar w:top="1300" w:right="1040" w:bottom="960" w:left="1080" w:header="0" w:footer="767" w:gutter="0"/>
          <w:cols w:space="720"/>
        </w:sectPr>
      </w:pPr>
    </w:p>
    <w:p w:rsidR="00A061C1" w:rsidRDefault="00DB266D">
      <w:pPr>
        <w:pStyle w:val="BodyText"/>
        <w:spacing w:before="37"/>
        <w:ind w:left="746" w:right="268"/>
      </w:pPr>
      <w:r>
        <w:lastRenderedPageBreak/>
        <w:t xml:space="preserve">The impact of the contract(s) shall be subject to scrutiny by the </w:t>
      </w:r>
      <w:r w:rsidR="00E71D53">
        <w:t>Corporation</w:t>
      </w:r>
      <w:r>
        <w:t xml:space="preserve">, or delegated sub- committee. </w:t>
      </w:r>
      <w:r w:rsidR="00975F29">
        <w:t xml:space="preserve"> </w:t>
      </w:r>
      <w:r>
        <w:t xml:space="preserve">The format for regular reports shall be as stated in funding body guidance. </w:t>
      </w:r>
      <w:r w:rsidR="00975F29">
        <w:t xml:space="preserve"> </w:t>
      </w:r>
      <w:r>
        <w:t xml:space="preserve">They shall consider the risk factors associated with the proposed partnership and agree an appropriate entry in the </w:t>
      </w:r>
      <w:r w:rsidR="009266BC">
        <w:t>College</w:t>
      </w:r>
      <w:r>
        <w:t>’s financial forecast.</w:t>
      </w:r>
    </w:p>
    <w:p w:rsidR="00A061C1" w:rsidRDefault="00A061C1">
      <w:pPr>
        <w:pStyle w:val="BodyText"/>
        <w:spacing w:before="2"/>
        <w:rPr>
          <w:sz w:val="20"/>
        </w:rPr>
      </w:pPr>
    </w:p>
    <w:p w:rsidR="00A061C1" w:rsidRDefault="00DB266D">
      <w:pPr>
        <w:pStyle w:val="BodyText"/>
        <w:ind w:left="746" w:right="277"/>
      </w:pPr>
      <w:r>
        <w:t xml:space="preserve">Where the partnership would represent a significant departure from the </w:t>
      </w:r>
      <w:r w:rsidR="009266BC">
        <w:t>College</w:t>
      </w:r>
      <w:r>
        <w:t xml:space="preserve">’s strategic plan, the departure shall be subject to approval by the </w:t>
      </w:r>
      <w:r w:rsidR="00E71D53">
        <w:t>Corporation</w:t>
      </w:r>
      <w:r>
        <w:t xml:space="preserve"> and the Chief Executive Officer shall seek the views of and inform the funding body.</w:t>
      </w:r>
    </w:p>
    <w:p w:rsidR="00A061C1" w:rsidRDefault="00A061C1">
      <w:pPr>
        <w:pStyle w:val="BodyText"/>
        <w:spacing w:before="5"/>
        <w:rPr>
          <w:sz w:val="25"/>
        </w:rPr>
      </w:pPr>
    </w:p>
    <w:p w:rsidR="00A061C1" w:rsidRPr="00553F95" w:rsidRDefault="00975F29">
      <w:pPr>
        <w:pStyle w:val="Heading4"/>
        <w:numPr>
          <w:ilvl w:val="1"/>
          <w:numId w:val="19"/>
        </w:numPr>
        <w:tabs>
          <w:tab w:val="left" w:pos="725"/>
        </w:tabs>
        <w:ind w:left="724" w:hanging="545"/>
      </w:pPr>
      <w:bookmarkStart w:id="38" w:name="17.4___European_Union_(EU)_and_other_mat"/>
      <w:bookmarkEnd w:id="38"/>
      <w:r w:rsidRPr="00553F95">
        <w:t>Project</w:t>
      </w:r>
      <w:r w:rsidR="00DB266D" w:rsidRPr="00553F95">
        <w:t xml:space="preserve"> match</w:t>
      </w:r>
      <w:r w:rsidR="00DB266D" w:rsidRPr="00553F95">
        <w:rPr>
          <w:spacing w:val="-4"/>
        </w:rPr>
        <w:t xml:space="preserve"> </w:t>
      </w:r>
      <w:r w:rsidR="00DB266D" w:rsidRPr="00553F95">
        <w:t>funding</w:t>
      </w:r>
    </w:p>
    <w:p w:rsidR="00A061C1" w:rsidRDefault="00A061C1">
      <w:pPr>
        <w:pStyle w:val="BodyText"/>
        <w:spacing w:before="5"/>
        <w:rPr>
          <w:b/>
          <w:sz w:val="23"/>
        </w:rPr>
      </w:pPr>
    </w:p>
    <w:p w:rsidR="00A061C1" w:rsidRDefault="00DB266D">
      <w:pPr>
        <w:pStyle w:val="BodyText"/>
        <w:ind w:left="746" w:right="264"/>
      </w:pPr>
      <w:r>
        <w:t xml:space="preserve">Any such project requires the approval of the </w:t>
      </w:r>
      <w:r w:rsidR="00055C5B">
        <w:t>Head of Finance</w:t>
      </w:r>
      <w:r>
        <w:t xml:space="preserve"> prior to any commitment being entered into.</w:t>
      </w:r>
      <w:r w:rsidR="00975F29">
        <w:t xml:space="preserve"> </w:t>
      </w:r>
      <w:r>
        <w:t xml:space="preserve"> Such approval shall be dependent upon the relevant budget holder being able to demonstrate that eligible matching funds are available and that the project is financially</w:t>
      </w:r>
      <w:r w:rsidR="00954253">
        <w:t xml:space="preserve"> viable</w:t>
      </w:r>
      <w:r>
        <w:t>.</w:t>
      </w:r>
    </w:p>
    <w:p w:rsidR="00A061C1" w:rsidRDefault="00A061C1">
      <w:pPr>
        <w:pStyle w:val="BodyText"/>
        <w:spacing w:before="2"/>
        <w:rPr>
          <w:sz w:val="20"/>
        </w:rPr>
      </w:pPr>
    </w:p>
    <w:p w:rsidR="00A061C1" w:rsidRDefault="00DB266D">
      <w:pPr>
        <w:pStyle w:val="BodyText"/>
        <w:ind w:left="746" w:right="764"/>
      </w:pPr>
      <w:r>
        <w:t xml:space="preserve">If the </w:t>
      </w:r>
      <w:r w:rsidR="009266BC">
        <w:t>College</w:t>
      </w:r>
      <w:r>
        <w:t xml:space="preserve"> sub-contracts such work to external providers, the relevant budget holder shall ensure that:</w:t>
      </w:r>
    </w:p>
    <w:p w:rsidR="00A061C1" w:rsidRDefault="00DB266D">
      <w:pPr>
        <w:pStyle w:val="ListParagraph"/>
        <w:numPr>
          <w:ilvl w:val="2"/>
          <w:numId w:val="19"/>
        </w:numPr>
        <w:tabs>
          <w:tab w:val="left" w:pos="1639"/>
          <w:tab w:val="left" w:pos="1640"/>
        </w:tabs>
        <w:spacing w:before="159"/>
        <w:ind w:right="1410" w:hanging="454"/>
      </w:pPr>
      <w:r>
        <w:t>this is on the basis of a written contract which allows for full audit access to detailed</w:t>
      </w:r>
      <w:r>
        <w:rPr>
          <w:spacing w:val="-2"/>
        </w:rPr>
        <w:t xml:space="preserve"> </w:t>
      </w:r>
      <w:r>
        <w:t>records;</w:t>
      </w:r>
    </w:p>
    <w:p w:rsidR="00A061C1" w:rsidRDefault="00DB266D">
      <w:pPr>
        <w:pStyle w:val="ListParagraph"/>
        <w:numPr>
          <w:ilvl w:val="2"/>
          <w:numId w:val="19"/>
        </w:numPr>
        <w:tabs>
          <w:tab w:val="left" w:pos="1639"/>
          <w:tab w:val="left" w:pos="1640"/>
        </w:tabs>
        <w:ind w:left="1640" w:right="1192" w:hanging="455"/>
      </w:pPr>
      <w:r>
        <w:t>appropriate</w:t>
      </w:r>
      <w:r>
        <w:rPr>
          <w:spacing w:val="-11"/>
        </w:rPr>
        <w:t xml:space="preserve"> </w:t>
      </w:r>
      <w:r>
        <w:t>monitoring</w:t>
      </w:r>
      <w:r>
        <w:rPr>
          <w:spacing w:val="-7"/>
        </w:rPr>
        <w:t xml:space="preserve"> </w:t>
      </w:r>
      <w:r>
        <w:t>procedures</w:t>
      </w:r>
      <w:r>
        <w:rPr>
          <w:spacing w:val="-6"/>
        </w:rPr>
        <w:t xml:space="preserve"> </w:t>
      </w:r>
      <w:r>
        <w:t>are</w:t>
      </w:r>
      <w:r>
        <w:rPr>
          <w:spacing w:val="-6"/>
        </w:rPr>
        <w:t xml:space="preserve"> </w:t>
      </w:r>
      <w:r>
        <w:t>in</w:t>
      </w:r>
      <w:r>
        <w:rPr>
          <w:spacing w:val="-7"/>
        </w:rPr>
        <w:t xml:space="preserve"> </w:t>
      </w:r>
      <w:r>
        <w:t>place</w:t>
      </w:r>
      <w:r>
        <w:rPr>
          <w:spacing w:val="-8"/>
        </w:rPr>
        <w:t xml:space="preserve"> </w:t>
      </w:r>
      <w:r>
        <w:t>to</w:t>
      </w:r>
      <w:r>
        <w:rPr>
          <w:spacing w:val="-5"/>
        </w:rPr>
        <w:t xml:space="preserve"> </w:t>
      </w:r>
      <w:r>
        <w:t>ensure</w:t>
      </w:r>
      <w:r>
        <w:rPr>
          <w:spacing w:val="-6"/>
        </w:rPr>
        <w:t xml:space="preserve"> </w:t>
      </w:r>
      <w:r>
        <w:t>that</w:t>
      </w:r>
      <w:r>
        <w:rPr>
          <w:spacing w:val="-6"/>
        </w:rPr>
        <w:t xml:space="preserve"> </w:t>
      </w:r>
      <w:r>
        <w:t>the</w:t>
      </w:r>
      <w:r>
        <w:rPr>
          <w:spacing w:val="-7"/>
        </w:rPr>
        <w:t xml:space="preserve"> </w:t>
      </w:r>
      <w:r>
        <w:t>outputs</w:t>
      </w:r>
      <w:r>
        <w:rPr>
          <w:spacing w:val="-6"/>
        </w:rPr>
        <w:t xml:space="preserve"> </w:t>
      </w:r>
      <w:r>
        <w:t>are achieved and the provision is of suitable quality;</w:t>
      </w:r>
      <w:r>
        <w:rPr>
          <w:spacing w:val="-12"/>
        </w:rPr>
        <w:t xml:space="preserve"> </w:t>
      </w:r>
      <w:r>
        <w:t>and</w:t>
      </w:r>
    </w:p>
    <w:p w:rsidR="00A061C1" w:rsidRDefault="00DB266D">
      <w:pPr>
        <w:pStyle w:val="ListParagraph"/>
        <w:numPr>
          <w:ilvl w:val="2"/>
          <w:numId w:val="19"/>
        </w:numPr>
        <w:tabs>
          <w:tab w:val="left" w:pos="1639"/>
          <w:tab w:val="left" w:pos="1640"/>
        </w:tabs>
        <w:spacing w:before="1"/>
        <w:ind w:hanging="455"/>
      </w:pPr>
      <w:r>
        <w:t>payments are only made against detailed</w:t>
      </w:r>
      <w:r>
        <w:rPr>
          <w:spacing w:val="-8"/>
        </w:rPr>
        <w:t xml:space="preserve"> </w:t>
      </w:r>
      <w:r>
        <w:t>invoices.</w:t>
      </w:r>
    </w:p>
    <w:p w:rsidR="00A061C1" w:rsidRDefault="00A061C1">
      <w:pPr>
        <w:pStyle w:val="BodyText"/>
        <w:spacing w:before="11"/>
        <w:rPr>
          <w:sz w:val="27"/>
        </w:rPr>
      </w:pPr>
    </w:p>
    <w:p w:rsidR="00A061C1" w:rsidRDefault="00DB266D">
      <w:pPr>
        <w:pStyle w:val="Heading4"/>
        <w:numPr>
          <w:ilvl w:val="1"/>
          <w:numId w:val="19"/>
        </w:numPr>
        <w:tabs>
          <w:tab w:val="left" w:pos="725"/>
        </w:tabs>
        <w:ind w:left="724" w:hanging="546"/>
      </w:pPr>
      <w:r>
        <w:t>Profitability and recovery of</w:t>
      </w:r>
      <w:r>
        <w:rPr>
          <w:spacing w:val="-7"/>
        </w:rPr>
        <w:t xml:space="preserve"> </w:t>
      </w:r>
      <w:r>
        <w:t>overhead</w:t>
      </w:r>
    </w:p>
    <w:p w:rsidR="00A061C1" w:rsidRDefault="00DB266D">
      <w:pPr>
        <w:pStyle w:val="BodyText"/>
        <w:spacing w:before="183"/>
        <w:ind w:left="746" w:right="434"/>
      </w:pPr>
      <w:r>
        <w:t>All other income-generating activities must be self-financing or</w:t>
      </w:r>
      <w:r w:rsidR="00041132">
        <w:t xml:space="preserve"> </w:t>
      </w:r>
      <w:r>
        <w:t>surplus-generating unless it is intended that a new course is to be launched as a loss leader.</w:t>
      </w:r>
      <w:r w:rsidR="00975F29">
        <w:t xml:space="preserve"> </w:t>
      </w:r>
      <w:r>
        <w:t xml:space="preserve"> If that is the case, the reason for it must be specified and agreed within the business planning process.</w:t>
      </w:r>
    </w:p>
    <w:p w:rsidR="00A061C1" w:rsidRDefault="00A061C1">
      <w:pPr>
        <w:pStyle w:val="BodyText"/>
        <w:spacing w:before="10"/>
        <w:rPr>
          <w:sz w:val="21"/>
        </w:rPr>
      </w:pPr>
    </w:p>
    <w:p w:rsidR="00A061C1" w:rsidRDefault="00DB266D">
      <w:pPr>
        <w:pStyle w:val="BodyText"/>
        <w:ind w:left="746" w:right="293"/>
      </w:pPr>
      <w:r>
        <w:t xml:space="preserve">Other income-generating activities organised by members of staff must be costed and agreed with the </w:t>
      </w:r>
      <w:r w:rsidR="00055C5B">
        <w:t>Head of Finance</w:t>
      </w:r>
      <w:r>
        <w:t xml:space="preserve"> before any commitments are made.</w:t>
      </w:r>
      <w:r w:rsidR="00975F29">
        <w:t xml:space="preserve"> </w:t>
      </w:r>
      <w:r>
        <w:t xml:space="preserve"> Provision must be made for charging both direct and indirect costs in particular for the recovery of</w:t>
      </w:r>
      <w:r>
        <w:rPr>
          <w:spacing w:val="-30"/>
        </w:rPr>
        <w:t xml:space="preserve"> </w:t>
      </w:r>
      <w:r>
        <w:t>overhead.</w:t>
      </w:r>
    </w:p>
    <w:p w:rsidR="00A061C1" w:rsidRDefault="00A061C1">
      <w:pPr>
        <w:pStyle w:val="BodyText"/>
        <w:spacing w:before="2"/>
      </w:pPr>
    </w:p>
    <w:p w:rsidR="00A061C1" w:rsidRDefault="00DB266D">
      <w:pPr>
        <w:pStyle w:val="Heading4"/>
        <w:numPr>
          <w:ilvl w:val="1"/>
          <w:numId w:val="19"/>
        </w:numPr>
        <w:tabs>
          <w:tab w:val="left" w:pos="718"/>
        </w:tabs>
        <w:ind w:left="717" w:hanging="538"/>
        <w:rPr>
          <w:sz w:val="20"/>
        </w:rPr>
      </w:pPr>
      <w:r>
        <w:t>Deficits</w:t>
      </w:r>
    </w:p>
    <w:p w:rsidR="00A061C1" w:rsidRDefault="00DB266D">
      <w:pPr>
        <w:pStyle w:val="BodyText"/>
        <w:spacing w:before="182"/>
        <w:ind w:left="746" w:right="788"/>
      </w:pPr>
      <w:r>
        <w:t>Any unplanned deficits incurred on other income-generating activities will be charged to the respective area or support service.</w:t>
      </w:r>
    </w:p>
    <w:p w:rsidR="00A061C1" w:rsidRDefault="00A061C1">
      <w:pPr>
        <w:pStyle w:val="BodyText"/>
        <w:spacing w:before="5"/>
        <w:rPr>
          <w:sz w:val="25"/>
        </w:rPr>
      </w:pPr>
    </w:p>
    <w:p w:rsidR="00A061C1" w:rsidRDefault="00DB266D">
      <w:pPr>
        <w:pStyle w:val="Heading4"/>
        <w:numPr>
          <w:ilvl w:val="1"/>
          <w:numId w:val="19"/>
        </w:numPr>
        <w:tabs>
          <w:tab w:val="left" w:pos="725"/>
        </w:tabs>
        <w:ind w:left="724" w:hanging="545"/>
      </w:pPr>
      <w:bookmarkStart w:id="39" w:name="17.7___Additional_contributions_to_depar"/>
      <w:bookmarkEnd w:id="39"/>
      <w:r>
        <w:t>Additional contributions to</w:t>
      </w:r>
      <w:r>
        <w:rPr>
          <w:spacing w:val="-2"/>
        </w:rPr>
        <w:t xml:space="preserve"> </w:t>
      </w:r>
      <w:r>
        <w:t>departments</w:t>
      </w:r>
    </w:p>
    <w:p w:rsidR="00A061C1" w:rsidRDefault="00A061C1">
      <w:pPr>
        <w:pStyle w:val="BodyText"/>
        <w:spacing w:before="5"/>
        <w:rPr>
          <w:b/>
          <w:sz w:val="23"/>
        </w:rPr>
      </w:pPr>
    </w:p>
    <w:p w:rsidR="00A061C1" w:rsidRDefault="00DB266D">
      <w:pPr>
        <w:pStyle w:val="BodyText"/>
        <w:ind w:left="747" w:right="472" w:hanging="1"/>
      </w:pPr>
      <w:r>
        <w:t xml:space="preserve">Distribution of profits on other income-generating activity between central funds of the </w:t>
      </w:r>
      <w:r w:rsidR="009266BC">
        <w:t>College</w:t>
      </w:r>
      <w:r>
        <w:t xml:space="preserve"> and individual departments will be in accordance with the policy approved by the </w:t>
      </w:r>
      <w:r w:rsidR="00E71D53">
        <w:t>Corporation</w:t>
      </w:r>
      <w:r>
        <w:t>.</w:t>
      </w:r>
    </w:p>
    <w:p w:rsidR="00975F29" w:rsidRDefault="00975F29">
      <w:pPr>
        <w:pStyle w:val="BodyText"/>
        <w:ind w:left="747" w:right="472" w:hanging="1"/>
      </w:pPr>
    </w:p>
    <w:p w:rsidR="00A061C1" w:rsidRDefault="00DB266D">
      <w:pPr>
        <w:pStyle w:val="Heading4"/>
        <w:numPr>
          <w:ilvl w:val="1"/>
          <w:numId w:val="19"/>
        </w:numPr>
        <w:tabs>
          <w:tab w:val="left" w:pos="726"/>
        </w:tabs>
        <w:spacing w:before="42"/>
        <w:ind w:left="725" w:hanging="546"/>
      </w:pPr>
      <w:bookmarkStart w:id="40" w:name="17.8___Additional_payments_to_staff"/>
      <w:bookmarkEnd w:id="40"/>
      <w:r>
        <w:t>Additional payments to</w:t>
      </w:r>
      <w:r>
        <w:rPr>
          <w:spacing w:val="-3"/>
        </w:rPr>
        <w:t xml:space="preserve"> </w:t>
      </w:r>
      <w:r>
        <w:t>staff</w:t>
      </w:r>
    </w:p>
    <w:p w:rsidR="00A061C1" w:rsidRDefault="00A061C1">
      <w:pPr>
        <w:pStyle w:val="BodyText"/>
        <w:spacing w:before="9"/>
        <w:rPr>
          <w:b/>
          <w:sz w:val="23"/>
        </w:rPr>
      </w:pPr>
    </w:p>
    <w:p w:rsidR="00A061C1" w:rsidRDefault="00DB266D" w:rsidP="000E2EFE">
      <w:pPr>
        <w:pStyle w:val="BodyText"/>
        <w:spacing w:line="237" w:lineRule="auto"/>
        <w:ind w:left="746" w:right="648"/>
        <w:sectPr w:rsidR="00A061C1">
          <w:pgSz w:w="11920" w:h="16850"/>
          <w:pgMar w:top="1300" w:right="1040" w:bottom="960" w:left="1080" w:header="0" w:footer="767" w:gutter="0"/>
          <w:cols w:space="720"/>
        </w:sectPr>
      </w:pPr>
      <w:r>
        <w:t>Any proposal that involves additional payments to members of staff should be supported by a schedule of names and values and must be approved by the budget hold</w:t>
      </w:r>
      <w:r w:rsidRPr="00553F95">
        <w:t>er</w:t>
      </w:r>
      <w:r w:rsidR="00975F29" w:rsidRPr="00553F95">
        <w:t xml:space="preserve">.  Any proposed College wide payments, such as non-consolidated pay awards, must be approved by the Finance and </w:t>
      </w:r>
      <w:r w:rsidR="002B7DC8" w:rsidRPr="00553F95">
        <w:t>General</w:t>
      </w:r>
      <w:r w:rsidR="00975F29" w:rsidRPr="00553F95">
        <w:t xml:space="preserve"> Purposes Committee which, in turn, will recommend </w:t>
      </w:r>
      <w:r w:rsidR="00F94033" w:rsidRPr="00553F95">
        <w:t>approval to Corporation</w:t>
      </w:r>
    </w:p>
    <w:p w:rsidR="00A061C1" w:rsidRDefault="00DB266D">
      <w:pPr>
        <w:pStyle w:val="Heading4"/>
        <w:numPr>
          <w:ilvl w:val="0"/>
          <w:numId w:val="19"/>
        </w:numPr>
        <w:tabs>
          <w:tab w:val="left" w:pos="748"/>
          <w:tab w:val="left" w:pos="749"/>
        </w:tabs>
        <w:spacing w:before="37"/>
        <w:jc w:val="left"/>
      </w:pPr>
      <w:bookmarkStart w:id="41" w:name="_TOC_250007"/>
      <w:bookmarkStart w:id="42" w:name="_Hlk75587380"/>
      <w:r>
        <w:lastRenderedPageBreak/>
        <w:t>Intellectual Property Rights and</w:t>
      </w:r>
      <w:r>
        <w:rPr>
          <w:spacing w:val="-6"/>
        </w:rPr>
        <w:t xml:space="preserve"> </w:t>
      </w:r>
      <w:bookmarkEnd w:id="41"/>
      <w:r>
        <w:t>Patents</w:t>
      </w:r>
    </w:p>
    <w:p w:rsidR="00A061C1" w:rsidRDefault="00A061C1">
      <w:pPr>
        <w:pStyle w:val="BodyText"/>
        <w:spacing w:before="1"/>
        <w:rPr>
          <w:b/>
          <w:sz w:val="21"/>
        </w:rPr>
      </w:pPr>
    </w:p>
    <w:p w:rsidR="00A061C1" w:rsidRDefault="00DB266D">
      <w:pPr>
        <w:pStyle w:val="ListParagraph"/>
        <w:numPr>
          <w:ilvl w:val="1"/>
          <w:numId w:val="19"/>
        </w:numPr>
        <w:tabs>
          <w:tab w:val="left" w:pos="718"/>
        </w:tabs>
        <w:ind w:left="717" w:hanging="538"/>
        <w:rPr>
          <w:b/>
          <w:sz w:val="20"/>
        </w:rPr>
      </w:pPr>
      <w:r>
        <w:rPr>
          <w:b/>
        </w:rPr>
        <w:t>General</w:t>
      </w:r>
    </w:p>
    <w:p w:rsidR="00A061C1" w:rsidRDefault="00DB266D">
      <w:pPr>
        <w:pStyle w:val="BodyText"/>
        <w:spacing w:before="180"/>
        <w:ind w:left="746" w:right="415"/>
      </w:pPr>
      <w:r>
        <w:t xml:space="preserve">Certain activities undertaken within the </w:t>
      </w:r>
      <w:r w:rsidR="009266BC">
        <w:t>College</w:t>
      </w:r>
      <w:r>
        <w:t xml:space="preserve"> including research and consultancy may give rise to ideas, designs and inventions which may be patentable. These are collectively known as intellectual property.</w:t>
      </w:r>
    </w:p>
    <w:p w:rsidR="00A061C1" w:rsidRDefault="00DB266D">
      <w:pPr>
        <w:pStyle w:val="Heading4"/>
        <w:numPr>
          <w:ilvl w:val="1"/>
          <w:numId w:val="19"/>
        </w:numPr>
        <w:tabs>
          <w:tab w:val="left" w:pos="775"/>
        </w:tabs>
        <w:spacing w:before="121"/>
        <w:ind w:left="774" w:hanging="596"/>
      </w:pPr>
      <w:r>
        <w:t>Patents</w:t>
      </w:r>
    </w:p>
    <w:p w:rsidR="00A061C1" w:rsidRDefault="00DB266D">
      <w:pPr>
        <w:pStyle w:val="BodyText"/>
        <w:spacing w:before="180"/>
        <w:ind w:left="746" w:right="569"/>
      </w:pPr>
      <w:r>
        <w:t xml:space="preserve">The Finance &amp; General Resources Committee is responsible for establishing procedures to deal with any patents accruing to the </w:t>
      </w:r>
      <w:r w:rsidR="009266BC">
        <w:t>College</w:t>
      </w:r>
      <w:r>
        <w:t xml:space="preserve"> from inventions and discoveries made by staff in the course of their research.</w:t>
      </w:r>
    </w:p>
    <w:p w:rsidR="00A061C1" w:rsidRDefault="00A061C1">
      <w:pPr>
        <w:pStyle w:val="BodyText"/>
        <w:spacing w:before="5"/>
        <w:rPr>
          <w:sz w:val="25"/>
        </w:rPr>
      </w:pPr>
    </w:p>
    <w:p w:rsidR="00A061C1" w:rsidRDefault="00DB266D">
      <w:pPr>
        <w:pStyle w:val="Heading4"/>
        <w:numPr>
          <w:ilvl w:val="1"/>
          <w:numId w:val="19"/>
        </w:numPr>
        <w:tabs>
          <w:tab w:val="left" w:pos="773"/>
        </w:tabs>
        <w:ind w:left="772" w:hanging="594"/>
      </w:pPr>
      <w:bookmarkStart w:id="43" w:name="18.3____Intellectual_property_rights"/>
      <w:bookmarkEnd w:id="43"/>
      <w:r>
        <w:t>Intellectual property</w:t>
      </w:r>
      <w:r>
        <w:rPr>
          <w:spacing w:val="-1"/>
        </w:rPr>
        <w:t xml:space="preserve"> </w:t>
      </w:r>
      <w:r>
        <w:t>rights</w:t>
      </w:r>
    </w:p>
    <w:p w:rsidR="00A061C1" w:rsidRDefault="00A061C1">
      <w:pPr>
        <w:pStyle w:val="BodyText"/>
        <w:spacing w:before="5"/>
        <w:rPr>
          <w:b/>
          <w:sz w:val="23"/>
        </w:rPr>
      </w:pPr>
    </w:p>
    <w:p w:rsidR="00A061C1" w:rsidRDefault="00DB266D">
      <w:pPr>
        <w:pStyle w:val="BodyText"/>
        <w:spacing w:before="1" w:line="242" w:lineRule="auto"/>
        <w:ind w:left="746" w:right="1068"/>
        <w:jc w:val="both"/>
      </w:pPr>
      <w:r>
        <w:t xml:space="preserve">In the event of the </w:t>
      </w:r>
      <w:r w:rsidR="009266BC">
        <w:t>College</w:t>
      </w:r>
      <w:r>
        <w:t xml:space="preserve"> deciding to become involved in the commercial exploitation of inventions and research, the executive will be responsible for establishing procedures for dealing with intellectual property.</w:t>
      </w:r>
    </w:p>
    <w:bookmarkEnd w:id="42"/>
    <w:p w:rsidR="00A061C1" w:rsidRDefault="00A061C1">
      <w:pPr>
        <w:pStyle w:val="BodyText"/>
      </w:pPr>
    </w:p>
    <w:p w:rsidR="00A061C1" w:rsidRDefault="00A061C1">
      <w:pPr>
        <w:pStyle w:val="BodyText"/>
        <w:spacing w:before="4"/>
        <w:rPr>
          <w:sz w:val="24"/>
        </w:rPr>
      </w:pPr>
    </w:p>
    <w:p w:rsidR="00A061C1" w:rsidRDefault="00DB266D">
      <w:pPr>
        <w:pStyle w:val="ListParagraph"/>
        <w:numPr>
          <w:ilvl w:val="0"/>
          <w:numId w:val="19"/>
        </w:numPr>
        <w:tabs>
          <w:tab w:val="left" w:pos="748"/>
          <w:tab w:val="left" w:pos="749"/>
        </w:tabs>
        <w:jc w:val="left"/>
        <w:rPr>
          <w:b/>
          <w:sz w:val="21"/>
        </w:rPr>
      </w:pPr>
      <w:r>
        <w:rPr>
          <w:b/>
          <w:sz w:val="21"/>
        </w:rPr>
        <w:t>Expenditure</w:t>
      </w:r>
    </w:p>
    <w:p w:rsidR="00A061C1" w:rsidRDefault="00A061C1">
      <w:pPr>
        <w:pStyle w:val="BodyText"/>
        <w:spacing w:before="8"/>
        <w:rPr>
          <w:b/>
          <w:sz w:val="20"/>
        </w:rPr>
      </w:pPr>
    </w:p>
    <w:p w:rsidR="00A061C1" w:rsidRDefault="00DB266D">
      <w:pPr>
        <w:pStyle w:val="Heading4"/>
        <w:numPr>
          <w:ilvl w:val="1"/>
          <w:numId w:val="19"/>
        </w:numPr>
        <w:tabs>
          <w:tab w:val="left" w:pos="725"/>
        </w:tabs>
        <w:ind w:left="724" w:hanging="545"/>
        <w:rPr>
          <w:sz w:val="20"/>
        </w:rPr>
      </w:pPr>
      <w:r>
        <w:t>General</w:t>
      </w:r>
    </w:p>
    <w:p w:rsidR="00A061C1" w:rsidRDefault="00DB266D">
      <w:pPr>
        <w:pStyle w:val="BodyText"/>
        <w:spacing w:before="181"/>
        <w:ind w:left="746" w:right="799"/>
      </w:pPr>
      <w:r>
        <w:t xml:space="preserve">The </w:t>
      </w:r>
      <w:r w:rsidR="00055C5B">
        <w:t>Head of Finance</w:t>
      </w:r>
      <w:r>
        <w:t xml:space="preserve"> is responsible for making payments to suppliers of</w:t>
      </w:r>
      <w:bookmarkStart w:id="44" w:name="19.2___Financial_authorities/Scheme_of_d"/>
      <w:bookmarkEnd w:id="44"/>
      <w:r>
        <w:t xml:space="preserve"> goods and services to the </w:t>
      </w:r>
      <w:r w:rsidR="009266BC">
        <w:t>College</w:t>
      </w:r>
      <w:r>
        <w:t>.</w:t>
      </w:r>
    </w:p>
    <w:p w:rsidR="00A061C1" w:rsidRDefault="00DB266D">
      <w:pPr>
        <w:pStyle w:val="Heading4"/>
        <w:numPr>
          <w:ilvl w:val="1"/>
          <w:numId w:val="19"/>
        </w:numPr>
        <w:tabs>
          <w:tab w:val="left" w:pos="725"/>
        </w:tabs>
        <w:spacing w:before="163"/>
        <w:ind w:left="724" w:hanging="546"/>
      </w:pPr>
      <w:r>
        <w:t>Financial authorities/Scheme of</w:t>
      </w:r>
      <w:r>
        <w:rPr>
          <w:spacing w:val="-4"/>
        </w:rPr>
        <w:t xml:space="preserve"> </w:t>
      </w:r>
      <w:r>
        <w:t>delegation</w:t>
      </w:r>
    </w:p>
    <w:p w:rsidR="00A061C1" w:rsidRDefault="00A061C1">
      <w:pPr>
        <w:pStyle w:val="BodyText"/>
        <w:spacing w:before="8"/>
        <w:rPr>
          <w:b/>
          <w:sz w:val="23"/>
        </w:rPr>
      </w:pPr>
    </w:p>
    <w:p w:rsidR="00A061C1" w:rsidRDefault="00DB266D">
      <w:pPr>
        <w:pStyle w:val="BodyText"/>
        <w:ind w:left="746"/>
      </w:pPr>
      <w:r>
        <w:t>A Schedule of Authority limits for approving expenditure is set out in Appendix M.</w:t>
      </w:r>
    </w:p>
    <w:p w:rsidR="00A061C1" w:rsidRDefault="00A061C1">
      <w:pPr>
        <w:pStyle w:val="BodyText"/>
        <w:spacing w:before="10"/>
        <w:rPr>
          <w:sz w:val="21"/>
        </w:rPr>
      </w:pPr>
    </w:p>
    <w:p w:rsidR="00A061C1" w:rsidRDefault="00DB266D">
      <w:pPr>
        <w:pStyle w:val="BodyText"/>
        <w:ind w:left="746" w:right="381"/>
      </w:pPr>
      <w:r>
        <w:t>The budget holder is responsible for purchases within his or her department. In exercising this delegated authority, budget holders are required to observe the purchasing policies and detailed financial procedures.</w:t>
      </w:r>
    </w:p>
    <w:p w:rsidR="00A061C1" w:rsidRDefault="00A061C1">
      <w:pPr>
        <w:pStyle w:val="BodyText"/>
        <w:spacing w:before="1"/>
      </w:pPr>
    </w:p>
    <w:p w:rsidR="00A061C1" w:rsidRDefault="00DB266D">
      <w:pPr>
        <w:pStyle w:val="BodyText"/>
        <w:ind w:left="745" w:right="469"/>
        <w:jc w:val="both"/>
      </w:pPr>
      <w:r>
        <w:t xml:space="preserve">The </w:t>
      </w:r>
      <w:r w:rsidR="00055C5B">
        <w:t>Head of Finance</w:t>
      </w:r>
      <w:r>
        <w:t xml:space="preserve"> shall maintain a register of authorised signatories and the</w:t>
      </w:r>
      <w:r>
        <w:rPr>
          <w:spacing w:val="-18"/>
        </w:rPr>
        <w:t xml:space="preserve"> </w:t>
      </w:r>
      <w:r>
        <w:t>budget</w:t>
      </w:r>
      <w:r>
        <w:rPr>
          <w:spacing w:val="-17"/>
        </w:rPr>
        <w:t xml:space="preserve"> </w:t>
      </w:r>
      <w:r>
        <w:t>holder</w:t>
      </w:r>
      <w:r>
        <w:rPr>
          <w:spacing w:val="-18"/>
        </w:rPr>
        <w:t xml:space="preserve"> </w:t>
      </w:r>
      <w:r>
        <w:t>must</w:t>
      </w:r>
      <w:r>
        <w:rPr>
          <w:spacing w:val="-17"/>
        </w:rPr>
        <w:t xml:space="preserve"> </w:t>
      </w:r>
      <w:r>
        <w:t>supply</w:t>
      </w:r>
      <w:r>
        <w:rPr>
          <w:spacing w:val="-17"/>
        </w:rPr>
        <w:t xml:space="preserve"> </w:t>
      </w:r>
      <w:r>
        <w:t>him</w:t>
      </w:r>
      <w:r>
        <w:rPr>
          <w:spacing w:val="-19"/>
        </w:rPr>
        <w:t xml:space="preserve"> </w:t>
      </w:r>
      <w:r>
        <w:t>or</w:t>
      </w:r>
      <w:r>
        <w:rPr>
          <w:spacing w:val="-16"/>
        </w:rPr>
        <w:t xml:space="preserve"> </w:t>
      </w:r>
      <w:r>
        <w:t>her</w:t>
      </w:r>
      <w:r>
        <w:rPr>
          <w:spacing w:val="-20"/>
        </w:rPr>
        <w:t xml:space="preserve"> </w:t>
      </w:r>
      <w:r>
        <w:t>with</w:t>
      </w:r>
      <w:r>
        <w:rPr>
          <w:spacing w:val="-18"/>
        </w:rPr>
        <w:t xml:space="preserve"> </w:t>
      </w:r>
      <w:r>
        <w:t>specimen</w:t>
      </w:r>
      <w:r>
        <w:rPr>
          <w:spacing w:val="-2"/>
        </w:rPr>
        <w:t xml:space="preserve"> </w:t>
      </w:r>
      <w:r>
        <w:t>signatures</w:t>
      </w:r>
      <w:r>
        <w:rPr>
          <w:spacing w:val="-4"/>
        </w:rPr>
        <w:t xml:space="preserve"> </w:t>
      </w:r>
      <w:r>
        <w:t>of</w:t>
      </w:r>
      <w:r>
        <w:rPr>
          <w:spacing w:val="-2"/>
        </w:rPr>
        <w:t xml:space="preserve"> </w:t>
      </w:r>
      <w:r>
        <w:t>those</w:t>
      </w:r>
      <w:r>
        <w:rPr>
          <w:spacing w:val="-3"/>
        </w:rPr>
        <w:t xml:space="preserve"> </w:t>
      </w:r>
      <w:r>
        <w:t>authorised</w:t>
      </w:r>
      <w:r>
        <w:rPr>
          <w:spacing w:val="-3"/>
        </w:rPr>
        <w:t xml:space="preserve"> </w:t>
      </w:r>
      <w:r>
        <w:t>to</w:t>
      </w:r>
      <w:r>
        <w:rPr>
          <w:spacing w:val="-1"/>
        </w:rPr>
        <w:t xml:space="preserve"> </w:t>
      </w:r>
      <w:r>
        <w:t>certify invoices for payment (for paper-based</w:t>
      </w:r>
      <w:r>
        <w:rPr>
          <w:spacing w:val="-1"/>
        </w:rPr>
        <w:t xml:space="preserve"> </w:t>
      </w:r>
      <w:r>
        <w:t>systems).</w:t>
      </w:r>
    </w:p>
    <w:p w:rsidR="00A061C1" w:rsidRDefault="00A061C1">
      <w:pPr>
        <w:pStyle w:val="BodyText"/>
        <w:spacing w:before="10"/>
        <w:rPr>
          <w:sz w:val="21"/>
        </w:rPr>
      </w:pPr>
    </w:p>
    <w:p w:rsidR="00A061C1" w:rsidRDefault="00DB266D">
      <w:pPr>
        <w:pStyle w:val="BodyText"/>
        <w:spacing w:before="1"/>
        <w:ind w:left="745" w:right="378"/>
      </w:pPr>
      <w:r>
        <w:t xml:space="preserve">Under detailed financial procedures agreed by the </w:t>
      </w:r>
      <w:r w:rsidR="00055C5B">
        <w:t>Head of Finance</w:t>
      </w:r>
      <w:r>
        <w:t>, central control shall be exercised over the creation of requisitioners and authorisers and their respective financial limits (for electronic systems).</w:t>
      </w:r>
    </w:p>
    <w:p w:rsidR="00A061C1" w:rsidRDefault="00A061C1">
      <w:pPr>
        <w:pStyle w:val="BodyText"/>
      </w:pPr>
    </w:p>
    <w:p w:rsidR="00A061C1" w:rsidRDefault="00DB266D">
      <w:pPr>
        <w:pStyle w:val="BodyText"/>
        <w:ind w:left="745" w:right="677"/>
      </w:pPr>
      <w:r>
        <w:t xml:space="preserve">The </w:t>
      </w:r>
      <w:r w:rsidR="00055C5B">
        <w:t>Head of Finance</w:t>
      </w:r>
      <w:r>
        <w:t xml:space="preserve"> must be notified immediately of any changes to the authorities to commit expenditure.</w:t>
      </w:r>
    </w:p>
    <w:p w:rsidR="00A061C1" w:rsidRDefault="00A061C1">
      <w:pPr>
        <w:pStyle w:val="BodyText"/>
        <w:spacing w:before="11"/>
        <w:rPr>
          <w:sz w:val="21"/>
        </w:rPr>
      </w:pPr>
    </w:p>
    <w:p w:rsidR="00A061C1" w:rsidRDefault="00DB266D">
      <w:pPr>
        <w:pStyle w:val="BodyText"/>
        <w:ind w:left="746" w:right="552"/>
      </w:pPr>
      <w:r>
        <w:t xml:space="preserve">Budget holders are not authorised to commit the </w:t>
      </w:r>
      <w:r w:rsidR="009266BC">
        <w:t>College</w:t>
      </w:r>
      <w:r>
        <w:t xml:space="preserve"> to expenditure without first reserving sufficient funds to meet the purchase cost.</w:t>
      </w:r>
    </w:p>
    <w:p w:rsidR="00A061C1" w:rsidRDefault="00A061C1">
      <w:pPr>
        <w:pStyle w:val="BodyText"/>
        <w:spacing w:before="1"/>
      </w:pPr>
    </w:p>
    <w:p w:rsidR="00A061C1" w:rsidRDefault="00DB266D">
      <w:pPr>
        <w:pStyle w:val="BodyText"/>
        <w:ind w:left="746" w:right="658"/>
      </w:pPr>
      <w:r>
        <w:t>The member of staff (or budget holder) authorising the invoice for payment must be different from the member of staff responsible for signing the purchase order form.</w:t>
      </w:r>
    </w:p>
    <w:p w:rsidR="00A061C1" w:rsidRDefault="00A061C1">
      <w:pPr>
        <w:sectPr w:rsidR="00A061C1">
          <w:pgSz w:w="11920" w:h="16850"/>
          <w:pgMar w:top="1300" w:right="1040" w:bottom="960" w:left="1080" w:header="0" w:footer="767" w:gutter="0"/>
          <w:cols w:space="720"/>
        </w:sectPr>
      </w:pPr>
    </w:p>
    <w:p w:rsidR="00A061C1" w:rsidRDefault="00DB266D">
      <w:pPr>
        <w:pStyle w:val="Heading4"/>
        <w:numPr>
          <w:ilvl w:val="1"/>
          <w:numId w:val="19"/>
        </w:numPr>
        <w:tabs>
          <w:tab w:val="left" w:pos="718"/>
        </w:tabs>
        <w:spacing w:before="37"/>
        <w:ind w:left="717" w:hanging="538"/>
        <w:rPr>
          <w:sz w:val="20"/>
        </w:rPr>
      </w:pPr>
      <w:r>
        <w:lastRenderedPageBreak/>
        <w:t>Procurement</w:t>
      </w:r>
    </w:p>
    <w:p w:rsidR="00A061C1" w:rsidRDefault="00DB266D">
      <w:pPr>
        <w:pStyle w:val="BodyText"/>
        <w:spacing w:before="183"/>
        <w:ind w:left="746" w:right="288"/>
      </w:pPr>
      <w:r>
        <w:t xml:space="preserve">The </w:t>
      </w:r>
      <w:r w:rsidR="009266BC">
        <w:t>College</w:t>
      </w:r>
      <w:r>
        <w:t xml:space="preserve"> requires all budget holders, irrespective of the source of funds, to obtain supplies, equipment</w:t>
      </w:r>
      <w:r>
        <w:rPr>
          <w:spacing w:val="-17"/>
        </w:rPr>
        <w:t xml:space="preserve"> </w:t>
      </w:r>
      <w:r>
        <w:t>and</w:t>
      </w:r>
      <w:r>
        <w:rPr>
          <w:spacing w:val="-17"/>
        </w:rPr>
        <w:t xml:space="preserve"> </w:t>
      </w:r>
      <w:r>
        <w:t>services</w:t>
      </w:r>
      <w:r>
        <w:rPr>
          <w:spacing w:val="-17"/>
        </w:rPr>
        <w:t xml:space="preserve"> </w:t>
      </w:r>
      <w:r>
        <w:t>at</w:t>
      </w:r>
      <w:r>
        <w:rPr>
          <w:spacing w:val="-16"/>
        </w:rPr>
        <w:t xml:space="preserve"> </w:t>
      </w:r>
      <w:r>
        <w:t>the</w:t>
      </w:r>
      <w:r>
        <w:rPr>
          <w:spacing w:val="-14"/>
        </w:rPr>
        <w:t xml:space="preserve"> </w:t>
      </w:r>
      <w:r>
        <w:t>lowest</w:t>
      </w:r>
      <w:r>
        <w:rPr>
          <w:spacing w:val="-16"/>
        </w:rPr>
        <w:t xml:space="preserve"> </w:t>
      </w:r>
      <w:r>
        <w:t>possible</w:t>
      </w:r>
      <w:r>
        <w:rPr>
          <w:spacing w:val="-17"/>
        </w:rPr>
        <w:t xml:space="preserve"> </w:t>
      </w:r>
      <w:r>
        <w:t>cost</w:t>
      </w:r>
      <w:r>
        <w:rPr>
          <w:spacing w:val="-16"/>
        </w:rPr>
        <w:t xml:space="preserve"> </w:t>
      </w:r>
      <w:r>
        <w:t>consistent</w:t>
      </w:r>
      <w:r>
        <w:rPr>
          <w:spacing w:val="-16"/>
        </w:rPr>
        <w:t xml:space="preserve"> </w:t>
      </w:r>
      <w:r>
        <w:t>with</w:t>
      </w:r>
      <w:r>
        <w:rPr>
          <w:spacing w:val="-7"/>
        </w:rPr>
        <w:t xml:space="preserve"> </w:t>
      </w:r>
      <w:r>
        <w:t>quality,</w:t>
      </w:r>
      <w:r>
        <w:rPr>
          <w:spacing w:val="-3"/>
        </w:rPr>
        <w:t xml:space="preserve"> </w:t>
      </w:r>
      <w:r>
        <w:t>delivery</w:t>
      </w:r>
      <w:r>
        <w:rPr>
          <w:spacing w:val="-2"/>
        </w:rPr>
        <w:t xml:space="preserve"> </w:t>
      </w:r>
      <w:r>
        <w:t xml:space="preserve">requirements and sustainability, and in accordance with sound business practice. </w:t>
      </w:r>
      <w:r w:rsidR="00F94033">
        <w:t xml:space="preserve"> </w:t>
      </w:r>
      <w:r>
        <w:t>Factors to be considered in determining lowest cost are noted in the detailed financial</w:t>
      </w:r>
      <w:r>
        <w:rPr>
          <w:spacing w:val="-9"/>
        </w:rPr>
        <w:t xml:space="preserve"> </w:t>
      </w:r>
      <w:r>
        <w:t>procedures.</w:t>
      </w:r>
    </w:p>
    <w:p w:rsidR="00A061C1" w:rsidRDefault="00DB266D">
      <w:pPr>
        <w:pStyle w:val="Heading4"/>
        <w:numPr>
          <w:ilvl w:val="1"/>
          <w:numId w:val="19"/>
        </w:numPr>
        <w:tabs>
          <w:tab w:val="left" w:pos="718"/>
        </w:tabs>
        <w:spacing w:before="162"/>
        <w:ind w:left="717" w:hanging="538"/>
        <w:rPr>
          <w:sz w:val="20"/>
        </w:rPr>
      </w:pPr>
      <w:r>
        <w:t>Purchase</w:t>
      </w:r>
      <w:r>
        <w:rPr>
          <w:spacing w:val="-2"/>
        </w:rPr>
        <w:t xml:space="preserve"> </w:t>
      </w:r>
      <w:r>
        <w:t>orders</w:t>
      </w:r>
    </w:p>
    <w:p w:rsidR="00A061C1" w:rsidRDefault="00DB266D">
      <w:pPr>
        <w:pStyle w:val="BodyText"/>
        <w:spacing w:before="180"/>
        <w:ind w:left="746" w:right="698"/>
      </w:pPr>
      <w:r>
        <w:t xml:space="preserve">The ordering of goods and services shall be in accordance with the </w:t>
      </w:r>
      <w:r w:rsidR="009266BC">
        <w:t>College</w:t>
      </w:r>
      <w:r>
        <w:t>’s detailed financial procedures/purchasing policies.</w:t>
      </w:r>
    </w:p>
    <w:p w:rsidR="00A061C1" w:rsidRDefault="00A061C1">
      <w:pPr>
        <w:pStyle w:val="BodyText"/>
        <w:spacing w:before="10"/>
        <w:rPr>
          <w:sz w:val="21"/>
        </w:rPr>
      </w:pPr>
    </w:p>
    <w:p w:rsidR="00A061C1" w:rsidRDefault="00DB266D">
      <w:pPr>
        <w:pStyle w:val="BodyText"/>
        <w:spacing w:before="1"/>
        <w:ind w:left="746" w:right="265"/>
      </w:pPr>
      <w:r>
        <w:t xml:space="preserve">Official </w:t>
      </w:r>
      <w:r w:rsidR="009266BC">
        <w:t>College</w:t>
      </w:r>
      <w:r>
        <w:t xml:space="preserve"> orders must be placed for the purchase of all goods or services, except those made using purchasing cards, company credit cards or petty cash.</w:t>
      </w:r>
      <w:r w:rsidR="00F94033">
        <w:t xml:space="preserve"> </w:t>
      </w:r>
      <w:r>
        <w:t xml:space="preserve"> In exceptional circumstances, urgent orders may be given orally, but must be confirmed by an official purchase order endorsed ‘confirmation order only’ not later than the following working day.</w:t>
      </w:r>
    </w:p>
    <w:p w:rsidR="00A061C1" w:rsidRDefault="00A061C1">
      <w:pPr>
        <w:pStyle w:val="BodyText"/>
      </w:pPr>
    </w:p>
    <w:p w:rsidR="00A061C1" w:rsidRDefault="00DB266D">
      <w:pPr>
        <w:pStyle w:val="BodyText"/>
        <w:spacing w:line="242" w:lineRule="auto"/>
        <w:ind w:left="746" w:right="291"/>
      </w:pPr>
      <w:r>
        <w:t xml:space="preserve">It is the responsibility of the Procurement and Contracts </w:t>
      </w:r>
      <w:r w:rsidR="00055C5B">
        <w:t>Officer</w:t>
      </w:r>
      <w:r w:rsidR="002B7DC8">
        <w:t xml:space="preserve"> to</w:t>
      </w:r>
      <w:r>
        <w:t xml:space="preserve"> ensure that all purchase orders refer to the </w:t>
      </w:r>
      <w:r w:rsidR="009266BC">
        <w:t>College</w:t>
      </w:r>
      <w:r>
        <w:t>’s conditions of contract (see 19.8 and Appendix K).</w:t>
      </w:r>
    </w:p>
    <w:p w:rsidR="00A061C1" w:rsidRDefault="00A061C1">
      <w:pPr>
        <w:pStyle w:val="BodyText"/>
        <w:spacing w:before="2"/>
        <w:rPr>
          <w:sz w:val="25"/>
        </w:rPr>
      </w:pPr>
    </w:p>
    <w:p w:rsidR="00A061C1" w:rsidRDefault="00DB266D">
      <w:pPr>
        <w:pStyle w:val="Heading4"/>
        <w:numPr>
          <w:ilvl w:val="1"/>
          <w:numId w:val="19"/>
        </w:numPr>
        <w:tabs>
          <w:tab w:val="left" w:pos="725"/>
        </w:tabs>
        <w:ind w:left="724" w:hanging="545"/>
      </w:pPr>
      <w:bookmarkStart w:id="45" w:name="19.5___Credit_and_Purchasing_cards"/>
      <w:bookmarkEnd w:id="45"/>
      <w:r>
        <w:t>Credit and Purchasing</w:t>
      </w:r>
      <w:r>
        <w:rPr>
          <w:spacing w:val="-37"/>
        </w:rPr>
        <w:t xml:space="preserve"> </w:t>
      </w:r>
      <w:r>
        <w:t>cards</w:t>
      </w:r>
    </w:p>
    <w:p w:rsidR="00A061C1" w:rsidRDefault="00A061C1">
      <w:pPr>
        <w:pStyle w:val="BodyText"/>
        <w:spacing w:before="5"/>
        <w:rPr>
          <w:b/>
          <w:sz w:val="21"/>
        </w:rPr>
      </w:pPr>
    </w:p>
    <w:p w:rsidR="00A061C1" w:rsidRDefault="00DB266D">
      <w:pPr>
        <w:pStyle w:val="BodyText"/>
        <w:spacing w:before="1"/>
        <w:ind w:left="747" w:right="472" w:hanging="2"/>
      </w:pPr>
      <w:r>
        <w:t>The</w:t>
      </w:r>
      <w:r>
        <w:rPr>
          <w:spacing w:val="-11"/>
        </w:rPr>
        <w:t xml:space="preserve"> </w:t>
      </w:r>
      <w:r>
        <w:t>operation</w:t>
      </w:r>
      <w:r>
        <w:rPr>
          <w:spacing w:val="-9"/>
        </w:rPr>
        <w:t xml:space="preserve"> </w:t>
      </w:r>
      <w:r>
        <w:t>and</w:t>
      </w:r>
      <w:r>
        <w:rPr>
          <w:spacing w:val="-9"/>
        </w:rPr>
        <w:t xml:space="preserve"> </w:t>
      </w:r>
      <w:r>
        <w:t>control</w:t>
      </w:r>
      <w:r>
        <w:rPr>
          <w:spacing w:val="-11"/>
        </w:rPr>
        <w:t xml:space="preserve"> </w:t>
      </w:r>
      <w:r>
        <w:t>of</w:t>
      </w:r>
      <w:r>
        <w:rPr>
          <w:spacing w:val="-9"/>
        </w:rPr>
        <w:t xml:space="preserve"> </w:t>
      </w:r>
      <w:r>
        <w:t>the</w:t>
      </w:r>
      <w:r>
        <w:rPr>
          <w:spacing w:val="-10"/>
        </w:rPr>
        <w:t xml:space="preserve"> </w:t>
      </w:r>
      <w:r w:rsidR="009266BC">
        <w:t>College</w:t>
      </w:r>
      <w:r>
        <w:t>’s</w:t>
      </w:r>
      <w:r>
        <w:rPr>
          <w:spacing w:val="-8"/>
        </w:rPr>
        <w:t xml:space="preserve"> </w:t>
      </w:r>
      <w:r>
        <w:t>purchasing</w:t>
      </w:r>
      <w:r>
        <w:rPr>
          <w:spacing w:val="-14"/>
        </w:rPr>
        <w:t xml:space="preserve"> </w:t>
      </w:r>
      <w:r>
        <w:t>cards</w:t>
      </w:r>
      <w:r>
        <w:rPr>
          <w:spacing w:val="-8"/>
        </w:rPr>
        <w:t xml:space="preserve"> </w:t>
      </w:r>
      <w:r>
        <w:t>is</w:t>
      </w:r>
      <w:r>
        <w:rPr>
          <w:spacing w:val="-9"/>
        </w:rPr>
        <w:t xml:space="preserve"> </w:t>
      </w:r>
      <w:r>
        <w:t>the</w:t>
      </w:r>
      <w:r>
        <w:rPr>
          <w:spacing w:val="-7"/>
        </w:rPr>
        <w:t xml:space="preserve"> </w:t>
      </w:r>
      <w:r>
        <w:t>responsibility</w:t>
      </w:r>
      <w:r>
        <w:rPr>
          <w:spacing w:val="-7"/>
        </w:rPr>
        <w:t xml:space="preserve"> </w:t>
      </w:r>
      <w:r>
        <w:t>of</w:t>
      </w:r>
      <w:r>
        <w:rPr>
          <w:spacing w:val="-2"/>
        </w:rPr>
        <w:t xml:space="preserve"> </w:t>
      </w:r>
      <w:r w:rsidRPr="00553F95">
        <w:t xml:space="preserve">the </w:t>
      </w:r>
      <w:r w:rsidR="00055C5B">
        <w:t>Head of Finance</w:t>
      </w:r>
      <w:r w:rsidRPr="00553F95">
        <w:t>.</w:t>
      </w:r>
    </w:p>
    <w:p w:rsidR="00A061C1" w:rsidRDefault="00A061C1">
      <w:pPr>
        <w:pStyle w:val="BodyText"/>
        <w:spacing w:before="10"/>
        <w:rPr>
          <w:sz w:val="21"/>
        </w:rPr>
      </w:pPr>
    </w:p>
    <w:p w:rsidR="00A061C1" w:rsidRDefault="00DB266D">
      <w:pPr>
        <w:pStyle w:val="BodyText"/>
        <w:ind w:left="747" w:right="277"/>
      </w:pPr>
      <w:r>
        <w:t>Holders of purchasing cards must use them only for the purposes for which they have been issued and within the authorised purchase limits.</w:t>
      </w:r>
      <w:r w:rsidR="00F94033">
        <w:t xml:space="preserve"> </w:t>
      </w:r>
      <w:r>
        <w:t xml:space="preserve"> Cards must not be loaned</w:t>
      </w:r>
      <w:r w:rsidR="00F94033">
        <w:t xml:space="preserve"> to, nor the information contained within them be shared with, </w:t>
      </w:r>
      <w:r>
        <w:t xml:space="preserve">another person, nor should they be used for personal or private purchases. </w:t>
      </w:r>
      <w:r w:rsidR="00F94033">
        <w:t xml:space="preserve"> </w:t>
      </w:r>
      <w:r>
        <w:t xml:space="preserve">Cardholders should obtain approval to purchase from the relevant budget holder and should ensure that there is sufficient budget available to meet the costs. </w:t>
      </w:r>
      <w:r w:rsidR="00F94033">
        <w:t xml:space="preserve"> </w:t>
      </w:r>
      <w:r>
        <w:t>The Procurement and Contracts Officer shall determine what information is required on purchases made with purchasing cards from cardholders and deadlines for receipt in the finance section to enable financial control to be maintained and cardholders must provide that information.</w:t>
      </w:r>
    </w:p>
    <w:p w:rsidR="00A061C1" w:rsidRDefault="00A061C1">
      <w:pPr>
        <w:pStyle w:val="BodyText"/>
        <w:spacing w:before="6"/>
        <w:rPr>
          <w:sz w:val="25"/>
        </w:rPr>
      </w:pPr>
    </w:p>
    <w:p w:rsidR="00A061C1" w:rsidRDefault="00DB266D">
      <w:pPr>
        <w:pStyle w:val="Heading4"/>
        <w:numPr>
          <w:ilvl w:val="1"/>
          <w:numId w:val="19"/>
        </w:numPr>
        <w:tabs>
          <w:tab w:val="left" w:pos="724"/>
        </w:tabs>
        <w:ind w:left="723" w:hanging="543"/>
      </w:pPr>
      <w:bookmarkStart w:id="46" w:name="19.6___Tenders_and_quotations"/>
      <w:bookmarkEnd w:id="46"/>
      <w:r>
        <w:t>Tenders and</w:t>
      </w:r>
      <w:r>
        <w:rPr>
          <w:spacing w:val="-1"/>
        </w:rPr>
        <w:t xml:space="preserve"> </w:t>
      </w:r>
      <w:r>
        <w:t>quotations</w:t>
      </w:r>
    </w:p>
    <w:p w:rsidR="00A061C1" w:rsidRDefault="00A061C1">
      <w:pPr>
        <w:pStyle w:val="BodyText"/>
        <w:spacing w:before="6"/>
        <w:rPr>
          <w:b/>
          <w:sz w:val="23"/>
        </w:rPr>
      </w:pPr>
    </w:p>
    <w:p w:rsidR="00A061C1" w:rsidRDefault="00DB266D">
      <w:pPr>
        <w:pStyle w:val="BodyText"/>
        <w:ind w:left="746" w:right="937"/>
      </w:pPr>
      <w:r>
        <w:t xml:space="preserve">Delegated budget holders must comply with the </w:t>
      </w:r>
      <w:r w:rsidR="009266BC">
        <w:t>College</w:t>
      </w:r>
      <w:r>
        <w:t>’s tendering procedures, which are applicable as follows:</w:t>
      </w:r>
    </w:p>
    <w:p w:rsidR="00A061C1" w:rsidRDefault="00DB266D">
      <w:pPr>
        <w:pStyle w:val="ListParagraph"/>
        <w:numPr>
          <w:ilvl w:val="2"/>
          <w:numId w:val="19"/>
        </w:numPr>
        <w:tabs>
          <w:tab w:val="left" w:pos="1639"/>
          <w:tab w:val="left" w:pos="1640"/>
        </w:tabs>
        <w:spacing w:before="1"/>
        <w:ind w:left="1638" w:right="993" w:hanging="454"/>
      </w:pPr>
      <w:r>
        <w:t>under</w:t>
      </w:r>
      <w:r>
        <w:rPr>
          <w:spacing w:val="-2"/>
        </w:rPr>
        <w:t xml:space="preserve"> </w:t>
      </w:r>
      <w:r>
        <w:t>£1,000</w:t>
      </w:r>
      <w:r>
        <w:rPr>
          <w:spacing w:val="-2"/>
        </w:rPr>
        <w:t xml:space="preserve"> </w:t>
      </w:r>
      <w:r>
        <w:t>– the</w:t>
      </w:r>
      <w:r>
        <w:rPr>
          <w:spacing w:val="-3"/>
        </w:rPr>
        <w:t xml:space="preserve"> </w:t>
      </w:r>
      <w:r>
        <w:t>budget</w:t>
      </w:r>
      <w:r>
        <w:rPr>
          <w:spacing w:val="-4"/>
        </w:rPr>
        <w:t xml:space="preserve"> </w:t>
      </w:r>
      <w:r>
        <w:t>holder</w:t>
      </w:r>
      <w:r>
        <w:rPr>
          <w:spacing w:val="-1"/>
        </w:rPr>
        <w:t xml:space="preserve"> </w:t>
      </w:r>
      <w:r>
        <w:t>shall</w:t>
      </w:r>
      <w:r>
        <w:rPr>
          <w:spacing w:val="-1"/>
        </w:rPr>
        <w:t xml:space="preserve"> </w:t>
      </w:r>
      <w:r>
        <w:t>have</w:t>
      </w:r>
      <w:r>
        <w:rPr>
          <w:spacing w:val="-3"/>
        </w:rPr>
        <w:t xml:space="preserve"> </w:t>
      </w:r>
      <w:r>
        <w:t>the discretion</w:t>
      </w:r>
      <w:r>
        <w:rPr>
          <w:spacing w:val="-3"/>
        </w:rPr>
        <w:t xml:space="preserve"> </w:t>
      </w:r>
      <w:r>
        <w:t>to decide</w:t>
      </w:r>
      <w:r>
        <w:rPr>
          <w:spacing w:val="-22"/>
        </w:rPr>
        <w:t xml:space="preserve"> </w:t>
      </w:r>
      <w:r>
        <w:t>whether</w:t>
      </w:r>
      <w:r>
        <w:rPr>
          <w:spacing w:val="-3"/>
        </w:rPr>
        <w:t xml:space="preserve"> </w:t>
      </w:r>
      <w:r>
        <w:t>or not to obtain quotations, but value for money must always be</w:t>
      </w:r>
      <w:r>
        <w:rPr>
          <w:spacing w:val="-20"/>
        </w:rPr>
        <w:t xml:space="preserve"> </w:t>
      </w:r>
      <w:r>
        <w:t>obtained;</w:t>
      </w:r>
    </w:p>
    <w:p w:rsidR="00A061C1" w:rsidRPr="008D4CC4" w:rsidRDefault="00DB266D">
      <w:pPr>
        <w:pStyle w:val="ListParagraph"/>
        <w:numPr>
          <w:ilvl w:val="2"/>
          <w:numId w:val="19"/>
        </w:numPr>
        <w:tabs>
          <w:tab w:val="left" w:pos="1639"/>
          <w:tab w:val="left" w:pos="1640"/>
        </w:tabs>
        <w:ind w:left="1638" w:right="1093" w:hanging="454"/>
      </w:pPr>
      <w:r>
        <w:t>from £1,001 to £10,000 – the budget holder shall be required to obtain at least three quotations supported by current price lists or written</w:t>
      </w:r>
      <w:r>
        <w:rPr>
          <w:spacing w:val="-20"/>
        </w:rPr>
        <w:t xml:space="preserve"> </w:t>
      </w:r>
      <w:r>
        <w:t>quotations;</w:t>
      </w:r>
      <w:r w:rsidR="00851EE1">
        <w:t xml:space="preserve"> </w:t>
      </w:r>
      <w:r w:rsidR="00851EE1" w:rsidRPr="008D4CC4">
        <w:t>with the exception of Estates work instructed by the Head of Estates and facilities, where the</w:t>
      </w:r>
      <w:r w:rsidR="00851EE1" w:rsidRPr="008D4CC4">
        <w:rPr>
          <w:spacing w:val="-3"/>
        </w:rPr>
        <w:t xml:space="preserve"> </w:t>
      </w:r>
      <w:r w:rsidR="00851EE1" w:rsidRPr="008D4CC4">
        <w:t>Head of Estates and facilities</w:t>
      </w:r>
      <w:r w:rsidR="00851EE1" w:rsidRPr="008D4CC4">
        <w:rPr>
          <w:spacing w:val="-1"/>
        </w:rPr>
        <w:t xml:space="preserve"> </w:t>
      </w:r>
      <w:r w:rsidR="00851EE1" w:rsidRPr="008D4CC4">
        <w:t>shall</w:t>
      </w:r>
      <w:r w:rsidR="00851EE1" w:rsidRPr="008D4CC4">
        <w:rPr>
          <w:spacing w:val="-1"/>
        </w:rPr>
        <w:t xml:space="preserve"> </w:t>
      </w:r>
      <w:r w:rsidR="00851EE1" w:rsidRPr="008D4CC4">
        <w:t>have</w:t>
      </w:r>
      <w:r w:rsidR="00851EE1" w:rsidRPr="008D4CC4">
        <w:rPr>
          <w:spacing w:val="-3"/>
        </w:rPr>
        <w:t xml:space="preserve"> </w:t>
      </w:r>
      <w:r w:rsidR="00851EE1" w:rsidRPr="008D4CC4">
        <w:t>the discretion</w:t>
      </w:r>
      <w:r w:rsidR="00851EE1" w:rsidRPr="008D4CC4">
        <w:rPr>
          <w:spacing w:val="-3"/>
        </w:rPr>
        <w:t xml:space="preserve"> </w:t>
      </w:r>
      <w:r w:rsidR="00851EE1" w:rsidRPr="008D4CC4">
        <w:t>to decide</w:t>
      </w:r>
      <w:r w:rsidR="00851EE1" w:rsidRPr="008D4CC4">
        <w:rPr>
          <w:spacing w:val="-22"/>
        </w:rPr>
        <w:t xml:space="preserve"> </w:t>
      </w:r>
      <w:r w:rsidR="00851EE1" w:rsidRPr="008D4CC4">
        <w:t>whether</w:t>
      </w:r>
      <w:r w:rsidR="00851EE1" w:rsidRPr="008D4CC4">
        <w:rPr>
          <w:spacing w:val="-3"/>
        </w:rPr>
        <w:t xml:space="preserve"> </w:t>
      </w:r>
      <w:r w:rsidR="00851EE1" w:rsidRPr="008D4CC4">
        <w:t>or not to obtain quotations, but value for money must always be</w:t>
      </w:r>
      <w:r w:rsidR="00851EE1" w:rsidRPr="008D4CC4">
        <w:rPr>
          <w:spacing w:val="-20"/>
        </w:rPr>
        <w:t xml:space="preserve"> </w:t>
      </w:r>
      <w:r w:rsidR="00851EE1" w:rsidRPr="008D4CC4">
        <w:t>obtained</w:t>
      </w:r>
    </w:p>
    <w:p w:rsidR="00A061C1" w:rsidRDefault="00DB266D">
      <w:pPr>
        <w:pStyle w:val="ListParagraph"/>
        <w:numPr>
          <w:ilvl w:val="2"/>
          <w:numId w:val="19"/>
        </w:numPr>
        <w:tabs>
          <w:tab w:val="left" w:pos="1639"/>
          <w:tab w:val="left" w:pos="1640"/>
        </w:tabs>
        <w:spacing w:before="1"/>
        <w:ind w:right="791" w:hanging="455"/>
      </w:pPr>
      <w:r>
        <w:t>from</w:t>
      </w:r>
      <w:r>
        <w:rPr>
          <w:spacing w:val="-10"/>
        </w:rPr>
        <w:t xml:space="preserve"> </w:t>
      </w:r>
      <w:r>
        <w:t>£10,001</w:t>
      </w:r>
      <w:r>
        <w:rPr>
          <w:spacing w:val="-8"/>
        </w:rPr>
        <w:t xml:space="preserve"> </w:t>
      </w:r>
      <w:r>
        <w:t>to</w:t>
      </w:r>
      <w:r>
        <w:rPr>
          <w:spacing w:val="-9"/>
        </w:rPr>
        <w:t xml:space="preserve"> </w:t>
      </w:r>
      <w:r>
        <w:t>£50,000</w:t>
      </w:r>
      <w:r>
        <w:rPr>
          <w:spacing w:val="-10"/>
        </w:rPr>
        <w:t xml:space="preserve"> </w:t>
      </w:r>
      <w:r>
        <w:t>–</w:t>
      </w:r>
      <w:r>
        <w:rPr>
          <w:spacing w:val="-9"/>
        </w:rPr>
        <w:t xml:space="preserve"> </w:t>
      </w:r>
      <w:r>
        <w:t>the</w:t>
      </w:r>
      <w:r>
        <w:rPr>
          <w:spacing w:val="-8"/>
        </w:rPr>
        <w:t xml:space="preserve"> </w:t>
      </w:r>
      <w:r>
        <w:t>Procurement</w:t>
      </w:r>
      <w:r>
        <w:rPr>
          <w:spacing w:val="-3"/>
        </w:rPr>
        <w:t xml:space="preserve"> </w:t>
      </w:r>
      <w:r>
        <w:t>and</w:t>
      </w:r>
      <w:r>
        <w:rPr>
          <w:spacing w:val="-3"/>
        </w:rPr>
        <w:t xml:space="preserve"> </w:t>
      </w:r>
      <w:r>
        <w:t>Contracts</w:t>
      </w:r>
      <w:r>
        <w:rPr>
          <w:spacing w:val="-8"/>
        </w:rPr>
        <w:t xml:space="preserve"> </w:t>
      </w:r>
      <w:r>
        <w:t>Officer</w:t>
      </w:r>
      <w:r>
        <w:rPr>
          <w:spacing w:val="-9"/>
        </w:rPr>
        <w:t xml:space="preserve"> </w:t>
      </w:r>
      <w:r>
        <w:t>shall</w:t>
      </w:r>
      <w:r>
        <w:rPr>
          <w:spacing w:val="-8"/>
        </w:rPr>
        <w:t xml:space="preserve"> </w:t>
      </w:r>
      <w:r>
        <w:t>arrange</w:t>
      </w:r>
      <w:r>
        <w:rPr>
          <w:spacing w:val="-8"/>
        </w:rPr>
        <w:t xml:space="preserve"> </w:t>
      </w:r>
      <w:r>
        <w:t>for four written quotations to be</w:t>
      </w:r>
      <w:r>
        <w:rPr>
          <w:spacing w:val="-7"/>
        </w:rPr>
        <w:t xml:space="preserve"> </w:t>
      </w:r>
      <w:r>
        <w:t>obtained;</w:t>
      </w:r>
    </w:p>
    <w:p w:rsidR="00A061C1" w:rsidRDefault="00DB266D">
      <w:pPr>
        <w:pStyle w:val="ListParagraph"/>
        <w:numPr>
          <w:ilvl w:val="2"/>
          <w:numId w:val="19"/>
        </w:numPr>
        <w:tabs>
          <w:tab w:val="left" w:pos="1639"/>
          <w:tab w:val="left" w:pos="1640"/>
        </w:tabs>
        <w:ind w:left="1640" w:right="708" w:hanging="455"/>
      </w:pPr>
      <w:r>
        <w:t>over</w:t>
      </w:r>
      <w:r>
        <w:rPr>
          <w:spacing w:val="-9"/>
        </w:rPr>
        <w:t xml:space="preserve"> </w:t>
      </w:r>
      <w:r>
        <w:t>£50,001</w:t>
      </w:r>
      <w:r>
        <w:rPr>
          <w:spacing w:val="-7"/>
        </w:rPr>
        <w:t xml:space="preserve"> </w:t>
      </w:r>
      <w:r>
        <w:t>–</w:t>
      </w:r>
      <w:r>
        <w:rPr>
          <w:spacing w:val="-5"/>
        </w:rPr>
        <w:t xml:space="preserve"> </w:t>
      </w:r>
      <w:r>
        <w:t>all</w:t>
      </w:r>
      <w:r>
        <w:rPr>
          <w:spacing w:val="-6"/>
        </w:rPr>
        <w:t xml:space="preserve"> </w:t>
      </w:r>
      <w:r>
        <w:t>items</w:t>
      </w:r>
      <w:r>
        <w:rPr>
          <w:spacing w:val="-8"/>
        </w:rPr>
        <w:t xml:space="preserve"> </w:t>
      </w:r>
      <w:r>
        <w:t>will</w:t>
      </w:r>
      <w:r>
        <w:rPr>
          <w:spacing w:val="-6"/>
        </w:rPr>
        <w:t xml:space="preserve"> </w:t>
      </w:r>
      <w:r>
        <w:t>require</w:t>
      </w:r>
      <w:r>
        <w:rPr>
          <w:spacing w:val="-5"/>
        </w:rPr>
        <w:t xml:space="preserve"> </w:t>
      </w:r>
      <w:r>
        <w:t>four</w:t>
      </w:r>
      <w:r>
        <w:rPr>
          <w:spacing w:val="-7"/>
        </w:rPr>
        <w:t xml:space="preserve"> </w:t>
      </w:r>
      <w:r>
        <w:t>competitive</w:t>
      </w:r>
      <w:r>
        <w:rPr>
          <w:spacing w:val="-6"/>
        </w:rPr>
        <w:t xml:space="preserve"> </w:t>
      </w:r>
      <w:r>
        <w:t>tenders</w:t>
      </w:r>
      <w:r>
        <w:rPr>
          <w:spacing w:val="-5"/>
        </w:rPr>
        <w:t xml:space="preserve"> </w:t>
      </w:r>
      <w:r>
        <w:t>managed</w:t>
      </w:r>
      <w:r>
        <w:rPr>
          <w:spacing w:val="-6"/>
        </w:rPr>
        <w:t xml:space="preserve"> </w:t>
      </w:r>
      <w:r>
        <w:t>by</w:t>
      </w:r>
      <w:r>
        <w:rPr>
          <w:spacing w:val="-7"/>
        </w:rPr>
        <w:t xml:space="preserve"> </w:t>
      </w:r>
      <w:r>
        <w:t>the Head of Department and the Procurement and Contracts</w:t>
      </w:r>
      <w:r>
        <w:rPr>
          <w:spacing w:val="-11"/>
        </w:rPr>
        <w:t xml:space="preserve"> </w:t>
      </w:r>
      <w:r>
        <w:t>Officer;</w:t>
      </w:r>
    </w:p>
    <w:p w:rsidR="00A061C1" w:rsidRDefault="00DB266D">
      <w:pPr>
        <w:pStyle w:val="ListParagraph"/>
        <w:numPr>
          <w:ilvl w:val="2"/>
          <w:numId w:val="19"/>
        </w:numPr>
        <w:tabs>
          <w:tab w:val="left" w:pos="1639"/>
          <w:tab w:val="left" w:pos="1640"/>
        </w:tabs>
        <w:spacing w:before="1"/>
        <w:ind w:right="926" w:hanging="454"/>
      </w:pPr>
      <w:r>
        <w:t>the award of contracts over £100,000 shall be reported to the Finance &amp; General Purposes</w:t>
      </w:r>
      <w:r>
        <w:rPr>
          <w:spacing w:val="-1"/>
        </w:rPr>
        <w:t xml:space="preserve"> </w:t>
      </w:r>
      <w:r>
        <w:t>Committee.</w:t>
      </w:r>
    </w:p>
    <w:p w:rsidR="00A061C1" w:rsidRDefault="00A061C1">
      <w:pPr>
        <w:pStyle w:val="BodyText"/>
        <w:spacing w:before="10"/>
        <w:rPr>
          <w:sz w:val="20"/>
        </w:rPr>
      </w:pPr>
    </w:p>
    <w:p w:rsidR="00A061C1" w:rsidRDefault="00DB266D">
      <w:pPr>
        <w:pStyle w:val="BodyText"/>
        <w:spacing w:before="1"/>
        <w:ind w:left="746"/>
      </w:pPr>
      <w:r>
        <w:t xml:space="preserve">See also Appendix L for the </w:t>
      </w:r>
      <w:r w:rsidR="009266BC">
        <w:t>College</w:t>
      </w:r>
      <w:r>
        <w:t>’s key tendering principles.</w:t>
      </w:r>
    </w:p>
    <w:p w:rsidR="00A061C1" w:rsidRDefault="00DB266D">
      <w:pPr>
        <w:pStyle w:val="BodyText"/>
        <w:spacing w:before="120"/>
        <w:ind w:left="746" w:right="578"/>
      </w:pPr>
      <w:r>
        <w:lastRenderedPageBreak/>
        <w:t xml:space="preserve">Only partnership arrangements for the supply of goods or services specifically approved by the </w:t>
      </w:r>
      <w:r w:rsidR="00E71D53">
        <w:t>Corporation</w:t>
      </w:r>
      <w:r>
        <w:t xml:space="preserve"> will fall outside these arrangements for tenders and quotations.</w:t>
      </w:r>
    </w:p>
    <w:p w:rsidR="00C90328" w:rsidRDefault="00C90328">
      <w:pPr>
        <w:pStyle w:val="BodyText"/>
        <w:spacing w:before="120"/>
        <w:ind w:left="746" w:right="578"/>
      </w:pPr>
    </w:p>
    <w:p w:rsidR="00A061C1" w:rsidRDefault="00DB266D">
      <w:pPr>
        <w:pStyle w:val="Heading4"/>
        <w:numPr>
          <w:ilvl w:val="1"/>
          <w:numId w:val="19"/>
        </w:numPr>
        <w:tabs>
          <w:tab w:val="left" w:pos="725"/>
        </w:tabs>
        <w:spacing w:before="40"/>
        <w:ind w:left="724" w:hanging="545"/>
      </w:pPr>
      <w:bookmarkStart w:id="47" w:name="19.7___Post-tender_negotiations"/>
      <w:bookmarkEnd w:id="47"/>
      <w:r>
        <w:t>Post-tender negotiations</w:t>
      </w:r>
    </w:p>
    <w:p w:rsidR="00A061C1" w:rsidRDefault="00A061C1">
      <w:pPr>
        <w:pStyle w:val="BodyText"/>
        <w:spacing w:before="5"/>
        <w:rPr>
          <w:b/>
          <w:sz w:val="23"/>
        </w:rPr>
      </w:pPr>
    </w:p>
    <w:p w:rsidR="00A061C1" w:rsidRDefault="00DB266D">
      <w:pPr>
        <w:pStyle w:val="BodyText"/>
        <w:ind w:left="746" w:right="698"/>
      </w:pPr>
      <w:r>
        <w:t>Post-tender negotiations (for example, after receipt of formal tenders but before signing of contracts) with a view to improving price, delivery or other tender terms can be entered into, provided:</w:t>
      </w:r>
    </w:p>
    <w:p w:rsidR="00A061C1" w:rsidRDefault="00A061C1">
      <w:pPr>
        <w:pStyle w:val="BodyText"/>
        <w:spacing w:before="6"/>
        <w:rPr>
          <w:sz w:val="21"/>
        </w:rPr>
      </w:pPr>
    </w:p>
    <w:p w:rsidR="00A061C1" w:rsidRDefault="00DB266D">
      <w:pPr>
        <w:pStyle w:val="ListParagraph"/>
        <w:numPr>
          <w:ilvl w:val="2"/>
          <w:numId w:val="19"/>
        </w:numPr>
        <w:tabs>
          <w:tab w:val="left" w:pos="1639"/>
          <w:tab w:val="left" w:pos="1640"/>
        </w:tabs>
        <w:spacing w:line="264" w:lineRule="exact"/>
        <w:ind w:hanging="455"/>
      </w:pPr>
      <w:r>
        <w:t>it would not put other tenderers at a</w:t>
      </w:r>
      <w:r>
        <w:rPr>
          <w:spacing w:val="-12"/>
        </w:rPr>
        <w:t xml:space="preserve"> </w:t>
      </w:r>
      <w:r>
        <w:t>disadvantage</w:t>
      </w:r>
    </w:p>
    <w:p w:rsidR="00A061C1" w:rsidRDefault="00DB266D">
      <w:pPr>
        <w:pStyle w:val="ListParagraph"/>
        <w:numPr>
          <w:ilvl w:val="2"/>
          <w:numId w:val="19"/>
        </w:numPr>
        <w:tabs>
          <w:tab w:val="left" w:pos="1639"/>
          <w:tab w:val="left" w:pos="1640"/>
        </w:tabs>
        <w:spacing w:line="264" w:lineRule="exact"/>
        <w:ind w:hanging="455"/>
      </w:pPr>
      <w:r>
        <w:t xml:space="preserve">it would not affect their confidence and trust in the </w:t>
      </w:r>
      <w:r w:rsidR="009266BC">
        <w:t>College</w:t>
      </w:r>
      <w:r>
        <w:t>’s tendering</w:t>
      </w:r>
      <w:r>
        <w:rPr>
          <w:spacing w:val="-19"/>
        </w:rPr>
        <w:t xml:space="preserve"> </w:t>
      </w:r>
      <w:r>
        <w:t>process.</w:t>
      </w:r>
    </w:p>
    <w:p w:rsidR="00A061C1" w:rsidRDefault="00A061C1">
      <w:pPr>
        <w:pStyle w:val="BodyText"/>
      </w:pPr>
    </w:p>
    <w:p w:rsidR="00A061C1" w:rsidRDefault="00DB266D">
      <w:pPr>
        <w:pStyle w:val="BodyText"/>
        <w:ind w:left="746" w:right="182" w:hanging="1"/>
      </w:pPr>
      <w:r>
        <w:t xml:space="preserve">All post-tender negotiations must be managed by the Procurement and Contracts </w:t>
      </w:r>
      <w:r w:rsidR="00F94033">
        <w:t xml:space="preserve">Manager </w:t>
      </w:r>
      <w:r>
        <w:t>to ensure compliance with legislation and Financial Regulations.</w:t>
      </w:r>
    </w:p>
    <w:p w:rsidR="00A061C1" w:rsidRDefault="00A061C1">
      <w:pPr>
        <w:pStyle w:val="BodyText"/>
        <w:spacing w:before="11"/>
        <w:rPr>
          <w:sz w:val="21"/>
        </w:rPr>
      </w:pPr>
    </w:p>
    <w:p w:rsidR="00A061C1" w:rsidRDefault="00DB266D">
      <w:pPr>
        <w:pStyle w:val="BodyText"/>
        <w:ind w:left="746" w:right="1035"/>
      </w:pPr>
      <w:r>
        <w:t xml:space="preserve">In each case, a statement of justification should be approved by the </w:t>
      </w:r>
      <w:r w:rsidR="00055C5B">
        <w:t>Head of Finance</w:t>
      </w:r>
      <w:r>
        <w:t xml:space="preserve"> prior to the event, showing:</w:t>
      </w:r>
    </w:p>
    <w:p w:rsidR="00A061C1" w:rsidRDefault="00A061C1">
      <w:pPr>
        <w:pStyle w:val="BodyText"/>
        <w:spacing w:before="8"/>
        <w:rPr>
          <w:sz w:val="21"/>
        </w:rPr>
      </w:pPr>
    </w:p>
    <w:p w:rsidR="00A061C1" w:rsidRDefault="00DB266D">
      <w:pPr>
        <w:pStyle w:val="ListParagraph"/>
        <w:numPr>
          <w:ilvl w:val="2"/>
          <w:numId w:val="19"/>
        </w:numPr>
        <w:tabs>
          <w:tab w:val="left" w:pos="1639"/>
          <w:tab w:val="left" w:pos="1640"/>
        </w:tabs>
        <w:spacing w:line="260" w:lineRule="exact"/>
        <w:ind w:hanging="455"/>
      </w:pPr>
      <w:r>
        <w:t>background to the</w:t>
      </w:r>
      <w:r>
        <w:rPr>
          <w:spacing w:val="-2"/>
        </w:rPr>
        <w:t xml:space="preserve"> </w:t>
      </w:r>
      <w:r>
        <w:t>procurement;</w:t>
      </w:r>
    </w:p>
    <w:p w:rsidR="00A061C1" w:rsidRDefault="00DB266D">
      <w:pPr>
        <w:pStyle w:val="ListParagraph"/>
        <w:numPr>
          <w:ilvl w:val="2"/>
          <w:numId w:val="19"/>
        </w:numPr>
        <w:tabs>
          <w:tab w:val="left" w:pos="1639"/>
          <w:tab w:val="left" w:pos="1640"/>
        </w:tabs>
        <w:spacing w:line="256" w:lineRule="exact"/>
        <w:ind w:hanging="455"/>
      </w:pPr>
      <w:r>
        <w:t>reasons for proposing post-tender negotiations;</w:t>
      </w:r>
      <w:r>
        <w:rPr>
          <w:spacing w:val="-10"/>
        </w:rPr>
        <w:t xml:space="preserve"> </w:t>
      </w:r>
      <w:r>
        <w:t>and</w:t>
      </w:r>
    </w:p>
    <w:p w:rsidR="00A061C1" w:rsidRDefault="00DB266D">
      <w:pPr>
        <w:pStyle w:val="ListParagraph"/>
        <w:numPr>
          <w:ilvl w:val="2"/>
          <w:numId w:val="19"/>
        </w:numPr>
        <w:tabs>
          <w:tab w:val="left" w:pos="1639"/>
          <w:tab w:val="left" w:pos="1640"/>
        </w:tabs>
        <w:spacing w:line="264" w:lineRule="exact"/>
        <w:ind w:hanging="455"/>
      </w:pPr>
      <w:r>
        <w:t>demonstration of the improved value for</w:t>
      </w:r>
      <w:r>
        <w:rPr>
          <w:spacing w:val="-6"/>
        </w:rPr>
        <w:t xml:space="preserve"> </w:t>
      </w:r>
      <w:r>
        <w:t>money.</w:t>
      </w:r>
    </w:p>
    <w:p w:rsidR="00A061C1" w:rsidRDefault="00A061C1">
      <w:pPr>
        <w:pStyle w:val="BodyText"/>
        <w:spacing w:before="10"/>
        <w:rPr>
          <w:sz w:val="21"/>
        </w:rPr>
      </w:pPr>
    </w:p>
    <w:p w:rsidR="00A061C1" w:rsidRPr="00954253" w:rsidRDefault="00DB266D">
      <w:pPr>
        <w:pStyle w:val="BodyText"/>
        <w:ind w:left="745" w:right="331"/>
      </w:pPr>
      <w:r w:rsidRPr="00954253">
        <w:t>All</w:t>
      </w:r>
      <w:r w:rsidRPr="00954253">
        <w:rPr>
          <w:spacing w:val="-16"/>
        </w:rPr>
        <w:t xml:space="preserve"> </w:t>
      </w:r>
      <w:r w:rsidRPr="00954253">
        <w:t>post-tender</w:t>
      </w:r>
      <w:r w:rsidRPr="00954253">
        <w:rPr>
          <w:spacing w:val="-16"/>
        </w:rPr>
        <w:t xml:space="preserve"> </w:t>
      </w:r>
      <w:r w:rsidRPr="00954253">
        <w:t>negotiations</w:t>
      </w:r>
      <w:r w:rsidRPr="00954253">
        <w:rPr>
          <w:spacing w:val="-16"/>
        </w:rPr>
        <w:t xml:space="preserve"> </w:t>
      </w:r>
      <w:r w:rsidRPr="00954253">
        <w:t>should</w:t>
      </w:r>
      <w:r w:rsidRPr="00954253">
        <w:rPr>
          <w:spacing w:val="-16"/>
        </w:rPr>
        <w:t xml:space="preserve"> </w:t>
      </w:r>
      <w:r w:rsidRPr="00954253">
        <w:t>be</w:t>
      </w:r>
      <w:r w:rsidRPr="00954253">
        <w:rPr>
          <w:spacing w:val="-18"/>
        </w:rPr>
        <w:t xml:space="preserve"> </w:t>
      </w:r>
      <w:r w:rsidRPr="00954253">
        <w:t>reported</w:t>
      </w:r>
      <w:r w:rsidRPr="00954253">
        <w:rPr>
          <w:spacing w:val="-19"/>
        </w:rPr>
        <w:t xml:space="preserve"> </w:t>
      </w:r>
      <w:r w:rsidRPr="00954253">
        <w:t>to</w:t>
      </w:r>
      <w:r w:rsidRPr="00954253">
        <w:rPr>
          <w:spacing w:val="-17"/>
        </w:rPr>
        <w:t xml:space="preserve"> </w:t>
      </w:r>
      <w:r w:rsidRPr="00954253">
        <w:t>the</w:t>
      </w:r>
      <w:r w:rsidRPr="00954253">
        <w:rPr>
          <w:spacing w:val="-17"/>
        </w:rPr>
        <w:t xml:space="preserve"> </w:t>
      </w:r>
      <w:r w:rsidRPr="00954253">
        <w:t>Finance</w:t>
      </w:r>
      <w:r w:rsidRPr="00954253">
        <w:rPr>
          <w:spacing w:val="-16"/>
        </w:rPr>
        <w:t xml:space="preserve"> </w:t>
      </w:r>
      <w:r w:rsidRPr="00954253">
        <w:t>&amp;</w:t>
      </w:r>
      <w:r w:rsidRPr="00954253">
        <w:rPr>
          <w:spacing w:val="-15"/>
        </w:rPr>
        <w:t xml:space="preserve"> </w:t>
      </w:r>
      <w:r w:rsidRPr="00954253">
        <w:t>General</w:t>
      </w:r>
      <w:r w:rsidRPr="00954253">
        <w:rPr>
          <w:spacing w:val="-16"/>
        </w:rPr>
        <w:t xml:space="preserve"> </w:t>
      </w:r>
      <w:r w:rsidRPr="00954253">
        <w:t>Purposes</w:t>
      </w:r>
      <w:r w:rsidRPr="00954253">
        <w:rPr>
          <w:spacing w:val="-2"/>
        </w:rPr>
        <w:t xml:space="preserve"> </w:t>
      </w:r>
      <w:r w:rsidRPr="00954253">
        <w:t>Committee,</w:t>
      </w:r>
      <w:r w:rsidRPr="00954253">
        <w:rPr>
          <w:spacing w:val="-4"/>
        </w:rPr>
        <w:t xml:space="preserve"> </w:t>
      </w:r>
      <w:r w:rsidRPr="00954253">
        <w:t xml:space="preserve">or to individuals from the </w:t>
      </w:r>
      <w:r w:rsidR="00E71D53" w:rsidRPr="00954253">
        <w:t>Corporation</w:t>
      </w:r>
      <w:r w:rsidRPr="00954253">
        <w:t xml:space="preserve"> who have been delegated to oversee such</w:t>
      </w:r>
      <w:r w:rsidRPr="00954253">
        <w:rPr>
          <w:spacing w:val="-23"/>
        </w:rPr>
        <w:t xml:space="preserve"> </w:t>
      </w:r>
      <w:r w:rsidRPr="00954253">
        <w:t>negotiations.</w:t>
      </w:r>
    </w:p>
    <w:p w:rsidR="00A061C1" w:rsidRPr="00954253" w:rsidRDefault="00354A09">
      <w:pPr>
        <w:pStyle w:val="Heading4"/>
        <w:numPr>
          <w:ilvl w:val="1"/>
          <w:numId w:val="19"/>
        </w:numPr>
        <w:tabs>
          <w:tab w:val="left" w:pos="568"/>
          <w:tab w:val="left" w:pos="569"/>
        </w:tabs>
        <w:spacing w:before="164"/>
        <w:ind w:left="1188" w:right="7728" w:hanging="1188"/>
        <w:jc w:val="right"/>
        <w:rPr>
          <w:sz w:val="20"/>
        </w:rPr>
      </w:pPr>
      <w:r w:rsidRPr="00954253">
        <w:rPr>
          <w:spacing w:val="-1"/>
        </w:rPr>
        <w:t xml:space="preserve">Estate </w:t>
      </w:r>
      <w:r w:rsidR="00DB266D" w:rsidRPr="00954253">
        <w:rPr>
          <w:spacing w:val="-1"/>
        </w:rPr>
        <w:t>Contracts</w:t>
      </w:r>
    </w:p>
    <w:p w:rsidR="00A061C1" w:rsidRPr="00954253" w:rsidRDefault="00DB266D">
      <w:pPr>
        <w:pStyle w:val="BodyText"/>
        <w:spacing w:before="185" w:line="237" w:lineRule="auto"/>
        <w:ind w:left="746" w:right="569"/>
      </w:pPr>
      <w:r w:rsidRPr="00954253">
        <w:t xml:space="preserve">Building contracts are the responsibility of the Finance &amp; General Purposes Committee and are administered by the </w:t>
      </w:r>
      <w:r w:rsidR="009266BC" w:rsidRPr="00954253">
        <w:t>College</w:t>
      </w:r>
      <w:r w:rsidRPr="00954253">
        <w:t xml:space="preserve">’s </w:t>
      </w:r>
      <w:r w:rsidR="00055C5B">
        <w:t>Head of Finance</w:t>
      </w:r>
      <w:r w:rsidRPr="00954253">
        <w:t>.</w:t>
      </w:r>
    </w:p>
    <w:p w:rsidR="00A061C1" w:rsidRPr="00954253" w:rsidRDefault="00A061C1">
      <w:pPr>
        <w:pStyle w:val="BodyText"/>
        <w:spacing w:before="1"/>
      </w:pPr>
    </w:p>
    <w:p w:rsidR="00A061C1" w:rsidRDefault="00DB266D">
      <w:pPr>
        <w:pStyle w:val="BodyText"/>
        <w:spacing w:before="1"/>
        <w:ind w:left="746" w:right="347"/>
      </w:pPr>
      <w:r w:rsidRPr="00954253">
        <w:t xml:space="preserve">Proposals will normally be initiated by the </w:t>
      </w:r>
      <w:r w:rsidR="00055C5B">
        <w:t>Head of Finance</w:t>
      </w:r>
      <w:r w:rsidRPr="00954253">
        <w:t xml:space="preserve"> in respect of planned replacements, general improvement schemes, space planning or in response to requests from departmen</w:t>
      </w:r>
      <w:r>
        <w:t>ts.</w:t>
      </w:r>
    </w:p>
    <w:p w:rsidR="00A061C1" w:rsidRDefault="00A061C1">
      <w:pPr>
        <w:pStyle w:val="BodyText"/>
        <w:spacing w:before="10"/>
        <w:rPr>
          <w:sz w:val="21"/>
        </w:rPr>
      </w:pPr>
    </w:p>
    <w:p w:rsidR="00A061C1" w:rsidRDefault="00DB266D">
      <w:pPr>
        <w:pStyle w:val="BodyText"/>
        <w:ind w:left="746" w:right="440"/>
      </w:pPr>
      <w:r>
        <w:t xml:space="preserve">Consultants may be appointed if the project, as determined by the Finance &amp; General Purposes Committee, is too large or too specialised for estates department resources. </w:t>
      </w:r>
      <w:r w:rsidR="00BA2D91">
        <w:t xml:space="preserve"> </w:t>
      </w:r>
      <w:r>
        <w:t>Appointments shall be subject to tendering and other procedures where appropriate.</w:t>
      </w:r>
    </w:p>
    <w:p w:rsidR="00A061C1" w:rsidRDefault="00A061C1">
      <w:pPr>
        <w:pStyle w:val="BodyText"/>
        <w:spacing w:before="1"/>
      </w:pPr>
    </w:p>
    <w:p w:rsidR="00A061C1" w:rsidRDefault="00DB266D">
      <w:pPr>
        <w:pStyle w:val="BodyText"/>
        <w:ind w:left="746" w:right="865"/>
      </w:pPr>
      <w:r>
        <w:t xml:space="preserve">Proposals shall be presented in the form of costings or investment appraisals prepared in conjunction with the </w:t>
      </w:r>
      <w:r w:rsidR="00055C5B">
        <w:t>Head of Finance</w:t>
      </w:r>
      <w:r>
        <w:t xml:space="preserve"> as appropriate for the Finance &amp; General Purposes Committee’s consideration. </w:t>
      </w:r>
      <w:r w:rsidR="00BA2D91">
        <w:t xml:space="preserve"> </w:t>
      </w:r>
      <w:r>
        <w:t>Investment appraisals should comply with appropriate funding body guidance.</w:t>
      </w:r>
    </w:p>
    <w:p w:rsidR="00A061C1" w:rsidRDefault="00A061C1">
      <w:pPr>
        <w:pStyle w:val="BodyText"/>
        <w:spacing w:before="1"/>
      </w:pPr>
    </w:p>
    <w:p w:rsidR="00A061C1" w:rsidRDefault="00DB266D">
      <w:pPr>
        <w:pStyle w:val="BodyText"/>
        <w:ind w:left="746" w:right="686"/>
      </w:pPr>
      <w:r w:rsidRPr="00CB27B9">
        <w:t xml:space="preserve">Conditions of contract for the purchase of goods will be followed as described in the </w:t>
      </w:r>
      <w:r w:rsidR="009266BC" w:rsidRPr="00CB27B9">
        <w:t>College</w:t>
      </w:r>
      <w:r w:rsidRPr="00CB27B9">
        <w:t xml:space="preserve">’s detailed financial procedures. </w:t>
      </w:r>
      <w:r w:rsidR="00736417" w:rsidRPr="00CB27B9">
        <w:t xml:space="preserve"> </w:t>
      </w:r>
      <w:r w:rsidRPr="00CB27B9">
        <w:t>The main points are described at Appendix K.</w:t>
      </w:r>
    </w:p>
    <w:p w:rsidR="00553F95" w:rsidRDefault="00553F95">
      <w:pPr>
        <w:pStyle w:val="BodyText"/>
        <w:ind w:left="746" w:right="686"/>
      </w:pPr>
    </w:p>
    <w:p w:rsidR="00553F95" w:rsidRPr="00CB27B9" w:rsidRDefault="00553F95" w:rsidP="00553F95">
      <w:pPr>
        <w:pStyle w:val="BodyText"/>
        <w:ind w:left="57" w:right="624"/>
      </w:pPr>
      <w:r w:rsidRPr="00553F95">
        <w:rPr>
          <w:b/>
          <w:bCs/>
          <w:spacing w:val="-1"/>
          <w:sz w:val="20"/>
          <w:szCs w:val="20"/>
        </w:rPr>
        <w:t>19.9</w:t>
      </w:r>
      <w:r>
        <w:tab/>
      </w:r>
      <w:r w:rsidRPr="00553F95">
        <w:rPr>
          <w:b/>
        </w:rPr>
        <w:t>Procurement Regulations</w:t>
      </w:r>
    </w:p>
    <w:p w:rsidR="00A061C1" w:rsidRDefault="00DB266D" w:rsidP="00553F95">
      <w:pPr>
        <w:pStyle w:val="BodyText"/>
        <w:spacing w:before="181"/>
        <w:ind w:left="720" w:right="472"/>
      </w:pPr>
      <w:r>
        <w:t xml:space="preserve">The Procurement and Contracts Officer is responsible for ensuring the </w:t>
      </w:r>
      <w:r w:rsidR="009266BC">
        <w:t>College</w:t>
      </w:r>
      <w:r>
        <w:t xml:space="preserve"> complies with its legal obligations concerning procurement legislation. </w:t>
      </w:r>
      <w:r w:rsidR="00736417">
        <w:t xml:space="preserve"> P</w:t>
      </w:r>
      <w:r>
        <w:t>rocurement regulations apply to written contracts for all forms of procurement, purchase or hire (whether or not hire purchase) with a total value exceeding a threshold value.</w:t>
      </w:r>
    </w:p>
    <w:p w:rsidR="00A061C1" w:rsidRDefault="00A061C1" w:rsidP="000E2EFE">
      <w:pPr>
        <w:pStyle w:val="BodyText"/>
        <w:ind w:left="746"/>
      </w:pPr>
    </w:p>
    <w:p w:rsidR="00A061C1" w:rsidRPr="000E2EFE" w:rsidRDefault="00DB266D" w:rsidP="000E2EFE">
      <w:pPr>
        <w:pStyle w:val="BodyText"/>
        <w:spacing w:before="1"/>
        <w:ind w:left="746" w:right="472"/>
        <w:sectPr w:rsidR="00A061C1" w:rsidRPr="000E2EFE">
          <w:pgSz w:w="11920" w:h="16850"/>
          <w:pgMar w:top="1300" w:right="1040" w:bottom="960" w:left="1080" w:header="0" w:footer="767" w:gutter="0"/>
          <w:cols w:space="720"/>
        </w:sectPr>
      </w:pPr>
      <w:r w:rsidRPr="000E2EFE">
        <w:rPr>
          <w:rFonts w:asciiTheme="minorHAnsi" w:hAnsiTheme="minorHAnsi" w:cstheme="minorHAnsi"/>
        </w:rPr>
        <w:t>The Procurement and Contracts Officer will advise on the thresholds that are currently in operation.</w:t>
      </w:r>
      <w:r w:rsidRPr="000E2EFE">
        <w:rPr>
          <w:rFonts w:asciiTheme="minorHAnsi" w:hAnsiTheme="minorHAnsi" w:cstheme="minorHAnsi"/>
          <w:spacing w:val="33"/>
        </w:rPr>
        <w:t xml:space="preserve"> </w:t>
      </w:r>
      <w:r w:rsidR="00736417" w:rsidRPr="000E2EFE">
        <w:rPr>
          <w:rFonts w:asciiTheme="minorHAnsi" w:hAnsiTheme="minorHAnsi" w:cstheme="minorHAnsi"/>
          <w:spacing w:val="33"/>
        </w:rPr>
        <w:t xml:space="preserve"> </w:t>
      </w:r>
      <w:r w:rsidRPr="000E2EFE">
        <w:rPr>
          <w:rFonts w:asciiTheme="minorHAnsi" w:hAnsiTheme="minorHAnsi" w:cstheme="minorHAnsi"/>
        </w:rPr>
        <w:t>A</w:t>
      </w:r>
      <w:r w:rsidRPr="000E2EFE">
        <w:rPr>
          <w:rFonts w:asciiTheme="minorHAnsi" w:hAnsiTheme="minorHAnsi" w:cstheme="minorHAnsi"/>
          <w:spacing w:val="-16"/>
        </w:rPr>
        <w:t xml:space="preserve"> </w:t>
      </w:r>
      <w:r w:rsidRPr="000E2EFE">
        <w:rPr>
          <w:rFonts w:asciiTheme="minorHAnsi" w:hAnsiTheme="minorHAnsi" w:cstheme="minorHAnsi"/>
        </w:rPr>
        <w:t>breach</w:t>
      </w:r>
      <w:r w:rsidRPr="000E2EFE">
        <w:rPr>
          <w:rFonts w:asciiTheme="minorHAnsi" w:hAnsiTheme="minorHAnsi" w:cstheme="minorHAnsi"/>
          <w:spacing w:val="-16"/>
        </w:rPr>
        <w:t xml:space="preserve"> </w:t>
      </w:r>
      <w:r w:rsidRPr="000E2EFE">
        <w:rPr>
          <w:rFonts w:asciiTheme="minorHAnsi" w:hAnsiTheme="minorHAnsi" w:cstheme="minorHAnsi"/>
        </w:rPr>
        <w:t>of</w:t>
      </w:r>
      <w:r w:rsidRPr="000E2EFE">
        <w:rPr>
          <w:rFonts w:asciiTheme="minorHAnsi" w:hAnsiTheme="minorHAnsi" w:cstheme="minorHAnsi"/>
          <w:spacing w:val="-15"/>
        </w:rPr>
        <w:t xml:space="preserve"> </w:t>
      </w:r>
      <w:r w:rsidRPr="000E2EFE">
        <w:rPr>
          <w:rFonts w:asciiTheme="minorHAnsi" w:hAnsiTheme="minorHAnsi" w:cstheme="minorHAnsi"/>
        </w:rPr>
        <w:t>these</w:t>
      </w:r>
      <w:r w:rsidRPr="000E2EFE">
        <w:rPr>
          <w:rFonts w:asciiTheme="minorHAnsi" w:hAnsiTheme="minorHAnsi" w:cstheme="minorHAnsi"/>
          <w:spacing w:val="-13"/>
        </w:rPr>
        <w:t xml:space="preserve"> </w:t>
      </w:r>
      <w:r w:rsidRPr="000E2EFE">
        <w:rPr>
          <w:rFonts w:asciiTheme="minorHAnsi" w:hAnsiTheme="minorHAnsi" w:cstheme="minorHAnsi"/>
        </w:rPr>
        <w:t>regulations</w:t>
      </w:r>
      <w:r w:rsidRPr="000E2EFE">
        <w:rPr>
          <w:rFonts w:asciiTheme="minorHAnsi" w:hAnsiTheme="minorHAnsi" w:cstheme="minorHAnsi"/>
          <w:spacing w:val="-13"/>
        </w:rPr>
        <w:t xml:space="preserve"> </w:t>
      </w:r>
      <w:r w:rsidRPr="000E2EFE">
        <w:rPr>
          <w:rFonts w:asciiTheme="minorHAnsi" w:hAnsiTheme="minorHAnsi" w:cstheme="minorHAnsi"/>
        </w:rPr>
        <w:t>is</w:t>
      </w:r>
      <w:r w:rsidRPr="000E2EFE">
        <w:rPr>
          <w:rFonts w:asciiTheme="minorHAnsi" w:hAnsiTheme="minorHAnsi" w:cstheme="minorHAnsi"/>
          <w:spacing w:val="-15"/>
        </w:rPr>
        <w:t xml:space="preserve"> </w:t>
      </w:r>
      <w:r w:rsidRPr="000E2EFE">
        <w:rPr>
          <w:rFonts w:asciiTheme="minorHAnsi" w:hAnsiTheme="minorHAnsi" w:cstheme="minorHAnsi"/>
        </w:rPr>
        <w:t>actionable</w:t>
      </w:r>
      <w:r w:rsidRPr="000E2EFE">
        <w:rPr>
          <w:rFonts w:asciiTheme="minorHAnsi" w:hAnsiTheme="minorHAnsi" w:cstheme="minorHAnsi"/>
          <w:spacing w:val="-13"/>
        </w:rPr>
        <w:t xml:space="preserve"> </w:t>
      </w:r>
      <w:r w:rsidRPr="000E2EFE">
        <w:rPr>
          <w:rFonts w:asciiTheme="minorHAnsi" w:hAnsiTheme="minorHAnsi" w:cstheme="minorHAnsi"/>
        </w:rPr>
        <w:t>by</w:t>
      </w:r>
      <w:r w:rsidRPr="000E2EFE">
        <w:rPr>
          <w:rFonts w:asciiTheme="minorHAnsi" w:hAnsiTheme="minorHAnsi" w:cstheme="minorHAnsi"/>
          <w:spacing w:val="-14"/>
        </w:rPr>
        <w:t xml:space="preserve"> </w:t>
      </w:r>
      <w:r w:rsidRPr="000E2EFE">
        <w:rPr>
          <w:rFonts w:asciiTheme="minorHAnsi" w:hAnsiTheme="minorHAnsi" w:cstheme="minorHAnsi"/>
        </w:rPr>
        <w:t>a</w:t>
      </w:r>
      <w:r w:rsidRPr="000E2EFE">
        <w:rPr>
          <w:rFonts w:asciiTheme="minorHAnsi" w:hAnsiTheme="minorHAnsi" w:cstheme="minorHAnsi"/>
          <w:spacing w:val="-11"/>
        </w:rPr>
        <w:t xml:space="preserve"> </w:t>
      </w:r>
      <w:r w:rsidRPr="000E2EFE">
        <w:rPr>
          <w:rFonts w:asciiTheme="minorHAnsi" w:hAnsiTheme="minorHAnsi" w:cstheme="minorHAnsi"/>
        </w:rPr>
        <w:t>supplier</w:t>
      </w:r>
      <w:r w:rsidRPr="000E2EFE">
        <w:rPr>
          <w:rFonts w:asciiTheme="minorHAnsi" w:hAnsiTheme="minorHAnsi" w:cstheme="minorHAnsi"/>
          <w:spacing w:val="-15"/>
        </w:rPr>
        <w:t xml:space="preserve"> </w:t>
      </w:r>
      <w:r w:rsidRPr="000E2EFE">
        <w:rPr>
          <w:rFonts w:asciiTheme="minorHAnsi" w:hAnsiTheme="minorHAnsi" w:cstheme="minorHAnsi"/>
        </w:rPr>
        <w:t>or</w:t>
      </w:r>
      <w:r w:rsidRPr="000E2EFE">
        <w:rPr>
          <w:rFonts w:asciiTheme="minorHAnsi" w:hAnsiTheme="minorHAnsi" w:cstheme="minorHAnsi"/>
          <w:spacing w:val="-15"/>
        </w:rPr>
        <w:t xml:space="preserve"> </w:t>
      </w:r>
      <w:r w:rsidRPr="000E2EFE">
        <w:rPr>
          <w:rFonts w:asciiTheme="minorHAnsi" w:hAnsiTheme="minorHAnsi" w:cstheme="minorHAnsi"/>
        </w:rPr>
        <w:t>potential</w:t>
      </w:r>
      <w:r w:rsidRPr="000E2EFE">
        <w:rPr>
          <w:rFonts w:asciiTheme="minorHAnsi" w:hAnsiTheme="minorHAnsi" w:cstheme="minorHAnsi"/>
          <w:spacing w:val="-4"/>
        </w:rPr>
        <w:t xml:space="preserve"> </w:t>
      </w:r>
      <w:r w:rsidRPr="000E2EFE">
        <w:rPr>
          <w:rFonts w:asciiTheme="minorHAnsi" w:hAnsiTheme="minorHAnsi" w:cstheme="minorHAnsi"/>
        </w:rPr>
        <w:t>supplier.</w:t>
      </w:r>
      <w:r w:rsidR="00736417">
        <w:rPr>
          <w:rFonts w:asciiTheme="minorHAnsi" w:hAnsiTheme="minorHAnsi" w:cstheme="minorHAnsi"/>
        </w:rPr>
        <w:t xml:space="preserve">  </w:t>
      </w:r>
    </w:p>
    <w:p w:rsidR="00851EE1" w:rsidRDefault="00DB266D" w:rsidP="00553F95">
      <w:pPr>
        <w:pStyle w:val="Heading2"/>
        <w:shd w:val="clear" w:color="auto" w:fill="FFFFFF"/>
        <w:spacing w:before="0" w:after="300"/>
        <w:ind w:left="746"/>
        <w:rPr>
          <w:rFonts w:asciiTheme="minorHAnsi" w:hAnsiTheme="minorHAnsi" w:cstheme="minorHAnsi"/>
          <w:b w:val="0"/>
          <w:color w:val="0B0C0C"/>
          <w:sz w:val="22"/>
          <w:szCs w:val="22"/>
        </w:rPr>
      </w:pPr>
      <w:r w:rsidRPr="000E2EFE">
        <w:rPr>
          <w:rFonts w:asciiTheme="minorHAnsi" w:hAnsiTheme="minorHAnsi" w:cstheme="minorHAnsi"/>
          <w:b w:val="0"/>
          <w:sz w:val="22"/>
          <w:szCs w:val="22"/>
        </w:rPr>
        <w:lastRenderedPageBreak/>
        <w:t>It is the responsibility of the budget holder to ensure that their members of staff comply with regulations by notifying the Procurement and Contracts Officer of any proposed purchase that is likely to exceed the thresholds. This will need to be done well in advance in order to permit advertisements in journals</w:t>
      </w:r>
      <w:r w:rsidRPr="00553F95">
        <w:rPr>
          <w:rFonts w:asciiTheme="minorHAnsi" w:hAnsiTheme="minorHAnsi" w:cstheme="minorHAnsi"/>
          <w:b w:val="0"/>
          <w:sz w:val="22"/>
          <w:szCs w:val="22"/>
        </w:rPr>
        <w:t xml:space="preserve"> </w:t>
      </w:r>
      <w:r w:rsidR="00736417" w:rsidRPr="00553F95">
        <w:rPr>
          <w:rFonts w:asciiTheme="minorHAnsi" w:hAnsiTheme="minorHAnsi" w:cstheme="minorHAnsi"/>
          <w:b w:val="0"/>
          <w:sz w:val="22"/>
          <w:szCs w:val="22"/>
        </w:rPr>
        <w:t xml:space="preserve">or procurement portals </w:t>
      </w:r>
      <w:r w:rsidRPr="00553F95">
        <w:rPr>
          <w:rFonts w:asciiTheme="minorHAnsi" w:hAnsiTheme="minorHAnsi" w:cstheme="minorHAnsi"/>
          <w:b w:val="0"/>
          <w:sz w:val="22"/>
          <w:szCs w:val="22"/>
        </w:rPr>
        <w:t xml:space="preserve">such as the </w:t>
      </w:r>
      <w:r w:rsidR="00736417" w:rsidRPr="00553F95">
        <w:rPr>
          <w:rFonts w:asciiTheme="minorHAnsi" w:hAnsiTheme="minorHAnsi" w:cstheme="minorHAnsi"/>
          <w:b w:val="0"/>
          <w:sz w:val="22"/>
          <w:szCs w:val="22"/>
        </w:rPr>
        <w:t xml:space="preserve">UK Government </w:t>
      </w:r>
      <w:r w:rsidR="00736417" w:rsidRPr="00553F95">
        <w:rPr>
          <w:rFonts w:asciiTheme="minorHAnsi" w:hAnsiTheme="minorHAnsi" w:cstheme="minorHAnsi"/>
          <w:b w:val="0"/>
          <w:color w:val="0B0C0C"/>
          <w:sz w:val="22"/>
          <w:szCs w:val="22"/>
        </w:rPr>
        <w:t>Find a Tender service (</w:t>
      </w:r>
      <w:proofErr w:type="spellStart"/>
      <w:r w:rsidR="00736417" w:rsidRPr="00553F95">
        <w:rPr>
          <w:rFonts w:asciiTheme="minorHAnsi" w:hAnsiTheme="minorHAnsi" w:cstheme="minorHAnsi"/>
          <w:b w:val="0"/>
          <w:color w:val="0B0C0C"/>
          <w:sz w:val="22"/>
          <w:szCs w:val="22"/>
        </w:rPr>
        <w:t>FaTS</w:t>
      </w:r>
      <w:proofErr w:type="spellEnd"/>
      <w:r w:rsidR="00736417" w:rsidRPr="00553F95">
        <w:rPr>
          <w:rFonts w:asciiTheme="minorHAnsi" w:hAnsiTheme="minorHAnsi" w:cstheme="minorHAnsi"/>
          <w:b w:val="0"/>
          <w:color w:val="0B0C0C"/>
          <w:sz w:val="22"/>
          <w:szCs w:val="22"/>
        </w:rPr>
        <w:t>) which</w:t>
      </w:r>
      <w:r w:rsidR="00CB27B9" w:rsidRPr="00553F95">
        <w:rPr>
          <w:rFonts w:asciiTheme="minorHAnsi" w:hAnsiTheme="minorHAnsi" w:cstheme="minorHAnsi"/>
          <w:b w:val="0"/>
          <w:color w:val="0B0C0C"/>
          <w:sz w:val="22"/>
          <w:szCs w:val="22"/>
        </w:rPr>
        <w:t xml:space="preserve"> is mandatory for public bodies, with compliance with the UK-only Tender Services requirements.</w:t>
      </w:r>
    </w:p>
    <w:p w:rsidR="00A061C1" w:rsidRPr="00851EE1" w:rsidRDefault="00553F95" w:rsidP="00851EE1">
      <w:pPr>
        <w:pStyle w:val="Heading2"/>
        <w:shd w:val="clear" w:color="auto" w:fill="FFFFFF"/>
        <w:spacing w:before="0" w:after="300"/>
        <w:ind w:left="746"/>
        <w:rPr>
          <w:rFonts w:asciiTheme="minorHAnsi" w:hAnsiTheme="minorHAnsi" w:cstheme="minorHAnsi"/>
          <w:b w:val="0"/>
          <w:sz w:val="22"/>
          <w:szCs w:val="22"/>
        </w:rPr>
      </w:pPr>
      <w:r>
        <w:rPr>
          <w:rFonts w:asciiTheme="minorHAnsi" w:hAnsiTheme="minorHAnsi" w:cstheme="minorHAnsi"/>
          <w:b w:val="0"/>
          <w:color w:val="0B0C0C"/>
          <w:sz w:val="22"/>
          <w:szCs w:val="22"/>
        </w:rPr>
        <w:br/>
      </w:r>
      <w:r w:rsidR="00DB266D" w:rsidRPr="00553F95">
        <w:rPr>
          <w:rFonts w:asciiTheme="minorHAnsi" w:hAnsiTheme="minorHAnsi" w:cstheme="minorHAnsi"/>
          <w:b w:val="0"/>
          <w:sz w:val="22"/>
          <w:szCs w:val="22"/>
        </w:rPr>
        <w:t xml:space="preserve">The Procurement and Contracts Officer is also required to submit to the funding body annually details on expenditure which exceeds the threshold. </w:t>
      </w:r>
      <w:r w:rsidR="00736417" w:rsidRPr="00553F95">
        <w:rPr>
          <w:rFonts w:asciiTheme="minorHAnsi" w:hAnsiTheme="minorHAnsi" w:cstheme="minorHAnsi"/>
          <w:b w:val="0"/>
          <w:sz w:val="22"/>
          <w:szCs w:val="22"/>
        </w:rPr>
        <w:t xml:space="preserve"> </w:t>
      </w:r>
      <w:r w:rsidR="00DB266D" w:rsidRPr="00553F95">
        <w:rPr>
          <w:rFonts w:asciiTheme="minorHAnsi" w:hAnsiTheme="minorHAnsi" w:cstheme="minorHAnsi"/>
          <w:b w:val="0"/>
          <w:sz w:val="22"/>
          <w:szCs w:val="22"/>
        </w:rPr>
        <w:t>Copies of the relevant documentation falling into this category must be provided by budget holders to the Procurement and Contracts Officer.</w:t>
      </w:r>
    </w:p>
    <w:p w:rsidR="00A061C1" w:rsidRDefault="00DB266D" w:rsidP="00553F95">
      <w:pPr>
        <w:pStyle w:val="Heading4"/>
        <w:numPr>
          <w:ilvl w:val="1"/>
          <w:numId w:val="24"/>
        </w:numPr>
        <w:tabs>
          <w:tab w:val="left" w:pos="764"/>
        </w:tabs>
        <w:rPr>
          <w:sz w:val="20"/>
        </w:rPr>
      </w:pPr>
      <w:r>
        <w:t>Receipt of</w:t>
      </w:r>
      <w:r>
        <w:rPr>
          <w:spacing w:val="-1"/>
        </w:rPr>
        <w:t xml:space="preserve"> </w:t>
      </w:r>
      <w:r>
        <w:t>goods</w:t>
      </w:r>
    </w:p>
    <w:p w:rsidR="00A061C1" w:rsidRDefault="00DB266D">
      <w:pPr>
        <w:pStyle w:val="BodyText"/>
        <w:spacing w:before="180"/>
        <w:ind w:left="746" w:right="283"/>
      </w:pPr>
      <w:r>
        <w:t>All goods shall be received at designated receipt and distribution points. They shall be checked for quantity and/or weight and inspected for quality and specification. A delivery note shall be obtained from the supplier at the time of delivery and signed by the person receiving the goods.</w:t>
      </w:r>
    </w:p>
    <w:p w:rsidR="00A061C1" w:rsidRDefault="00A061C1">
      <w:pPr>
        <w:pStyle w:val="BodyText"/>
        <w:spacing w:before="11"/>
        <w:rPr>
          <w:sz w:val="19"/>
        </w:rPr>
      </w:pPr>
    </w:p>
    <w:p w:rsidR="00A061C1" w:rsidRDefault="00DB266D">
      <w:pPr>
        <w:pStyle w:val="BodyText"/>
        <w:ind w:left="747" w:right="385" w:hanging="1"/>
      </w:pPr>
      <w:r>
        <w:t>All goods received shall be entered onto an appropriate goods received document or electronic receipting system on the day of receipt. If the goods are deemed to be unsatisfactory, the record shall be marked accordingly and the supplier immediately notified so that they can be collected for return as soon as possible. Where goods are short on delivery, the record should be marked accordingly and the supplier immediately notified.</w:t>
      </w:r>
    </w:p>
    <w:p w:rsidR="00A061C1" w:rsidRDefault="00A061C1">
      <w:pPr>
        <w:pStyle w:val="BodyText"/>
        <w:spacing w:before="2"/>
        <w:rPr>
          <w:sz w:val="20"/>
        </w:rPr>
      </w:pPr>
    </w:p>
    <w:p w:rsidR="00A061C1" w:rsidRDefault="00DB266D">
      <w:pPr>
        <w:pStyle w:val="BodyText"/>
        <w:ind w:left="746" w:hanging="1"/>
      </w:pPr>
      <w:r>
        <w:t>All</w:t>
      </w:r>
      <w:r>
        <w:rPr>
          <w:spacing w:val="-13"/>
        </w:rPr>
        <w:t xml:space="preserve"> </w:t>
      </w:r>
      <w:r>
        <w:t>persons</w:t>
      </w:r>
      <w:r>
        <w:rPr>
          <w:spacing w:val="-10"/>
        </w:rPr>
        <w:t xml:space="preserve"> </w:t>
      </w:r>
      <w:r>
        <w:t>receiving</w:t>
      </w:r>
      <w:r>
        <w:rPr>
          <w:spacing w:val="-13"/>
        </w:rPr>
        <w:t xml:space="preserve"> </w:t>
      </w:r>
      <w:r>
        <w:t>goods</w:t>
      </w:r>
      <w:r>
        <w:rPr>
          <w:spacing w:val="-15"/>
        </w:rPr>
        <w:t xml:space="preserve"> </w:t>
      </w:r>
      <w:r>
        <w:t>on</w:t>
      </w:r>
      <w:r>
        <w:rPr>
          <w:spacing w:val="-11"/>
        </w:rPr>
        <w:t xml:space="preserve"> </w:t>
      </w:r>
      <w:r>
        <w:t>behalf</w:t>
      </w:r>
      <w:r>
        <w:rPr>
          <w:spacing w:val="-15"/>
        </w:rPr>
        <w:t xml:space="preserve"> </w:t>
      </w:r>
      <w:r>
        <w:t>of</w:t>
      </w:r>
      <w:r>
        <w:rPr>
          <w:spacing w:val="-13"/>
        </w:rPr>
        <w:t xml:space="preserve"> </w:t>
      </w:r>
      <w:r>
        <w:t>the</w:t>
      </w:r>
      <w:r>
        <w:rPr>
          <w:spacing w:val="-12"/>
        </w:rPr>
        <w:t xml:space="preserve"> </w:t>
      </w:r>
      <w:r w:rsidR="009266BC">
        <w:t>College</w:t>
      </w:r>
      <w:r>
        <w:rPr>
          <w:spacing w:val="-14"/>
        </w:rPr>
        <w:t xml:space="preserve"> </w:t>
      </w:r>
      <w:r>
        <w:t>must</w:t>
      </w:r>
      <w:r>
        <w:rPr>
          <w:spacing w:val="-10"/>
        </w:rPr>
        <w:t xml:space="preserve"> </w:t>
      </w:r>
      <w:r>
        <w:t>be</w:t>
      </w:r>
      <w:r>
        <w:rPr>
          <w:spacing w:val="-12"/>
        </w:rPr>
        <w:t xml:space="preserve"> </w:t>
      </w:r>
      <w:r>
        <w:t>independent</w:t>
      </w:r>
      <w:r>
        <w:rPr>
          <w:spacing w:val="-15"/>
        </w:rPr>
        <w:t xml:space="preserve"> </w:t>
      </w:r>
      <w:r>
        <w:t>of</w:t>
      </w:r>
      <w:r>
        <w:rPr>
          <w:spacing w:val="-13"/>
        </w:rPr>
        <w:t xml:space="preserve"> </w:t>
      </w:r>
      <w:r>
        <w:t>those</w:t>
      </w:r>
      <w:r>
        <w:rPr>
          <w:spacing w:val="-3"/>
        </w:rPr>
        <w:t xml:space="preserve"> </w:t>
      </w:r>
      <w:r>
        <w:t>who negotiated prices and terms and signed the purchase order</w:t>
      </w:r>
      <w:r>
        <w:rPr>
          <w:spacing w:val="-13"/>
        </w:rPr>
        <w:t xml:space="preserve"> </w:t>
      </w:r>
      <w:r>
        <w:t>form.</w:t>
      </w:r>
    </w:p>
    <w:p w:rsidR="00A061C1" w:rsidRDefault="00A061C1">
      <w:pPr>
        <w:pStyle w:val="BodyText"/>
        <w:rPr>
          <w:sz w:val="24"/>
        </w:rPr>
      </w:pPr>
    </w:p>
    <w:p w:rsidR="00A061C1" w:rsidRDefault="00DB266D" w:rsidP="00553F95">
      <w:pPr>
        <w:pStyle w:val="Heading4"/>
        <w:numPr>
          <w:ilvl w:val="1"/>
          <w:numId w:val="24"/>
        </w:numPr>
        <w:tabs>
          <w:tab w:val="left" w:pos="737"/>
        </w:tabs>
        <w:ind w:left="736" w:hanging="557"/>
      </w:pPr>
      <w:r>
        <w:t>Payment of</w:t>
      </w:r>
      <w:r>
        <w:rPr>
          <w:spacing w:val="-4"/>
        </w:rPr>
        <w:t xml:space="preserve"> </w:t>
      </w:r>
      <w:r>
        <w:t>invoices</w:t>
      </w:r>
    </w:p>
    <w:p w:rsidR="00A061C1" w:rsidRDefault="00DB266D">
      <w:pPr>
        <w:pStyle w:val="BodyText"/>
        <w:spacing w:before="181"/>
        <w:ind w:left="746" w:hanging="1"/>
      </w:pPr>
      <w:r>
        <w:t>The</w:t>
      </w:r>
      <w:r>
        <w:rPr>
          <w:spacing w:val="-13"/>
        </w:rPr>
        <w:t xml:space="preserve"> </w:t>
      </w:r>
      <w:r>
        <w:t>procedures</w:t>
      </w:r>
      <w:r>
        <w:rPr>
          <w:spacing w:val="-13"/>
        </w:rPr>
        <w:t xml:space="preserve"> </w:t>
      </w:r>
      <w:r>
        <w:t>for</w:t>
      </w:r>
      <w:r>
        <w:rPr>
          <w:spacing w:val="-18"/>
        </w:rPr>
        <w:t xml:space="preserve"> </w:t>
      </w:r>
      <w:r>
        <w:t>making</w:t>
      </w:r>
      <w:r>
        <w:rPr>
          <w:spacing w:val="-16"/>
        </w:rPr>
        <w:t xml:space="preserve"> </w:t>
      </w:r>
      <w:r>
        <w:t>all</w:t>
      </w:r>
      <w:r>
        <w:rPr>
          <w:spacing w:val="-13"/>
        </w:rPr>
        <w:t xml:space="preserve"> </w:t>
      </w:r>
      <w:r>
        <w:t>payments</w:t>
      </w:r>
      <w:r>
        <w:rPr>
          <w:spacing w:val="-13"/>
        </w:rPr>
        <w:t xml:space="preserve"> </w:t>
      </w:r>
      <w:r>
        <w:t>shall</w:t>
      </w:r>
      <w:r>
        <w:rPr>
          <w:spacing w:val="-15"/>
        </w:rPr>
        <w:t xml:space="preserve"> </w:t>
      </w:r>
      <w:r>
        <w:t>be</w:t>
      </w:r>
      <w:r>
        <w:rPr>
          <w:spacing w:val="-12"/>
        </w:rPr>
        <w:t xml:space="preserve"> </w:t>
      </w:r>
      <w:r>
        <w:t>in</w:t>
      </w:r>
      <w:r>
        <w:rPr>
          <w:spacing w:val="-16"/>
        </w:rPr>
        <w:t xml:space="preserve"> </w:t>
      </w:r>
      <w:r>
        <w:t>a</w:t>
      </w:r>
      <w:r>
        <w:rPr>
          <w:spacing w:val="-15"/>
        </w:rPr>
        <w:t xml:space="preserve"> </w:t>
      </w:r>
      <w:r>
        <w:t>form</w:t>
      </w:r>
      <w:r>
        <w:rPr>
          <w:spacing w:val="-13"/>
        </w:rPr>
        <w:t xml:space="preserve"> </w:t>
      </w:r>
      <w:r>
        <w:t>specified</w:t>
      </w:r>
      <w:r>
        <w:rPr>
          <w:spacing w:val="-16"/>
        </w:rPr>
        <w:t xml:space="preserve"> </w:t>
      </w:r>
      <w:r>
        <w:t>by</w:t>
      </w:r>
      <w:r>
        <w:rPr>
          <w:spacing w:val="-14"/>
        </w:rPr>
        <w:t xml:space="preserve"> </w:t>
      </w:r>
      <w:r>
        <w:t>the</w:t>
      </w:r>
      <w:r>
        <w:rPr>
          <w:spacing w:val="-15"/>
        </w:rPr>
        <w:t xml:space="preserve"> </w:t>
      </w:r>
      <w:r w:rsidR="00055C5B">
        <w:t>Head of Finance</w:t>
      </w:r>
      <w:r>
        <w:t>.</w:t>
      </w:r>
    </w:p>
    <w:p w:rsidR="00A061C1" w:rsidRDefault="00A061C1">
      <w:pPr>
        <w:pStyle w:val="BodyText"/>
        <w:spacing w:before="10"/>
        <w:rPr>
          <w:sz w:val="19"/>
        </w:rPr>
      </w:pPr>
    </w:p>
    <w:p w:rsidR="00A061C1" w:rsidRDefault="00DB266D">
      <w:pPr>
        <w:pStyle w:val="BodyText"/>
        <w:spacing w:before="1"/>
        <w:ind w:left="746" w:right="371"/>
      </w:pPr>
      <w:r>
        <w:t xml:space="preserve">The </w:t>
      </w:r>
      <w:r w:rsidR="00055C5B">
        <w:t>Head of Finance</w:t>
      </w:r>
      <w:r>
        <w:t xml:space="preserve"> is responsible for deciding the most appropriate method of payment for categories of invoice.</w:t>
      </w:r>
      <w:r w:rsidR="00736417">
        <w:t xml:space="preserve"> </w:t>
      </w:r>
      <w:r>
        <w:t xml:space="preserve"> Payments to UK suppliers will normally be made by BACS transfer twice a month. In exceptional circumstances the </w:t>
      </w:r>
      <w:r w:rsidR="00055C5B">
        <w:t>Head of Finance</w:t>
      </w:r>
      <w:r>
        <w:t xml:space="preserve"> will arrange a three day or immediate bank transfer for urgent payments.</w:t>
      </w:r>
    </w:p>
    <w:p w:rsidR="00A061C1" w:rsidRDefault="00A061C1">
      <w:pPr>
        <w:pStyle w:val="BodyText"/>
        <w:spacing w:before="1"/>
        <w:rPr>
          <w:sz w:val="20"/>
        </w:rPr>
      </w:pPr>
    </w:p>
    <w:p w:rsidR="00A061C1" w:rsidRDefault="00DB266D">
      <w:pPr>
        <w:pStyle w:val="BodyText"/>
        <w:ind w:left="746" w:right="275"/>
      </w:pPr>
      <w:r>
        <w:t xml:space="preserve">Suppliers should be instructed by the budget holder to submit invoices for goods or services to the Accounts Payable (electronic system). </w:t>
      </w:r>
      <w:r w:rsidR="00736417">
        <w:t xml:space="preserve"> </w:t>
      </w:r>
      <w:r>
        <w:t xml:space="preserve">Care must be taken by the budget holder to ensure that discounts receivable </w:t>
      </w:r>
      <w:proofErr w:type="gramStart"/>
      <w:r>
        <w:t>are</w:t>
      </w:r>
      <w:proofErr w:type="gramEnd"/>
      <w:r>
        <w:rPr>
          <w:spacing w:val="-2"/>
        </w:rPr>
        <w:t xml:space="preserve"> </w:t>
      </w:r>
      <w:r>
        <w:t>obtained.</w:t>
      </w:r>
    </w:p>
    <w:p w:rsidR="00A061C1" w:rsidRDefault="00A061C1">
      <w:pPr>
        <w:pStyle w:val="BodyText"/>
        <w:spacing w:before="11"/>
        <w:rPr>
          <w:sz w:val="19"/>
        </w:rPr>
      </w:pPr>
    </w:p>
    <w:p w:rsidR="00A061C1" w:rsidRDefault="00DB266D">
      <w:pPr>
        <w:pStyle w:val="BodyText"/>
        <w:spacing w:before="1"/>
        <w:ind w:left="746" w:right="1113"/>
      </w:pPr>
      <w:r>
        <w:t>Payments will only be made against invoices that have been certified for payment by the appropriate budget holder.</w:t>
      </w:r>
    </w:p>
    <w:p w:rsidR="00A061C1" w:rsidRDefault="00A061C1">
      <w:pPr>
        <w:pStyle w:val="BodyText"/>
      </w:pPr>
    </w:p>
    <w:p w:rsidR="00553F95" w:rsidRDefault="00DB266D" w:rsidP="00553F95">
      <w:pPr>
        <w:pStyle w:val="BodyText"/>
        <w:ind w:left="746"/>
      </w:pPr>
      <w:r>
        <w:t>Certification of an invoice or receipting of an electronic order will ensure that:</w:t>
      </w:r>
      <w:r w:rsidR="00553F95">
        <w:br/>
      </w:r>
    </w:p>
    <w:p w:rsidR="00553F95" w:rsidRDefault="00553F95" w:rsidP="00553F95">
      <w:pPr>
        <w:pStyle w:val="ListParagraph"/>
        <w:numPr>
          <w:ilvl w:val="3"/>
          <w:numId w:val="24"/>
        </w:numPr>
        <w:tabs>
          <w:tab w:val="left" w:pos="1639"/>
          <w:tab w:val="left" w:pos="1640"/>
        </w:tabs>
        <w:spacing w:before="1"/>
        <w:ind w:left="1287"/>
      </w:pPr>
      <w:r>
        <w:t>the goods have been received, examined and approved with regard to quality and       quantity, or that services rendered or work done is satisfactory;</w:t>
      </w:r>
    </w:p>
    <w:p w:rsidR="00A061C1" w:rsidRDefault="00DB266D" w:rsidP="00553F95">
      <w:pPr>
        <w:pStyle w:val="ListParagraph"/>
        <w:numPr>
          <w:ilvl w:val="2"/>
          <w:numId w:val="24"/>
        </w:numPr>
        <w:tabs>
          <w:tab w:val="left" w:pos="1639"/>
          <w:tab w:val="left" w:pos="1640"/>
        </w:tabs>
        <w:spacing w:before="1"/>
        <w:ind w:hanging="455"/>
      </w:pPr>
      <w:r>
        <w:t>where appropriate, it is matched to the</w:t>
      </w:r>
      <w:r>
        <w:rPr>
          <w:spacing w:val="-7"/>
        </w:rPr>
        <w:t xml:space="preserve"> </w:t>
      </w:r>
      <w:r>
        <w:t>order;</w:t>
      </w:r>
    </w:p>
    <w:p w:rsidR="00A061C1" w:rsidRDefault="00DB266D" w:rsidP="00553F95">
      <w:pPr>
        <w:pStyle w:val="ListParagraph"/>
        <w:numPr>
          <w:ilvl w:val="2"/>
          <w:numId w:val="24"/>
        </w:numPr>
        <w:tabs>
          <w:tab w:val="left" w:pos="1639"/>
          <w:tab w:val="left" w:pos="1640"/>
        </w:tabs>
        <w:spacing w:line="266" w:lineRule="exact"/>
        <w:ind w:hanging="455"/>
      </w:pPr>
      <w:r>
        <w:t>invoice details (quantity, price discount) are</w:t>
      </w:r>
      <w:r>
        <w:rPr>
          <w:spacing w:val="-2"/>
        </w:rPr>
        <w:t xml:space="preserve"> </w:t>
      </w:r>
      <w:r>
        <w:t>correct;</w:t>
      </w:r>
    </w:p>
    <w:p w:rsidR="00A061C1" w:rsidRDefault="00DB266D" w:rsidP="00553F95">
      <w:pPr>
        <w:pStyle w:val="ListParagraph"/>
        <w:numPr>
          <w:ilvl w:val="2"/>
          <w:numId w:val="24"/>
        </w:numPr>
        <w:tabs>
          <w:tab w:val="left" w:pos="1639"/>
          <w:tab w:val="left" w:pos="1640"/>
        </w:tabs>
        <w:spacing w:line="258" w:lineRule="exact"/>
        <w:ind w:hanging="455"/>
      </w:pPr>
      <w:r>
        <w:t>the invoice is arithmetically</w:t>
      </w:r>
      <w:r>
        <w:rPr>
          <w:spacing w:val="-3"/>
        </w:rPr>
        <w:t xml:space="preserve"> </w:t>
      </w:r>
      <w:r>
        <w:t>correct;</w:t>
      </w:r>
    </w:p>
    <w:p w:rsidR="00A061C1" w:rsidRDefault="00DB266D" w:rsidP="00553F95">
      <w:pPr>
        <w:pStyle w:val="ListParagraph"/>
        <w:numPr>
          <w:ilvl w:val="2"/>
          <w:numId w:val="24"/>
        </w:numPr>
        <w:tabs>
          <w:tab w:val="left" w:pos="1639"/>
          <w:tab w:val="left" w:pos="1640"/>
        </w:tabs>
        <w:spacing w:line="254" w:lineRule="exact"/>
        <w:ind w:hanging="455"/>
      </w:pPr>
      <w:r>
        <w:t>the invoice has not previously been passed for</w:t>
      </w:r>
      <w:r>
        <w:rPr>
          <w:spacing w:val="-10"/>
        </w:rPr>
        <w:t xml:space="preserve"> </w:t>
      </w:r>
      <w:r>
        <w:t>payment;</w:t>
      </w:r>
    </w:p>
    <w:p w:rsidR="00A061C1" w:rsidRDefault="00DB266D" w:rsidP="00553F95">
      <w:pPr>
        <w:pStyle w:val="ListParagraph"/>
        <w:numPr>
          <w:ilvl w:val="3"/>
          <w:numId w:val="24"/>
        </w:numPr>
        <w:tabs>
          <w:tab w:val="left" w:pos="1639"/>
          <w:tab w:val="left" w:pos="1640"/>
        </w:tabs>
        <w:ind w:left="1344" w:right="695"/>
      </w:pPr>
      <w:r>
        <w:t>where appropriate, an entry has been made on a stores record or departmental inventory – the inventory and stock being the responsibility of the budget holder to keep;</w:t>
      </w:r>
      <w:r>
        <w:rPr>
          <w:spacing w:val="-2"/>
        </w:rPr>
        <w:t xml:space="preserve"> </w:t>
      </w:r>
      <w:r>
        <w:t>and</w:t>
      </w:r>
    </w:p>
    <w:p w:rsidR="00A061C1" w:rsidRDefault="00A061C1">
      <w:pPr>
        <w:sectPr w:rsidR="00A061C1">
          <w:pgSz w:w="11920" w:h="16850"/>
          <w:pgMar w:top="1580" w:right="1040" w:bottom="960" w:left="1080" w:header="0" w:footer="767" w:gutter="0"/>
          <w:cols w:space="720"/>
        </w:sectPr>
      </w:pPr>
    </w:p>
    <w:p w:rsidR="00A061C1" w:rsidRDefault="00DB266D" w:rsidP="00553F95">
      <w:pPr>
        <w:pStyle w:val="ListParagraph"/>
        <w:numPr>
          <w:ilvl w:val="2"/>
          <w:numId w:val="24"/>
        </w:numPr>
        <w:tabs>
          <w:tab w:val="left" w:pos="1639"/>
          <w:tab w:val="left" w:pos="1640"/>
        </w:tabs>
        <w:spacing w:before="77"/>
        <w:ind w:right="466" w:hanging="454"/>
      </w:pPr>
      <w:r>
        <w:lastRenderedPageBreak/>
        <w:t>an</w:t>
      </w:r>
      <w:r>
        <w:rPr>
          <w:spacing w:val="-16"/>
        </w:rPr>
        <w:t xml:space="preserve"> </w:t>
      </w:r>
      <w:r>
        <w:t>appropriate</w:t>
      </w:r>
      <w:r>
        <w:rPr>
          <w:spacing w:val="-15"/>
        </w:rPr>
        <w:t xml:space="preserve"> </w:t>
      </w:r>
      <w:r>
        <w:t>cost</w:t>
      </w:r>
      <w:r>
        <w:rPr>
          <w:spacing w:val="-15"/>
        </w:rPr>
        <w:t xml:space="preserve"> </w:t>
      </w:r>
      <w:r>
        <w:t>centre</w:t>
      </w:r>
      <w:r>
        <w:rPr>
          <w:spacing w:val="-17"/>
        </w:rPr>
        <w:t xml:space="preserve"> </w:t>
      </w:r>
      <w:r>
        <w:t>is</w:t>
      </w:r>
      <w:r>
        <w:rPr>
          <w:spacing w:val="-13"/>
        </w:rPr>
        <w:t xml:space="preserve"> </w:t>
      </w:r>
      <w:r>
        <w:t>quoted;</w:t>
      </w:r>
      <w:r>
        <w:rPr>
          <w:spacing w:val="-17"/>
        </w:rPr>
        <w:t xml:space="preserve"> </w:t>
      </w:r>
      <w:r>
        <w:t>this</w:t>
      </w:r>
      <w:r>
        <w:rPr>
          <w:spacing w:val="-18"/>
        </w:rPr>
        <w:t xml:space="preserve"> </w:t>
      </w:r>
      <w:r>
        <w:t>must</w:t>
      </w:r>
      <w:r>
        <w:rPr>
          <w:spacing w:val="-15"/>
        </w:rPr>
        <w:t xml:space="preserve"> </w:t>
      </w:r>
      <w:r>
        <w:t>be</w:t>
      </w:r>
      <w:r>
        <w:rPr>
          <w:spacing w:val="-17"/>
        </w:rPr>
        <w:t xml:space="preserve"> </w:t>
      </w:r>
      <w:r>
        <w:t>one</w:t>
      </w:r>
      <w:r>
        <w:rPr>
          <w:spacing w:val="-17"/>
        </w:rPr>
        <w:t xml:space="preserve"> </w:t>
      </w:r>
      <w:r>
        <w:t>of</w:t>
      </w:r>
      <w:r>
        <w:rPr>
          <w:spacing w:val="-15"/>
        </w:rPr>
        <w:t xml:space="preserve"> </w:t>
      </w:r>
      <w:r>
        <w:t>the</w:t>
      </w:r>
      <w:r>
        <w:rPr>
          <w:spacing w:val="-15"/>
        </w:rPr>
        <w:t xml:space="preserve"> </w:t>
      </w:r>
      <w:r>
        <w:t>cost</w:t>
      </w:r>
      <w:r>
        <w:rPr>
          <w:spacing w:val="-15"/>
        </w:rPr>
        <w:t xml:space="preserve"> </w:t>
      </w:r>
      <w:r>
        <w:t>centre</w:t>
      </w:r>
      <w:r>
        <w:rPr>
          <w:spacing w:val="-15"/>
        </w:rPr>
        <w:t xml:space="preserve"> </w:t>
      </w:r>
      <w:r>
        <w:t>codes</w:t>
      </w:r>
      <w:r>
        <w:rPr>
          <w:spacing w:val="-1"/>
        </w:rPr>
        <w:t xml:space="preserve"> </w:t>
      </w:r>
      <w:r>
        <w:t>included in the budget holder’s areas of responsibility and must correspond with the types of goods or service described on the</w:t>
      </w:r>
      <w:r>
        <w:rPr>
          <w:spacing w:val="-14"/>
        </w:rPr>
        <w:t xml:space="preserve"> </w:t>
      </w:r>
      <w:r>
        <w:t>invoice.</w:t>
      </w:r>
    </w:p>
    <w:p w:rsidR="00A061C1" w:rsidRDefault="00A061C1">
      <w:pPr>
        <w:pStyle w:val="BodyText"/>
      </w:pPr>
    </w:p>
    <w:p w:rsidR="00A061C1" w:rsidRDefault="00DB266D" w:rsidP="00553F95">
      <w:pPr>
        <w:pStyle w:val="Heading4"/>
        <w:numPr>
          <w:ilvl w:val="1"/>
          <w:numId w:val="24"/>
        </w:numPr>
        <w:tabs>
          <w:tab w:val="left" w:pos="728"/>
        </w:tabs>
        <w:spacing w:before="181"/>
        <w:ind w:left="727" w:hanging="548"/>
        <w:rPr>
          <w:sz w:val="20"/>
        </w:rPr>
      </w:pPr>
      <w:r>
        <w:t>Staff</w:t>
      </w:r>
      <w:r>
        <w:rPr>
          <w:spacing w:val="-1"/>
        </w:rPr>
        <w:t xml:space="preserve"> </w:t>
      </w:r>
      <w:r>
        <w:t>reimbursement</w:t>
      </w:r>
    </w:p>
    <w:p w:rsidR="00A061C1" w:rsidRDefault="00DB266D">
      <w:pPr>
        <w:pStyle w:val="BodyText"/>
        <w:spacing w:before="183"/>
        <w:ind w:left="746" w:right="900"/>
      </w:pPr>
      <w:r>
        <w:t xml:space="preserve">The </w:t>
      </w:r>
      <w:r w:rsidR="009266BC">
        <w:t>College</w:t>
      </w:r>
      <w:r>
        <w:t>’s purchasing and payments procedures are in place to enable the majority of non-pay supplies to be procured through the creditors system without staff having to incur</w:t>
      </w:r>
    </w:p>
    <w:p w:rsidR="00A061C1" w:rsidRDefault="00DB266D">
      <w:pPr>
        <w:pStyle w:val="BodyText"/>
        <w:spacing w:before="2" w:line="237" w:lineRule="auto"/>
        <w:ind w:left="746" w:right="603" w:hanging="1"/>
      </w:pPr>
      <w:r>
        <w:t xml:space="preserve">any personal expense. </w:t>
      </w:r>
      <w:r w:rsidR="00736417">
        <w:t xml:space="preserve"> </w:t>
      </w:r>
      <w:r>
        <w:t>However, on occasion, staff may incur expenses, most often in relation to travel, and are entitled to reimbursement (see 20.5).</w:t>
      </w:r>
    </w:p>
    <w:p w:rsidR="00A061C1" w:rsidRDefault="00A061C1">
      <w:pPr>
        <w:pStyle w:val="BodyText"/>
        <w:spacing w:before="2"/>
      </w:pPr>
    </w:p>
    <w:p w:rsidR="00A061C1" w:rsidRDefault="00DB266D">
      <w:pPr>
        <w:pStyle w:val="BodyText"/>
        <w:ind w:left="746" w:right="678" w:hanging="1"/>
      </w:pPr>
      <w:r>
        <w:t xml:space="preserve">Where such purchases by staff are planned, the </w:t>
      </w:r>
      <w:r w:rsidR="00055C5B">
        <w:t>Head of Finance</w:t>
      </w:r>
      <w:r>
        <w:t xml:space="preserve"> and the budget holder may jointly approve cash advances to staff who are going to incur expenditure on the </w:t>
      </w:r>
      <w:r w:rsidR="009266BC">
        <w:t>College</w:t>
      </w:r>
      <w:r>
        <w:t>’s behalf.</w:t>
      </w:r>
      <w:r w:rsidR="00736417">
        <w:t xml:space="preserve"> </w:t>
      </w:r>
      <w:r>
        <w:t xml:space="preserve"> Upon completion of the travel or project to which the advance relates, within one month a final account must be prepared to demonstrate how the advance was disbursed and any unspent balance repaid. </w:t>
      </w:r>
      <w:r w:rsidR="00736417">
        <w:t xml:space="preserve"> </w:t>
      </w:r>
      <w:r>
        <w:t>Under no circumstances will a second advance be approved when the final accounting for an earlier advance to an individual is still outstanding.</w:t>
      </w:r>
    </w:p>
    <w:p w:rsidR="00A061C1" w:rsidRDefault="009266BC" w:rsidP="00553F95">
      <w:pPr>
        <w:pStyle w:val="Heading4"/>
        <w:numPr>
          <w:ilvl w:val="1"/>
          <w:numId w:val="24"/>
        </w:numPr>
        <w:tabs>
          <w:tab w:val="left" w:pos="728"/>
        </w:tabs>
        <w:spacing w:before="141"/>
        <w:ind w:left="727" w:hanging="548"/>
        <w:rPr>
          <w:sz w:val="20"/>
        </w:rPr>
      </w:pPr>
      <w:r>
        <w:t>College</w:t>
      </w:r>
      <w:r w:rsidR="00DB266D">
        <w:t xml:space="preserve"> credit</w:t>
      </w:r>
      <w:r w:rsidR="00DB266D">
        <w:rPr>
          <w:spacing w:val="-7"/>
        </w:rPr>
        <w:t xml:space="preserve"> </w:t>
      </w:r>
      <w:r w:rsidR="00DB266D">
        <w:t>cards</w:t>
      </w:r>
    </w:p>
    <w:p w:rsidR="00A061C1" w:rsidRDefault="00DB266D">
      <w:pPr>
        <w:pStyle w:val="BodyText"/>
        <w:spacing w:before="181"/>
        <w:ind w:left="746" w:right="288"/>
      </w:pPr>
      <w:r>
        <w:t xml:space="preserve">Where appropriate, the Chief Executive Officer or the </w:t>
      </w:r>
      <w:r w:rsidR="00F6049C">
        <w:t>Vice Principal Finance and Corporate Services</w:t>
      </w:r>
      <w:r>
        <w:t xml:space="preserve"> may approve </w:t>
      </w:r>
      <w:r>
        <w:rPr>
          <w:spacing w:val="-3"/>
        </w:rPr>
        <w:t xml:space="preserve">the </w:t>
      </w:r>
      <w:r>
        <w:t xml:space="preserve">issuing of </w:t>
      </w:r>
      <w:r w:rsidR="009266BC">
        <w:t>College</w:t>
      </w:r>
      <w:r>
        <w:t xml:space="preserve"> credit cards to senior staff. </w:t>
      </w:r>
      <w:r w:rsidR="00736417">
        <w:t xml:space="preserve"> </w:t>
      </w:r>
      <w:r>
        <w:t>Such credit cards shall be used for the payment of valid</w:t>
      </w:r>
      <w:r>
        <w:rPr>
          <w:spacing w:val="-3"/>
        </w:rPr>
        <w:t xml:space="preserve"> </w:t>
      </w:r>
      <w:r>
        <w:t>business</w:t>
      </w:r>
      <w:r>
        <w:rPr>
          <w:spacing w:val="-3"/>
        </w:rPr>
        <w:t xml:space="preserve"> </w:t>
      </w:r>
      <w:r>
        <w:t>expenses</w:t>
      </w:r>
      <w:r>
        <w:rPr>
          <w:spacing w:val="-4"/>
        </w:rPr>
        <w:t xml:space="preserve"> </w:t>
      </w:r>
      <w:r>
        <w:t>only,</w:t>
      </w:r>
      <w:r>
        <w:rPr>
          <w:spacing w:val="-1"/>
        </w:rPr>
        <w:t xml:space="preserve"> </w:t>
      </w:r>
      <w:r>
        <w:t>and</w:t>
      </w:r>
      <w:r>
        <w:rPr>
          <w:spacing w:val="-13"/>
        </w:rPr>
        <w:t xml:space="preserve"> </w:t>
      </w:r>
      <w:r>
        <w:t>the</w:t>
      </w:r>
      <w:r>
        <w:rPr>
          <w:spacing w:val="-15"/>
        </w:rPr>
        <w:t xml:space="preserve"> </w:t>
      </w:r>
      <w:r>
        <w:t>misuse</w:t>
      </w:r>
      <w:r>
        <w:rPr>
          <w:spacing w:val="-15"/>
        </w:rPr>
        <w:t xml:space="preserve"> </w:t>
      </w:r>
      <w:r>
        <w:t>of</w:t>
      </w:r>
      <w:r>
        <w:rPr>
          <w:spacing w:val="-13"/>
        </w:rPr>
        <w:t xml:space="preserve"> </w:t>
      </w:r>
      <w:r>
        <w:t>such</w:t>
      </w:r>
      <w:r>
        <w:rPr>
          <w:spacing w:val="-14"/>
        </w:rPr>
        <w:t xml:space="preserve"> </w:t>
      </w:r>
      <w:r>
        <w:t>cards</w:t>
      </w:r>
      <w:r>
        <w:rPr>
          <w:spacing w:val="-13"/>
        </w:rPr>
        <w:t xml:space="preserve"> </w:t>
      </w:r>
      <w:r>
        <w:t>shall</w:t>
      </w:r>
      <w:r>
        <w:rPr>
          <w:spacing w:val="-13"/>
        </w:rPr>
        <w:t xml:space="preserve"> </w:t>
      </w:r>
      <w:r>
        <w:t>be</w:t>
      </w:r>
      <w:r>
        <w:rPr>
          <w:spacing w:val="-13"/>
        </w:rPr>
        <w:t xml:space="preserve"> </w:t>
      </w:r>
      <w:r>
        <w:t>grounds</w:t>
      </w:r>
      <w:r>
        <w:rPr>
          <w:spacing w:val="-13"/>
        </w:rPr>
        <w:t xml:space="preserve"> </w:t>
      </w:r>
      <w:r>
        <w:t>for</w:t>
      </w:r>
      <w:r>
        <w:rPr>
          <w:spacing w:val="-10"/>
        </w:rPr>
        <w:t xml:space="preserve"> </w:t>
      </w:r>
      <w:r>
        <w:t>disciplinary</w:t>
      </w:r>
      <w:r>
        <w:rPr>
          <w:spacing w:val="-12"/>
        </w:rPr>
        <w:t xml:space="preserve"> </w:t>
      </w:r>
      <w:r>
        <w:t xml:space="preserve">action. The </w:t>
      </w:r>
      <w:r w:rsidR="00055C5B">
        <w:t>Head of Finance</w:t>
      </w:r>
      <w:r>
        <w:t xml:space="preserve"> will be responsible for setting in place a system to monitor the use of </w:t>
      </w:r>
      <w:r w:rsidR="009266BC">
        <w:t>College</w:t>
      </w:r>
      <w:r>
        <w:t xml:space="preserve"> credit cards and account for expenses charged through</w:t>
      </w:r>
      <w:r>
        <w:rPr>
          <w:spacing w:val="-22"/>
        </w:rPr>
        <w:t xml:space="preserve"> </w:t>
      </w:r>
      <w:r>
        <w:t>them.</w:t>
      </w:r>
    </w:p>
    <w:p w:rsidR="00A061C1" w:rsidRDefault="00A061C1">
      <w:pPr>
        <w:pStyle w:val="BodyText"/>
        <w:spacing w:before="11"/>
        <w:rPr>
          <w:sz w:val="21"/>
        </w:rPr>
      </w:pPr>
    </w:p>
    <w:p w:rsidR="00A061C1" w:rsidRDefault="00DB266D" w:rsidP="00553F95">
      <w:pPr>
        <w:pStyle w:val="Heading4"/>
        <w:numPr>
          <w:ilvl w:val="1"/>
          <w:numId w:val="24"/>
        </w:numPr>
        <w:tabs>
          <w:tab w:val="left" w:pos="728"/>
        </w:tabs>
        <w:ind w:left="727" w:hanging="548"/>
        <w:rPr>
          <w:sz w:val="20"/>
        </w:rPr>
      </w:pPr>
      <w:r>
        <w:t>Petty</w:t>
      </w:r>
      <w:r>
        <w:rPr>
          <w:spacing w:val="-1"/>
        </w:rPr>
        <w:t xml:space="preserve"> </w:t>
      </w:r>
      <w:r>
        <w:t>cash</w:t>
      </w:r>
    </w:p>
    <w:p w:rsidR="00A061C1" w:rsidRDefault="00DB266D">
      <w:pPr>
        <w:pStyle w:val="BodyText"/>
        <w:spacing w:before="182"/>
        <w:ind w:left="746" w:right="471" w:hanging="1"/>
      </w:pPr>
      <w:r>
        <w:t xml:space="preserve">The </w:t>
      </w:r>
      <w:r w:rsidR="00055C5B">
        <w:t>Head of Finance</w:t>
      </w:r>
      <w:r>
        <w:t xml:space="preserve"> shall make available to departments such as he or she considers necessary for the disbursements of petty cash expenses. </w:t>
      </w:r>
      <w:r w:rsidR="00736417">
        <w:t xml:space="preserve"> </w:t>
      </w:r>
      <w:r>
        <w:t>However, it is important for security purposes that petty cash floats are kept to a minimum.</w:t>
      </w:r>
    </w:p>
    <w:p w:rsidR="00A061C1" w:rsidRDefault="00A061C1">
      <w:pPr>
        <w:pStyle w:val="BodyText"/>
        <w:spacing w:before="11"/>
        <w:rPr>
          <w:sz w:val="21"/>
        </w:rPr>
      </w:pPr>
    </w:p>
    <w:p w:rsidR="00A061C1" w:rsidRDefault="00DB266D">
      <w:pPr>
        <w:pStyle w:val="BodyText"/>
        <w:ind w:left="746"/>
      </w:pPr>
      <w:r>
        <w:t>Requisitions for reimbursements must be sent to the finance team, together with appropriate receipts</w:t>
      </w:r>
      <w:r>
        <w:rPr>
          <w:spacing w:val="-20"/>
        </w:rPr>
        <w:t xml:space="preserve"> </w:t>
      </w:r>
      <w:r>
        <w:t>or</w:t>
      </w:r>
      <w:r>
        <w:rPr>
          <w:spacing w:val="-20"/>
        </w:rPr>
        <w:t xml:space="preserve"> </w:t>
      </w:r>
      <w:r>
        <w:t>vouchers,</w:t>
      </w:r>
      <w:r>
        <w:rPr>
          <w:spacing w:val="-18"/>
        </w:rPr>
        <w:t xml:space="preserve"> </w:t>
      </w:r>
      <w:r>
        <w:t>before</w:t>
      </w:r>
      <w:r>
        <w:rPr>
          <w:spacing w:val="-16"/>
        </w:rPr>
        <w:t xml:space="preserve"> </w:t>
      </w:r>
      <w:r>
        <w:t>the</w:t>
      </w:r>
      <w:r>
        <w:rPr>
          <w:spacing w:val="-17"/>
        </w:rPr>
        <w:t xml:space="preserve"> </w:t>
      </w:r>
      <w:r>
        <w:t>total</w:t>
      </w:r>
      <w:r>
        <w:rPr>
          <w:spacing w:val="-16"/>
        </w:rPr>
        <w:t xml:space="preserve"> </w:t>
      </w:r>
      <w:r>
        <w:t>amount</w:t>
      </w:r>
      <w:r>
        <w:rPr>
          <w:spacing w:val="-17"/>
        </w:rPr>
        <w:t xml:space="preserve"> </w:t>
      </w:r>
      <w:r>
        <w:t>held</w:t>
      </w:r>
      <w:r>
        <w:rPr>
          <w:spacing w:val="-15"/>
        </w:rPr>
        <w:t xml:space="preserve"> </w:t>
      </w:r>
      <w:r>
        <w:t>has</w:t>
      </w:r>
      <w:r>
        <w:rPr>
          <w:spacing w:val="-23"/>
        </w:rPr>
        <w:t xml:space="preserve"> </w:t>
      </w:r>
      <w:r>
        <w:t>been</w:t>
      </w:r>
      <w:r>
        <w:rPr>
          <w:spacing w:val="-19"/>
        </w:rPr>
        <w:t xml:space="preserve"> </w:t>
      </w:r>
      <w:r>
        <w:t>expended,</w:t>
      </w:r>
      <w:r>
        <w:rPr>
          <w:spacing w:val="-3"/>
        </w:rPr>
        <w:t xml:space="preserve"> </w:t>
      </w:r>
      <w:r>
        <w:t>in</w:t>
      </w:r>
      <w:r>
        <w:rPr>
          <w:spacing w:val="-2"/>
        </w:rPr>
        <w:t xml:space="preserve"> </w:t>
      </w:r>
      <w:r>
        <w:t>order</w:t>
      </w:r>
      <w:r>
        <w:rPr>
          <w:spacing w:val="-1"/>
        </w:rPr>
        <w:t xml:space="preserve"> </w:t>
      </w:r>
      <w:r>
        <w:t>to</w:t>
      </w:r>
      <w:r>
        <w:rPr>
          <w:spacing w:val="-2"/>
        </w:rPr>
        <w:t xml:space="preserve"> </w:t>
      </w:r>
      <w:r>
        <w:t>retain</w:t>
      </w:r>
      <w:r>
        <w:rPr>
          <w:spacing w:val="-2"/>
        </w:rPr>
        <w:t xml:space="preserve"> </w:t>
      </w:r>
      <w:r>
        <w:t>a</w:t>
      </w:r>
      <w:r>
        <w:rPr>
          <w:spacing w:val="-3"/>
        </w:rPr>
        <w:t xml:space="preserve"> </w:t>
      </w:r>
      <w:r>
        <w:t>working balance pending receipt of the amount</w:t>
      </w:r>
      <w:r>
        <w:rPr>
          <w:spacing w:val="-15"/>
        </w:rPr>
        <w:t xml:space="preserve"> </w:t>
      </w:r>
      <w:r>
        <w:t>claimed.</w:t>
      </w:r>
    </w:p>
    <w:p w:rsidR="00A061C1" w:rsidRDefault="00A061C1">
      <w:pPr>
        <w:pStyle w:val="BodyText"/>
        <w:spacing w:before="11"/>
        <w:rPr>
          <w:sz w:val="21"/>
        </w:rPr>
      </w:pPr>
    </w:p>
    <w:p w:rsidR="00A061C1" w:rsidRDefault="00DB266D">
      <w:pPr>
        <w:pStyle w:val="BodyText"/>
        <w:ind w:left="746" w:right="429"/>
      </w:pPr>
      <w:r>
        <w:t xml:space="preserve">The member of staff granted a float is personally responsible for its safe-keeping. </w:t>
      </w:r>
      <w:r w:rsidR="00736417">
        <w:t xml:space="preserve"> </w:t>
      </w:r>
      <w:r>
        <w:t xml:space="preserve">The petty cash box must be kept locked in a secure place in compliance with the requirements of the </w:t>
      </w:r>
      <w:r w:rsidR="009266BC">
        <w:t>College</w:t>
      </w:r>
      <w:r>
        <w:t>’s insurers when not in use and will be subject to periodic checks by the budget holder or another person nominated by him or her.</w:t>
      </w:r>
    </w:p>
    <w:p w:rsidR="00A061C1" w:rsidRDefault="00A061C1">
      <w:pPr>
        <w:pStyle w:val="BodyText"/>
        <w:spacing w:before="1"/>
      </w:pPr>
    </w:p>
    <w:p w:rsidR="00A061C1" w:rsidRDefault="00DB266D">
      <w:pPr>
        <w:pStyle w:val="BodyText"/>
        <w:ind w:left="746" w:right="767"/>
      </w:pPr>
      <w:r>
        <w:t xml:space="preserve">Standard </w:t>
      </w:r>
      <w:r w:rsidR="009266BC">
        <w:t>College</w:t>
      </w:r>
      <w:r>
        <w:t xml:space="preserve"> petty cash forms are supplied by finance and must be used for recording all </w:t>
      </w:r>
      <w:proofErr w:type="spellStart"/>
      <w:r>
        <w:t>imprest</w:t>
      </w:r>
      <w:proofErr w:type="spellEnd"/>
      <w:r>
        <w:t xml:space="preserve"> accounts.</w:t>
      </w:r>
    </w:p>
    <w:p w:rsidR="00A061C1" w:rsidRDefault="00A061C1">
      <w:pPr>
        <w:pStyle w:val="BodyText"/>
        <w:spacing w:before="2"/>
      </w:pPr>
    </w:p>
    <w:p w:rsidR="00A061C1" w:rsidRDefault="00DB266D">
      <w:pPr>
        <w:pStyle w:val="BodyText"/>
        <w:spacing w:line="237" w:lineRule="auto"/>
        <w:ind w:left="746" w:right="762"/>
      </w:pPr>
      <w:r>
        <w:t>At the end of the financial year a certificate of the balances held should be completed by the member of staff responsible for the float and counter-signed by the budget holder.</w:t>
      </w:r>
    </w:p>
    <w:p w:rsidR="00A061C1" w:rsidRDefault="00A061C1">
      <w:pPr>
        <w:spacing w:line="237" w:lineRule="auto"/>
        <w:sectPr w:rsidR="00A061C1">
          <w:pgSz w:w="11920" w:h="16850"/>
          <w:pgMar w:top="1260" w:right="1040" w:bottom="960" w:left="1080" w:header="0" w:footer="767" w:gutter="0"/>
          <w:cols w:space="720"/>
        </w:sectPr>
      </w:pPr>
    </w:p>
    <w:p w:rsidR="00A061C1" w:rsidRDefault="00DB266D" w:rsidP="00553F95">
      <w:pPr>
        <w:pStyle w:val="Heading4"/>
        <w:numPr>
          <w:ilvl w:val="1"/>
          <w:numId w:val="24"/>
        </w:numPr>
        <w:tabs>
          <w:tab w:val="left" w:pos="787"/>
        </w:tabs>
        <w:spacing w:before="37"/>
        <w:ind w:left="786" w:hanging="607"/>
      </w:pPr>
      <w:r>
        <w:lastRenderedPageBreak/>
        <w:t>Other payments</w:t>
      </w:r>
    </w:p>
    <w:p w:rsidR="00A061C1" w:rsidRDefault="00DB266D">
      <w:pPr>
        <w:pStyle w:val="BodyText"/>
        <w:spacing w:before="183"/>
        <w:ind w:left="746" w:right="465"/>
      </w:pPr>
      <w:r>
        <w:t xml:space="preserve">Payments for maintenance and other items to students on behalf of sponsoring organisations shall be made on the authority of </w:t>
      </w:r>
      <w:r w:rsidR="00736417">
        <w:t xml:space="preserve">the </w:t>
      </w:r>
      <w:r w:rsidR="00055C5B">
        <w:t>Head of Finance</w:t>
      </w:r>
      <w:r>
        <w:t>, supported by detailed claims approved by the budget holder.</w:t>
      </w:r>
    </w:p>
    <w:p w:rsidR="00A061C1" w:rsidRDefault="00A061C1">
      <w:pPr>
        <w:pStyle w:val="BodyText"/>
        <w:spacing w:before="10"/>
        <w:rPr>
          <w:sz w:val="21"/>
        </w:rPr>
      </w:pPr>
    </w:p>
    <w:p w:rsidR="00A061C1" w:rsidRDefault="00DB266D">
      <w:pPr>
        <w:pStyle w:val="BodyText"/>
        <w:spacing w:before="1"/>
        <w:ind w:left="746" w:right="361"/>
      </w:pPr>
      <w:r>
        <w:t xml:space="preserve">Individual payments under ‘outward collaborative provision’ contracts shall be authorised by the </w:t>
      </w:r>
      <w:r w:rsidR="00055C5B">
        <w:t>Head of Finance</w:t>
      </w:r>
      <w:r>
        <w:t xml:space="preserve">. </w:t>
      </w:r>
      <w:r w:rsidR="00070410">
        <w:t xml:space="preserve"> </w:t>
      </w:r>
      <w:r>
        <w:t>This authority</w:t>
      </w:r>
      <w:r w:rsidR="00BC2246">
        <w:t xml:space="preserve"> </w:t>
      </w:r>
      <w:r>
        <w:t xml:space="preserve">shall be on the basis that the payment represents a </w:t>
      </w:r>
      <w:r w:rsidRPr="000E2EFE">
        <w:rPr>
          <w:i/>
        </w:rPr>
        <w:t>bona fide</w:t>
      </w:r>
      <w:r>
        <w:t xml:space="preserve"> element of the contract which has been approved under a scheme set out by the Finance &amp; General Purposes Committee.</w:t>
      </w:r>
    </w:p>
    <w:p w:rsidR="00A061C1" w:rsidRDefault="00A061C1">
      <w:pPr>
        <w:pStyle w:val="BodyText"/>
      </w:pPr>
    </w:p>
    <w:p w:rsidR="00A061C1" w:rsidRDefault="00DB266D" w:rsidP="00553F95">
      <w:pPr>
        <w:pStyle w:val="Heading4"/>
        <w:numPr>
          <w:ilvl w:val="1"/>
          <w:numId w:val="24"/>
        </w:numPr>
        <w:tabs>
          <w:tab w:val="left" w:pos="787"/>
        </w:tabs>
        <w:ind w:left="786" w:hanging="608"/>
      </w:pPr>
      <w:r>
        <w:t>Late payment</w:t>
      </w:r>
      <w:r>
        <w:rPr>
          <w:spacing w:val="-6"/>
        </w:rPr>
        <w:t xml:space="preserve"> </w:t>
      </w:r>
      <w:r>
        <w:t>rules</w:t>
      </w:r>
    </w:p>
    <w:p w:rsidR="00A061C1" w:rsidRDefault="00DB266D">
      <w:pPr>
        <w:pStyle w:val="BodyText"/>
        <w:spacing w:before="183"/>
        <w:ind w:left="746" w:right="474"/>
      </w:pPr>
      <w:r>
        <w:t>The Late Payment of Debts (Interest) Act 1998 was introduced to give small businesses the right to charge interest on late payments from large organisations and public authorities. Key points are:</w:t>
      </w:r>
    </w:p>
    <w:p w:rsidR="00A061C1" w:rsidRDefault="00A061C1">
      <w:pPr>
        <w:pStyle w:val="BodyText"/>
        <w:spacing w:before="11"/>
      </w:pPr>
    </w:p>
    <w:p w:rsidR="00A061C1" w:rsidRDefault="00DB266D" w:rsidP="00553F95">
      <w:pPr>
        <w:pStyle w:val="ListParagraph"/>
        <w:numPr>
          <w:ilvl w:val="2"/>
          <w:numId w:val="24"/>
        </w:numPr>
        <w:tabs>
          <w:tab w:val="left" w:pos="1639"/>
          <w:tab w:val="left" w:pos="1640"/>
        </w:tabs>
        <w:ind w:hanging="455"/>
      </w:pPr>
      <w:r>
        <w:t>small businesses can charge interest on overdue</w:t>
      </w:r>
      <w:r>
        <w:rPr>
          <w:spacing w:val="-13"/>
        </w:rPr>
        <w:t xml:space="preserve"> </w:t>
      </w:r>
      <w:r>
        <w:t>invoices;</w:t>
      </w:r>
    </w:p>
    <w:p w:rsidR="00A061C1" w:rsidRDefault="00DB266D" w:rsidP="00553F95">
      <w:pPr>
        <w:pStyle w:val="ListParagraph"/>
        <w:numPr>
          <w:ilvl w:val="2"/>
          <w:numId w:val="24"/>
        </w:numPr>
        <w:tabs>
          <w:tab w:val="left" w:pos="1639"/>
          <w:tab w:val="left" w:pos="1640"/>
        </w:tabs>
        <w:spacing w:before="1"/>
        <w:ind w:right="999" w:hanging="454"/>
      </w:pPr>
      <w:r>
        <w:t>the rate of interest is currently 8</w:t>
      </w:r>
      <w:r w:rsidR="00070410">
        <w:t>.0</w:t>
      </w:r>
      <w:r>
        <w:t>% per annum above the official daily rate of the Bank of</w:t>
      </w:r>
      <w:r>
        <w:rPr>
          <w:spacing w:val="-5"/>
        </w:rPr>
        <w:t xml:space="preserve"> </w:t>
      </w:r>
      <w:r>
        <w:t>England;</w:t>
      </w:r>
    </w:p>
    <w:p w:rsidR="00A061C1" w:rsidRDefault="00DB266D" w:rsidP="00553F95">
      <w:pPr>
        <w:pStyle w:val="ListParagraph"/>
        <w:numPr>
          <w:ilvl w:val="2"/>
          <w:numId w:val="24"/>
        </w:numPr>
        <w:tabs>
          <w:tab w:val="left" w:pos="1639"/>
          <w:tab w:val="left" w:pos="1640"/>
        </w:tabs>
        <w:spacing w:line="267" w:lineRule="exact"/>
        <w:ind w:hanging="455"/>
      </w:pPr>
      <w:r>
        <w:t>the Act also applies to overseas organisations;</w:t>
      </w:r>
      <w:r>
        <w:rPr>
          <w:spacing w:val="-9"/>
        </w:rPr>
        <w:t xml:space="preserve"> </w:t>
      </w:r>
      <w:r>
        <w:t>and</w:t>
      </w:r>
    </w:p>
    <w:p w:rsidR="00A061C1" w:rsidRDefault="00DB266D" w:rsidP="00553F95">
      <w:pPr>
        <w:pStyle w:val="ListParagraph"/>
        <w:numPr>
          <w:ilvl w:val="2"/>
          <w:numId w:val="24"/>
        </w:numPr>
        <w:tabs>
          <w:tab w:val="left" w:pos="1639"/>
          <w:tab w:val="left" w:pos="1640"/>
        </w:tabs>
        <w:ind w:hanging="455"/>
      </w:pPr>
      <w:r>
        <w:t xml:space="preserve">the </w:t>
      </w:r>
      <w:r w:rsidR="009266BC">
        <w:t>College</w:t>
      </w:r>
      <w:r>
        <w:t xml:space="preserve"> can be sued for</w:t>
      </w:r>
      <w:r>
        <w:rPr>
          <w:spacing w:val="-10"/>
        </w:rPr>
        <w:t xml:space="preserve"> </w:t>
      </w:r>
      <w:r>
        <w:t>non-payment.</w:t>
      </w:r>
    </w:p>
    <w:p w:rsidR="00A061C1" w:rsidRDefault="00A061C1">
      <w:pPr>
        <w:pStyle w:val="BodyText"/>
        <w:spacing w:before="10"/>
        <w:rPr>
          <w:sz w:val="31"/>
        </w:rPr>
      </w:pPr>
    </w:p>
    <w:p w:rsidR="00A061C1" w:rsidRDefault="00DB266D">
      <w:pPr>
        <w:pStyle w:val="BodyText"/>
        <w:ind w:left="746" w:right="754"/>
        <w:jc w:val="both"/>
      </w:pPr>
      <w:r>
        <w:t xml:space="preserve">In view of the penalties in this Act, the </w:t>
      </w:r>
      <w:r w:rsidR="00E71D53">
        <w:t>Corporation</w:t>
      </w:r>
      <w:r>
        <w:t xml:space="preserve"> requires that invoices must be passed for payment within 30 days of either the provision of goods or services or the date on which the invoice was received.</w:t>
      </w:r>
    </w:p>
    <w:p w:rsidR="00A061C1" w:rsidRDefault="00A061C1">
      <w:pPr>
        <w:pStyle w:val="BodyText"/>
        <w:spacing w:before="1"/>
      </w:pPr>
    </w:p>
    <w:p w:rsidR="00A061C1" w:rsidRDefault="00DB266D" w:rsidP="00553F95">
      <w:pPr>
        <w:pStyle w:val="Heading4"/>
        <w:numPr>
          <w:ilvl w:val="1"/>
          <w:numId w:val="24"/>
        </w:numPr>
        <w:tabs>
          <w:tab w:val="left" w:pos="787"/>
        </w:tabs>
        <w:ind w:left="786" w:hanging="608"/>
      </w:pPr>
      <w:r>
        <w:t>Project</w:t>
      </w:r>
      <w:r>
        <w:rPr>
          <w:spacing w:val="-3"/>
        </w:rPr>
        <w:t xml:space="preserve"> </w:t>
      </w:r>
      <w:r>
        <w:t>advances</w:t>
      </w:r>
    </w:p>
    <w:p w:rsidR="00A061C1" w:rsidRDefault="00DB266D">
      <w:pPr>
        <w:pStyle w:val="BodyText"/>
        <w:spacing w:before="180"/>
        <w:ind w:left="746" w:right="454"/>
      </w:pPr>
      <w:r>
        <w:t xml:space="preserve">The </w:t>
      </w:r>
      <w:r w:rsidR="00055C5B">
        <w:t>Head of Finance</w:t>
      </w:r>
      <w:r>
        <w:t xml:space="preserve"> and the relevant budget holder may jointly approve cash advances for projects carried out away from the </w:t>
      </w:r>
      <w:r w:rsidR="009266BC">
        <w:t>College</w:t>
      </w:r>
      <w:r>
        <w:t xml:space="preserve"> where cash expenditure may be unavoidable. </w:t>
      </w:r>
      <w:r w:rsidR="00070410">
        <w:t xml:space="preserve"> </w:t>
      </w:r>
      <w:r>
        <w:t xml:space="preserve">Other forms of payment will be expected to be used wherever possible, such as an official purchase order and subsequent payment or a </w:t>
      </w:r>
      <w:r w:rsidR="009266BC">
        <w:t>College</w:t>
      </w:r>
      <w:r>
        <w:t xml:space="preserve"> credit card.</w:t>
      </w:r>
    </w:p>
    <w:p w:rsidR="00A061C1" w:rsidRDefault="00A061C1">
      <w:pPr>
        <w:pStyle w:val="BodyText"/>
        <w:spacing w:before="1"/>
      </w:pPr>
    </w:p>
    <w:p w:rsidR="00A061C1" w:rsidRDefault="00DB266D">
      <w:pPr>
        <w:pStyle w:val="BodyText"/>
        <w:ind w:left="746" w:right="220"/>
      </w:pPr>
      <w:r>
        <w:t>Receipts or paid invoices must be retained for all sums expended in this way. Upon completion of the project to which the advance relates, within one month a final account must be prepared to demonstrate how the advance was disbursed and any unspent balance repaid. Under no circumstances will a second advance be approved when the final accounting for an earlier advance to a project or individual is outstanding.</w:t>
      </w:r>
    </w:p>
    <w:p w:rsidR="00A061C1" w:rsidRDefault="00DB266D" w:rsidP="00C90328">
      <w:pPr>
        <w:pStyle w:val="Heading4"/>
        <w:numPr>
          <w:ilvl w:val="1"/>
          <w:numId w:val="24"/>
        </w:numPr>
        <w:tabs>
          <w:tab w:val="left" w:pos="1189"/>
        </w:tabs>
        <w:spacing w:before="162"/>
      </w:pPr>
      <w:r>
        <w:t>Giving hospitality</w:t>
      </w:r>
    </w:p>
    <w:p w:rsidR="00A061C1" w:rsidRDefault="00DB266D">
      <w:pPr>
        <w:pStyle w:val="BodyText"/>
        <w:spacing w:before="180"/>
        <w:ind w:left="746" w:right="362"/>
      </w:pPr>
      <w:r>
        <w:t xml:space="preserve">Staff entertaining guests from outside bodies at lunch time should normally use the </w:t>
      </w:r>
      <w:r w:rsidR="009266BC">
        <w:t>College</w:t>
      </w:r>
      <w:r>
        <w:t xml:space="preserve">’s catering facilities. </w:t>
      </w:r>
      <w:r w:rsidR="00070410">
        <w:t xml:space="preserve"> </w:t>
      </w:r>
      <w:r>
        <w:t>Where this is not the case, reasons must be stated when submitting a claim for reimbursement.</w:t>
      </w:r>
    </w:p>
    <w:p w:rsidR="00A061C1" w:rsidRDefault="00DB266D">
      <w:pPr>
        <w:pStyle w:val="BodyText"/>
        <w:spacing w:before="121"/>
        <w:ind w:left="747" w:right="483" w:hanging="1"/>
      </w:pPr>
      <w:r>
        <w:t xml:space="preserve">The limits concerning acceptable expenditure for entertaining guests are set out in the </w:t>
      </w:r>
      <w:r w:rsidR="009266BC">
        <w:t>College</w:t>
      </w:r>
      <w:r>
        <w:t>’s detailed financial procedures.</w:t>
      </w:r>
    </w:p>
    <w:p w:rsidR="00A061C1" w:rsidRDefault="00A061C1">
      <w:pPr>
        <w:sectPr w:rsidR="00A061C1">
          <w:pgSz w:w="11920" w:h="16850"/>
          <w:pgMar w:top="1300" w:right="1040" w:bottom="960" w:left="1080" w:header="0" w:footer="767" w:gutter="0"/>
          <w:cols w:space="720"/>
        </w:sectPr>
      </w:pPr>
    </w:p>
    <w:p w:rsidR="00A061C1" w:rsidRDefault="00DB266D" w:rsidP="00553F95">
      <w:pPr>
        <w:pStyle w:val="Heading4"/>
        <w:numPr>
          <w:ilvl w:val="0"/>
          <w:numId w:val="24"/>
        </w:numPr>
        <w:tabs>
          <w:tab w:val="left" w:pos="748"/>
          <w:tab w:val="left" w:pos="749"/>
        </w:tabs>
        <w:spacing w:before="39"/>
      </w:pPr>
      <w:bookmarkStart w:id="48" w:name="_TOC_250006"/>
      <w:r>
        <w:lastRenderedPageBreak/>
        <w:t>Pay</w:t>
      </w:r>
      <w:r>
        <w:rPr>
          <w:spacing w:val="-4"/>
        </w:rPr>
        <w:t xml:space="preserve"> </w:t>
      </w:r>
      <w:bookmarkEnd w:id="48"/>
      <w:r>
        <w:t>Expenditure</w:t>
      </w:r>
    </w:p>
    <w:p w:rsidR="00A061C1" w:rsidRDefault="00DB266D" w:rsidP="00C90328">
      <w:pPr>
        <w:pStyle w:val="ListParagraph"/>
        <w:numPr>
          <w:ilvl w:val="1"/>
          <w:numId w:val="27"/>
        </w:numPr>
        <w:tabs>
          <w:tab w:val="left" w:pos="773"/>
        </w:tabs>
        <w:spacing w:before="161"/>
        <w:rPr>
          <w:b/>
        </w:rPr>
      </w:pPr>
      <w:r>
        <w:rPr>
          <w:b/>
        </w:rPr>
        <w:t>Remuneration</w:t>
      </w:r>
      <w:r>
        <w:rPr>
          <w:b/>
          <w:spacing w:val="-2"/>
        </w:rPr>
        <w:t xml:space="preserve"> </w:t>
      </w:r>
      <w:r>
        <w:rPr>
          <w:b/>
        </w:rPr>
        <w:t>policy</w:t>
      </w:r>
    </w:p>
    <w:p w:rsidR="00A061C1" w:rsidRDefault="00DB266D">
      <w:pPr>
        <w:pStyle w:val="BodyText"/>
        <w:spacing w:before="180"/>
        <w:ind w:left="746" w:right="292"/>
      </w:pPr>
      <w:r>
        <w:t xml:space="preserve">With the exception of the Clerk to the </w:t>
      </w:r>
      <w:r w:rsidR="00E71D53">
        <w:t>Corporation</w:t>
      </w:r>
      <w:r>
        <w:t xml:space="preserve"> and senior post holders, all </w:t>
      </w:r>
      <w:r w:rsidR="009266BC">
        <w:t>College</w:t>
      </w:r>
      <w:r>
        <w:t xml:space="preserve"> staff will be appointed to the salary scales approved by the </w:t>
      </w:r>
      <w:r w:rsidR="00E71D53">
        <w:t>Corporation</w:t>
      </w:r>
      <w:r>
        <w:t xml:space="preserve"> and in accordance with appropriate conditions of service. </w:t>
      </w:r>
      <w:r w:rsidR="00070410">
        <w:t xml:space="preserve"> </w:t>
      </w:r>
      <w:r>
        <w:t>All letters of appointment must be issued by the Human Resources department.</w:t>
      </w:r>
    </w:p>
    <w:p w:rsidR="00A061C1" w:rsidRDefault="00A061C1">
      <w:pPr>
        <w:pStyle w:val="BodyText"/>
        <w:spacing w:before="11"/>
        <w:rPr>
          <w:sz w:val="21"/>
        </w:rPr>
      </w:pPr>
    </w:p>
    <w:p w:rsidR="00A061C1" w:rsidRDefault="00DB266D">
      <w:pPr>
        <w:pStyle w:val="BodyText"/>
        <w:ind w:left="746" w:right="288" w:hanging="1"/>
      </w:pPr>
      <w:r>
        <w:t xml:space="preserve">The </w:t>
      </w:r>
      <w:r w:rsidR="00E71D53">
        <w:t>Corporation</w:t>
      </w:r>
      <w:r w:rsidR="00070410">
        <w:t xml:space="preserve"> </w:t>
      </w:r>
      <w:r>
        <w:t>will determine what other benefits, such as cars, medical and life insurance, are to</w:t>
      </w:r>
      <w:r>
        <w:rPr>
          <w:spacing w:val="-5"/>
        </w:rPr>
        <w:t xml:space="preserve"> </w:t>
      </w:r>
      <w:r>
        <w:t>be</w:t>
      </w:r>
      <w:r>
        <w:rPr>
          <w:spacing w:val="-5"/>
        </w:rPr>
        <w:t xml:space="preserve"> </w:t>
      </w:r>
      <w:r>
        <w:t>available,</w:t>
      </w:r>
      <w:r>
        <w:rPr>
          <w:spacing w:val="-8"/>
        </w:rPr>
        <w:t xml:space="preserve"> </w:t>
      </w:r>
      <w:r>
        <w:t>the</w:t>
      </w:r>
      <w:r>
        <w:rPr>
          <w:spacing w:val="-5"/>
        </w:rPr>
        <w:t xml:space="preserve"> </w:t>
      </w:r>
      <w:r>
        <w:t>basis</w:t>
      </w:r>
      <w:r>
        <w:rPr>
          <w:spacing w:val="-8"/>
        </w:rPr>
        <w:t xml:space="preserve"> </w:t>
      </w:r>
      <w:r>
        <w:t>of</w:t>
      </w:r>
      <w:r>
        <w:rPr>
          <w:spacing w:val="-12"/>
        </w:rPr>
        <w:t xml:space="preserve"> </w:t>
      </w:r>
      <w:r>
        <w:t>their</w:t>
      </w:r>
      <w:r>
        <w:rPr>
          <w:spacing w:val="-6"/>
        </w:rPr>
        <w:t xml:space="preserve"> </w:t>
      </w:r>
      <w:r>
        <w:t>provision</w:t>
      </w:r>
      <w:r>
        <w:rPr>
          <w:spacing w:val="-9"/>
        </w:rPr>
        <w:t xml:space="preserve"> </w:t>
      </w:r>
      <w:r>
        <w:t>(contributory</w:t>
      </w:r>
      <w:r>
        <w:rPr>
          <w:spacing w:val="-7"/>
        </w:rPr>
        <w:t xml:space="preserve"> </w:t>
      </w:r>
      <w:r>
        <w:t>or</w:t>
      </w:r>
      <w:r>
        <w:rPr>
          <w:spacing w:val="-6"/>
        </w:rPr>
        <w:t xml:space="preserve"> </w:t>
      </w:r>
      <w:r>
        <w:t>not)</w:t>
      </w:r>
      <w:r>
        <w:rPr>
          <w:spacing w:val="-5"/>
        </w:rPr>
        <w:t xml:space="preserve"> </w:t>
      </w:r>
      <w:r>
        <w:t>and</w:t>
      </w:r>
      <w:r>
        <w:rPr>
          <w:spacing w:val="-5"/>
        </w:rPr>
        <w:t xml:space="preserve"> </w:t>
      </w:r>
      <w:r>
        <w:t>the staff</w:t>
      </w:r>
      <w:r>
        <w:rPr>
          <w:spacing w:val="-1"/>
        </w:rPr>
        <w:t xml:space="preserve"> </w:t>
      </w:r>
      <w:r>
        <w:t>to</w:t>
      </w:r>
      <w:r>
        <w:rPr>
          <w:spacing w:val="-3"/>
        </w:rPr>
        <w:t xml:space="preserve"> </w:t>
      </w:r>
      <w:r>
        <w:t>whom</w:t>
      </w:r>
      <w:r>
        <w:rPr>
          <w:spacing w:val="-2"/>
        </w:rPr>
        <w:t xml:space="preserve"> </w:t>
      </w:r>
      <w:r>
        <w:t>they are</w:t>
      </w:r>
      <w:r>
        <w:rPr>
          <w:spacing w:val="-4"/>
        </w:rPr>
        <w:t xml:space="preserve"> </w:t>
      </w:r>
      <w:r>
        <w:t>to be available.</w:t>
      </w:r>
    </w:p>
    <w:p w:rsidR="00A061C1" w:rsidRDefault="00A061C1">
      <w:pPr>
        <w:pStyle w:val="BodyText"/>
        <w:spacing w:before="1"/>
      </w:pPr>
    </w:p>
    <w:p w:rsidR="00A061C1" w:rsidRDefault="00DB266D">
      <w:pPr>
        <w:pStyle w:val="BodyText"/>
        <w:ind w:left="748" w:right="705" w:hanging="1"/>
        <w:jc w:val="both"/>
      </w:pPr>
      <w:r>
        <w:t>Salaries</w:t>
      </w:r>
      <w:r>
        <w:rPr>
          <w:spacing w:val="-14"/>
        </w:rPr>
        <w:t xml:space="preserve"> </w:t>
      </w:r>
      <w:r>
        <w:t>and</w:t>
      </w:r>
      <w:r>
        <w:rPr>
          <w:spacing w:val="-16"/>
        </w:rPr>
        <w:t xml:space="preserve"> </w:t>
      </w:r>
      <w:r>
        <w:t>other</w:t>
      </w:r>
      <w:r>
        <w:rPr>
          <w:spacing w:val="-14"/>
        </w:rPr>
        <w:t xml:space="preserve"> </w:t>
      </w:r>
      <w:r>
        <w:t>benefits</w:t>
      </w:r>
      <w:r>
        <w:rPr>
          <w:spacing w:val="-16"/>
        </w:rPr>
        <w:t xml:space="preserve"> </w:t>
      </w:r>
      <w:r>
        <w:t>for</w:t>
      </w:r>
      <w:r>
        <w:rPr>
          <w:spacing w:val="-14"/>
        </w:rPr>
        <w:t xml:space="preserve"> </w:t>
      </w:r>
      <w:r>
        <w:t>the</w:t>
      </w:r>
      <w:r>
        <w:rPr>
          <w:spacing w:val="-12"/>
        </w:rPr>
        <w:t xml:space="preserve"> </w:t>
      </w:r>
      <w:r>
        <w:t>Clerk</w:t>
      </w:r>
      <w:r>
        <w:rPr>
          <w:spacing w:val="-13"/>
        </w:rPr>
        <w:t xml:space="preserve"> </w:t>
      </w:r>
      <w:r>
        <w:t>to</w:t>
      </w:r>
      <w:r>
        <w:rPr>
          <w:spacing w:val="-12"/>
        </w:rPr>
        <w:t xml:space="preserve"> </w:t>
      </w:r>
      <w:r>
        <w:t>the</w:t>
      </w:r>
      <w:r>
        <w:rPr>
          <w:spacing w:val="-15"/>
        </w:rPr>
        <w:t xml:space="preserve"> </w:t>
      </w:r>
      <w:r w:rsidR="00E71D53">
        <w:t>Corporation</w:t>
      </w:r>
      <w:r>
        <w:rPr>
          <w:spacing w:val="-15"/>
        </w:rPr>
        <w:t xml:space="preserve"> </w:t>
      </w:r>
      <w:r>
        <w:t>and</w:t>
      </w:r>
      <w:r>
        <w:rPr>
          <w:spacing w:val="-14"/>
        </w:rPr>
        <w:t xml:space="preserve"> </w:t>
      </w:r>
      <w:r>
        <w:t>senior</w:t>
      </w:r>
      <w:r>
        <w:rPr>
          <w:spacing w:val="-14"/>
        </w:rPr>
        <w:t xml:space="preserve"> </w:t>
      </w:r>
      <w:r>
        <w:t>post</w:t>
      </w:r>
      <w:r>
        <w:rPr>
          <w:spacing w:val="-12"/>
        </w:rPr>
        <w:t xml:space="preserve"> </w:t>
      </w:r>
      <w:r>
        <w:t>holders</w:t>
      </w:r>
      <w:r>
        <w:rPr>
          <w:spacing w:val="-2"/>
        </w:rPr>
        <w:t xml:space="preserve"> </w:t>
      </w:r>
      <w:r>
        <w:t xml:space="preserve">designated “Senior Posts” by the </w:t>
      </w:r>
      <w:r w:rsidR="00E71D53">
        <w:t>Corporation</w:t>
      </w:r>
      <w:r>
        <w:t xml:space="preserve"> will be determined by the </w:t>
      </w:r>
      <w:r w:rsidR="00E71D53">
        <w:t>Corporation</w:t>
      </w:r>
      <w:r>
        <w:t xml:space="preserve"> on the advice of the Remuneration</w:t>
      </w:r>
      <w:r>
        <w:rPr>
          <w:spacing w:val="-7"/>
        </w:rPr>
        <w:t xml:space="preserve"> </w:t>
      </w:r>
      <w:r>
        <w:t>Committee.</w:t>
      </w:r>
    </w:p>
    <w:p w:rsidR="00A061C1" w:rsidRDefault="00DB266D" w:rsidP="00C90328">
      <w:pPr>
        <w:pStyle w:val="Heading4"/>
        <w:numPr>
          <w:ilvl w:val="1"/>
          <w:numId w:val="27"/>
        </w:numPr>
        <w:tabs>
          <w:tab w:val="left" w:pos="727"/>
        </w:tabs>
        <w:spacing w:before="159"/>
        <w:ind w:left="726" w:hanging="546"/>
      </w:pPr>
      <w:bookmarkStart w:id="49" w:name="20.2___Appointment_of_staff"/>
      <w:bookmarkEnd w:id="49"/>
      <w:r>
        <w:t>Appointment of</w:t>
      </w:r>
      <w:r>
        <w:rPr>
          <w:spacing w:val="-4"/>
        </w:rPr>
        <w:t xml:space="preserve"> </w:t>
      </w:r>
      <w:r>
        <w:t>staff</w:t>
      </w:r>
    </w:p>
    <w:p w:rsidR="00A061C1" w:rsidRDefault="00A061C1">
      <w:pPr>
        <w:pStyle w:val="BodyText"/>
        <w:spacing w:before="10"/>
        <w:rPr>
          <w:b/>
          <w:sz w:val="24"/>
        </w:rPr>
      </w:pPr>
    </w:p>
    <w:p w:rsidR="00A061C1" w:rsidRDefault="00DB266D">
      <w:pPr>
        <w:pStyle w:val="BodyText"/>
        <w:ind w:left="748" w:right="215"/>
      </w:pPr>
      <w:r>
        <w:t xml:space="preserve">All contracts of service shall be concluded in accordance with the </w:t>
      </w:r>
      <w:r w:rsidR="009266BC">
        <w:t>College</w:t>
      </w:r>
      <w:r>
        <w:t xml:space="preserve">’s approved personnel practices and procedures and all offers of employment with the </w:t>
      </w:r>
      <w:r w:rsidR="009266BC">
        <w:t>College</w:t>
      </w:r>
      <w:r>
        <w:t xml:space="preserve"> shall be made in writing by the Human Resources department. </w:t>
      </w:r>
      <w:r w:rsidR="00070410">
        <w:t xml:space="preserve"> </w:t>
      </w:r>
      <w:r>
        <w:t xml:space="preserve">Budget holders shall ensure that the </w:t>
      </w:r>
      <w:r w:rsidR="00055C5B">
        <w:t>Head of Finance</w:t>
      </w:r>
      <w:r>
        <w:t xml:space="preserve"> and </w:t>
      </w:r>
      <w:r w:rsidR="00851EE1">
        <w:t xml:space="preserve">Head of </w:t>
      </w:r>
      <w:r>
        <w:t>Human Resources are provided promptly with all information they may require in connection with the appointment, resignation or dismissal of employees.</w:t>
      </w:r>
    </w:p>
    <w:p w:rsidR="00A061C1" w:rsidRDefault="00A061C1">
      <w:pPr>
        <w:pStyle w:val="BodyText"/>
        <w:spacing w:before="11"/>
        <w:rPr>
          <w:sz w:val="21"/>
        </w:rPr>
      </w:pPr>
    </w:p>
    <w:p w:rsidR="00A061C1" w:rsidRDefault="00DB266D" w:rsidP="00C90328">
      <w:pPr>
        <w:pStyle w:val="Heading4"/>
        <w:numPr>
          <w:ilvl w:val="1"/>
          <w:numId w:val="27"/>
        </w:numPr>
        <w:tabs>
          <w:tab w:val="left" w:pos="778"/>
        </w:tabs>
        <w:ind w:left="777" w:hanging="596"/>
      </w:pPr>
      <w:r>
        <w:t>Salaries and</w:t>
      </w:r>
      <w:r>
        <w:rPr>
          <w:spacing w:val="-3"/>
        </w:rPr>
        <w:t xml:space="preserve"> </w:t>
      </w:r>
      <w:r>
        <w:t>wages</w:t>
      </w:r>
    </w:p>
    <w:p w:rsidR="00A061C1" w:rsidRDefault="00DB266D">
      <w:pPr>
        <w:pStyle w:val="BodyText"/>
        <w:spacing w:before="180"/>
        <w:ind w:left="748" w:right="263"/>
      </w:pPr>
      <w:r>
        <w:t xml:space="preserve">The </w:t>
      </w:r>
      <w:r w:rsidR="00055C5B">
        <w:t>Head of Finance</w:t>
      </w:r>
      <w:r>
        <w:t xml:space="preserve"> is responsible for all payments</w:t>
      </w:r>
      <w:r w:rsidR="00250AE6">
        <w:t xml:space="preserve"> </w:t>
      </w:r>
      <w:r>
        <w:t>of salaries and wages to all staff including payments for overtime or services rendered.</w:t>
      </w:r>
      <w:r w:rsidR="00070410">
        <w:t xml:space="preserve"> </w:t>
      </w:r>
      <w:r>
        <w:t xml:space="preserve"> All timesheets and other pay documents, including those relating to fees payable to external examiners, visiting lecturers or researchers, will be in a form prescribed or approved by the </w:t>
      </w:r>
      <w:r w:rsidR="00055C5B">
        <w:t>Head of Finance</w:t>
      </w:r>
      <w:r>
        <w:t>.</w:t>
      </w:r>
    </w:p>
    <w:p w:rsidR="00A061C1" w:rsidRDefault="00A061C1">
      <w:pPr>
        <w:pStyle w:val="BodyText"/>
        <w:spacing w:before="1"/>
      </w:pPr>
    </w:p>
    <w:p w:rsidR="00A061C1" w:rsidRDefault="00DB266D">
      <w:pPr>
        <w:pStyle w:val="BodyText"/>
        <w:ind w:left="748" w:right="787"/>
      </w:pPr>
      <w:r>
        <w:t xml:space="preserve">The Director of People services will be responsible for keeping the </w:t>
      </w:r>
      <w:r w:rsidR="00055C5B">
        <w:t>Head of Finance</w:t>
      </w:r>
      <w:r>
        <w:t xml:space="preserve"> informed of all matters relating to personnel for payroll purposes. In particular these include:</w:t>
      </w:r>
    </w:p>
    <w:p w:rsidR="00A061C1" w:rsidRDefault="00DB266D" w:rsidP="00C90328">
      <w:pPr>
        <w:pStyle w:val="ListParagraph"/>
        <w:numPr>
          <w:ilvl w:val="2"/>
          <w:numId w:val="27"/>
        </w:numPr>
        <w:tabs>
          <w:tab w:val="left" w:pos="1639"/>
          <w:tab w:val="left" w:pos="1640"/>
        </w:tabs>
        <w:spacing w:before="114" w:line="266" w:lineRule="exact"/>
        <w:ind w:hanging="455"/>
      </w:pPr>
      <w:r>
        <w:t>appointments, resignations, dismissals, supervisions, secondments and</w:t>
      </w:r>
      <w:r>
        <w:rPr>
          <w:spacing w:val="-9"/>
        </w:rPr>
        <w:t xml:space="preserve"> </w:t>
      </w:r>
      <w:r>
        <w:t>transfers;</w:t>
      </w:r>
    </w:p>
    <w:p w:rsidR="00A061C1" w:rsidRDefault="00DB266D" w:rsidP="00C90328">
      <w:pPr>
        <w:pStyle w:val="ListParagraph"/>
        <w:numPr>
          <w:ilvl w:val="2"/>
          <w:numId w:val="27"/>
        </w:numPr>
        <w:tabs>
          <w:tab w:val="left" w:pos="1639"/>
          <w:tab w:val="left" w:pos="1640"/>
        </w:tabs>
        <w:spacing w:line="258" w:lineRule="exact"/>
        <w:ind w:hanging="455"/>
      </w:pPr>
      <w:r>
        <w:t>absences from duty for sickness or other reason, apart from approved</w:t>
      </w:r>
      <w:r>
        <w:rPr>
          <w:spacing w:val="-18"/>
        </w:rPr>
        <w:t xml:space="preserve"> </w:t>
      </w:r>
      <w:r>
        <w:t>leave;</w:t>
      </w:r>
    </w:p>
    <w:p w:rsidR="00A061C1" w:rsidRDefault="00DB266D" w:rsidP="00C90328">
      <w:pPr>
        <w:pStyle w:val="ListParagraph"/>
        <w:numPr>
          <w:ilvl w:val="2"/>
          <w:numId w:val="27"/>
        </w:numPr>
        <w:tabs>
          <w:tab w:val="left" w:pos="1639"/>
          <w:tab w:val="left" w:pos="1640"/>
        </w:tabs>
        <w:spacing w:line="256" w:lineRule="exact"/>
        <w:ind w:hanging="455"/>
      </w:pPr>
      <w:r>
        <w:t>changes in remuneration other than normal increments and pay awards;</w:t>
      </w:r>
      <w:r>
        <w:rPr>
          <w:spacing w:val="-22"/>
        </w:rPr>
        <w:t xml:space="preserve"> </w:t>
      </w:r>
      <w:r>
        <w:t>and</w:t>
      </w:r>
    </w:p>
    <w:p w:rsidR="00A061C1" w:rsidRDefault="00DB266D" w:rsidP="00C90328">
      <w:pPr>
        <w:pStyle w:val="ListParagraph"/>
        <w:numPr>
          <w:ilvl w:val="2"/>
          <w:numId w:val="27"/>
        </w:numPr>
        <w:tabs>
          <w:tab w:val="left" w:pos="1639"/>
          <w:tab w:val="left" w:pos="1640"/>
        </w:tabs>
        <w:ind w:right="902" w:hanging="454"/>
      </w:pPr>
      <w:r>
        <w:t>information necessary to maintain records of service for superannuation, income tax and national</w:t>
      </w:r>
      <w:r>
        <w:rPr>
          <w:spacing w:val="-2"/>
        </w:rPr>
        <w:t xml:space="preserve"> </w:t>
      </w:r>
      <w:r>
        <w:t>insurance.</w:t>
      </w:r>
    </w:p>
    <w:p w:rsidR="00A061C1" w:rsidRDefault="00A061C1">
      <w:pPr>
        <w:pStyle w:val="BodyText"/>
        <w:spacing w:before="8"/>
        <w:rPr>
          <w:sz w:val="21"/>
        </w:rPr>
      </w:pPr>
    </w:p>
    <w:p w:rsidR="00A061C1" w:rsidRDefault="00DB266D">
      <w:pPr>
        <w:pStyle w:val="BodyText"/>
        <w:ind w:left="746" w:right="457"/>
        <w:jc w:val="both"/>
      </w:pPr>
      <w:r>
        <w:t xml:space="preserve">The </w:t>
      </w:r>
      <w:r w:rsidR="00055C5B">
        <w:t>Head of Finance</w:t>
      </w:r>
      <w:r>
        <w:t xml:space="preserve"> is responsible for payments to non-employees and for informing the appropriate authorities of such payments. </w:t>
      </w:r>
      <w:r w:rsidR="00070410">
        <w:t xml:space="preserve"> </w:t>
      </w:r>
      <w:r>
        <w:t>All casual and part-time employees will be included on the payroll.</w:t>
      </w:r>
    </w:p>
    <w:p w:rsidR="00A061C1" w:rsidRDefault="00A061C1">
      <w:pPr>
        <w:pStyle w:val="BodyText"/>
        <w:spacing w:before="11"/>
      </w:pPr>
    </w:p>
    <w:p w:rsidR="00A061C1" w:rsidRDefault="00DB266D">
      <w:pPr>
        <w:pStyle w:val="BodyText"/>
        <w:ind w:left="746" w:right="515"/>
        <w:jc w:val="both"/>
      </w:pPr>
      <w:r>
        <w:t xml:space="preserve">The </w:t>
      </w:r>
      <w:r w:rsidR="00055C5B">
        <w:t>Head of Finance</w:t>
      </w:r>
      <w:r>
        <w:t xml:space="preserve"> shall be responsible for keeping all records relating to payroll including those of a statutory nature.</w:t>
      </w:r>
    </w:p>
    <w:p w:rsidR="00A061C1" w:rsidRDefault="00A061C1">
      <w:pPr>
        <w:pStyle w:val="BodyText"/>
        <w:spacing w:before="10"/>
      </w:pPr>
    </w:p>
    <w:p w:rsidR="00A061C1" w:rsidRDefault="00DB266D">
      <w:pPr>
        <w:pStyle w:val="BodyText"/>
        <w:ind w:left="746" w:right="325"/>
      </w:pPr>
      <w:r>
        <w:t xml:space="preserve">All payments must be made in accordance with the </w:t>
      </w:r>
      <w:r w:rsidR="009266BC">
        <w:t>College</w:t>
      </w:r>
      <w:r>
        <w:t>’s detailed payroll financial procedures and comply with HM Revenue &amp; Customs regulations.</w:t>
      </w:r>
    </w:p>
    <w:p w:rsidR="00A061C1" w:rsidRDefault="00A061C1">
      <w:pPr>
        <w:sectPr w:rsidR="00A061C1">
          <w:pgSz w:w="11920" w:h="16850"/>
          <w:pgMar w:top="1560" w:right="1040" w:bottom="960" w:left="1080" w:header="0" w:footer="767" w:gutter="0"/>
          <w:cols w:space="720"/>
        </w:sectPr>
      </w:pPr>
    </w:p>
    <w:p w:rsidR="00A061C1" w:rsidRDefault="00DB266D" w:rsidP="00C90328">
      <w:pPr>
        <w:pStyle w:val="Heading4"/>
        <w:numPr>
          <w:ilvl w:val="1"/>
          <w:numId w:val="27"/>
        </w:numPr>
        <w:tabs>
          <w:tab w:val="left" w:pos="725"/>
        </w:tabs>
        <w:spacing w:before="37"/>
        <w:ind w:left="724" w:hanging="545"/>
      </w:pPr>
      <w:bookmarkStart w:id="50" w:name="20.4___Superannuation_schemes"/>
      <w:bookmarkEnd w:id="50"/>
      <w:r>
        <w:lastRenderedPageBreak/>
        <w:t>Superannuation</w:t>
      </w:r>
      <w:r>
        <w:rPr>
          <w:spacing w:val="-2"/>
        </w:rPr>
        <w:t xml:space="preserve"> </w:t>
      </w:r>
      <w:r>
        <w:t>schemes</w:t>
      </w:r>
    </w:p>
    <w:p w:rsidR="00A061C1" w:rsidRDefault="00A061C1">
      <w:pPr>
        <w:pStyle w:val="BodyText"/>
        <w:spacing w:before="8"/>
        <w:rPr>
          <w:b/>
          <w:sz w:val="23"/>
        </w:rPr>
      </w:pPr>
    </w:p>
    <w:p w:rsidR="00A061C1" w:rsidRDefault="00DB266D">
      <w:pPr>
        <w:pStyle w:val="BodyText"/>
        <w:ind w:left="746" w:right="664"/>
      </w:pPr>
      <w:r>
        <w:t xml:space="preserve">The </w:t>
      </w:r>
      <w:r w:rsidR="00E71D53">
        <w:t>Corporation</w:t>
      </w:r>
      <w:r>
        <w:t xml:space="preserve"> is responsible for undertaking the role of employer in relation to appropriate pension arrangements for employees.</w:t>
      </w:r>
    </w:p>
    <w:p w:rsidR="00A061C1" w:rsidRDefault="00A061C1">
      <w:pPr>
        <w:pStyle w:val="BodyText"/>
        <w:spacing w:before="1"/>
        <w:rPr>
          <w:sz w:val="20"/>
        </w:rPr>
      </w:pPr>
    </w:p>
    <w:p w:rsidR="00A061C1" w:rsidRDefault="00DB266D">
      <w:pPr>
        <w:pStyle w:val="BodyText"/>
        <w:ind w:left="746" w:right="471"/>
      </w:pPr>
      <w:r>
        <w:t xml:space="preserve">The </w:t>
      </w:r>
      <w:r w:rsidR="00055C5B">
        <w:t>Head of Finance</w:t>
      </w:r>
      <w:r>
        <w:t xml:space="preserve"> is responsible for day-to-day superannuation matters, including:</w:t>
      </w:r>
    </w:p>
    <w:p w:rsidR="00A061C1" w:rsidRDefault="00DB266D" w:rsidP="00C90328">
      <w:pPr>
        <w:pStyle w:val="ListParagraph"/>
        <w:numPr>
          <w:ilvl w:val="2"/>
          <w:numId w:val="27"/>
        </w:numPr>
        <w:tabs>
          <w:tab w:val="left" w:pos="1639"/>
          <w:tab w:val="left" w:pos="1640"/>
        </w:tabs>
        <w:spacing w:line="254" w:lineRule="exact"/>
        <w:ind w:hanging="455"/>
      </w:pPr>
      <w:r>
        <w:t>paying contributions to various authorised superannuation</w:t>
      </w:r>
      <w:r>
        <w:rPr>
          <w:spacing w:val="-12"/>
        </w:rPr>
        <w:t xml:space="preserve"> </w:t>
      </w:r>
      <w:r>
        <w:t>schemes</w:t>
      </w:r>
    </w:p>
    <w:p w:rsidR="00A061C1" w:rsidRDefault="00DB266D" w:rsidP="00C90328">
      <w:pPr>
        <w:pStyle w:val="ListParagraph"/>
        <w:numPr>
          <w:ilvl w:val="2"/>
          <w:numId w:val="27"/>
        </w:numPr>
        <w:tabs>
          <w:tab w:val="left" w:pos="1639"/>
          <w:tab w:val="left" w:pos="1640"/>
        </w:tabs>
        <w:spacing w:line="256" w:lineRule="exact"/>
        <w:ind w:hanging="455"/>
      </w:pPr>
      <w:r>
        <w:t>preparing the annual return to various superannuation</w:t>
      </w:r>
      <w:r>
        <w:rPr>
          <w:spacing w:val="-10"/>
        </w:rPr>
        <w:t xml:space="preserve"> </w:t>
      </w:r>
      <w:r>
        <w:t>schemes</w:t>
      </w:r>
    </w:p>
    <w:p w:rsidR="00A061C1" w:rsidRDefault="00DB266D" w:rsidP="00C90328">
      <w:pPr>
        <w:pStyle w:val="ListParagraph"/>
        <w:numPr>
          <w:ilvl w:val="2"/>
          <w:numId w:val="27"/>
        </w:numPr>
        <w:tabs>
          <w:tab w:val="left" w:pos="1639"/>
          <w:tab w:val="left" w:pos="1640"/>
        </w:tabs>
        <w:ind w:right="974" w:hanging="454"/>
      </w:pPr>
      <w:r>
        <w:t xml:space="preserve">liaising with the </w:t>
      </w:r>
      <w:r w:rsidR="00CF7EDB">
        <w:t>authorised</w:t>
      </w:r>
      <w:r>
        <w:t xml:space="preserve"> superannuation schemes (Teacher Pension Scheme and West Yorkshire </w:t>
      </w:r>
      <w:r w:rsidR="00070410">
        <w:t xml:space="preserve">Local Government </w:t>
      </w:r>
      <w:r>
        <w:t>Pension</w:t>
      </w:r>
      <w:r>
        <w:rPr>
          <w:spacing w:val="-6"/>
        </w:rPr>
        <w:t xml:space="preserve"> </w:t>
      </w:r>
      <w:r>
        <w:t>Scheme)</w:t>
      </w:r>
    </w:p>
    <w:p w:rsidR="00A061C1" w:rsidRDefault="00A061C1">
      <w:pPr>
        <w:pStyle w:val="BodyText"/>
        <w:spacing w:before="6"/>
        <w:rPr>
          <w:sz w:val="19"/>
        </w:rPr>
      </w:pPr>
    </w:p>
    <w:p w:rsidR="00A061C1" w:rsidRDefault="00DB266D">
      <w:pPr>
        <w:pStyle w:val="BodyText"/>
        <w:ind w:left="746" w:right="860"/>
      </w:pPr>
      <w:r>
        <w:t xml:space="preserve">The Director of People Services is responsible for administering eligibility to pension arrangements and for informing the </w:t>
      </w:r>
      <w:r w:rsidR="00055C5B">
        <w:t>Head of Finance</w:t>
      </w:r>
      <w:r>
        <w:t xml:space="preserve"> when deductions should begin or cease for staff.</w:t>
      </w:r>
    </w:p>
    <w:p w:rsidR="00A061C1" w:rsidRDefault="00A061C1">
      <w:pPr>
        <w:pStyle w:val="BodyText"/>
        <w:spacing w:before="1"/>
        <w:rPr>
          <w:sz w:val="24"/>
        </w:rPr>
      </w:pPr>
    </w:p>
    <w:p w:rsidR="00A061C1" w:rsidRDefault="00DB266D" w:rsidP="00C90328">
      <w:pPr>
        <w:pStyle w:val="Heading4"/>
        <w:numPr>
          <w:ilvl w:val="1"/>
          <w:numId w:val="27"/>
        </w:numPr>
        <w:tabs>
          <w:tab w:val="left" w:pos="723"/>
        </w:tabs>
        <w:ind w:left="722" w:hanging="543"/>
      </w:pPr>
      <w:bookmarkStart w:id="51" w:name="20.5___Travel,_subsistence_and_other_all"/>
      <w:bookmarkEnd w:id="51"/>
      <w:r>
        <w:t>Travel, subsistence and other</w:t>
      </w:r>
      <w:r>
        <w:rPr>
          <w:spacing w:val="-5"/>
        </w:rPr>
        <w:t xml:space="preserve"> </w:t>
      </w:r>
      <w:r>
        <w:t>allowances</w:t>
      </w:r>
    </w:p>
    <w:p w:rsidR="00A061C1" w:rsidRDefault="00A061C1">
      <w:pPr>
        <w:pStyle w:val="BodyText"/>
        <w:spacing w:before="7"/>
        <w:rPr>
          <w:b/>
          <w:sz w:val="23"/>
        </w:rPr>
      </w:pPr>
    </w:p>
    <w:p w:rsidR="00A061C1" w:rsidRDefault="00DB266D">
      <w:pPr>
        <w:pStyle w:val="BodyText"/>
        <w:ind w:left="746" w:right="813"/>
      </w:pPr>
      <w:r>
        <w:t xml:space="preserve">All claims for payment of subsistence allowances, travelling and incidental expenses shall be completed in a form approved by the </w:t>
      </w:r>
      <w:r w:rsidR="00055C5B">
        <w:t>Head of Finance</w:t>
      </w:r>
      <w:r>
        <w:t>.</w:t>
      </w:r>
    </w:p>
    <w:p w:rsidR="00A061C1" w:rsidRDefault="00A061C1">
      <w:pPr>
        <w:pStyle w:val="BodyText"/>
        <w:spacing w:before="1"/>
        <w:rPr>
          <w:sz w:val="20"/>
        </w:rPr>
      </w:pPr>
    </w:p>
    <w:p w:rsidR="00A061C1" w:rsidRDefault="00DB266D">
      <w:pPr>
        <w:pStyle w:val="BodyText"/>
        <w:spacing w:before="1"/>
        <w:ind w:left="746" w:right="260"/>
      </w:pPr>
      <w:r>
        <w:t>Claims by members of staff must be authorised by the Budget Holder (or Chief Executive Officer in the case of Executive). The certification by the Budget Holder shall be taken to mean that:</w:t>
      </w:r>
    </w:p>
    <w:p w:rsidR="00A061C1" w:rsidRDefault="00DB266D" w:rsidP="00C90328">
      <w:pPr>
        <w:pStyle w:val="ListParagraph"/>
        <w:numPr>
          <w:ilvl w:val="2"/>
          <w:numId w:val="27"/>
        </w:numPr>
        <w:tabs>
          <w:tab w:val="left" w:pos="1639"/>
          <w:tab w:val="left" w:pos="1640"/>
        </w:tabs>
        <w:spacing w:before="115" w:line="265" w:lineRule="exact"/>
        <w:ind w:hanging="455"/>
      </w:pPr>
      <w:r>
        <w:t>the journeys were</w:t>
      </w:r>
      <w:r>
        <w:rPr>
          <w:spacing w:val="-4"/>
        </w:rPr>
        <w:t xml:space="preserve"> </w:t>
      </w:r>
      <w:r>
        <w:t>authorised;</w:t>
      </w:r>
    </w:p>
    <w:p w:rsidR="00A061C1" w:rsidRDefault="00DB266D" w:rsidP="00C90328">
      <w:pPr>
        <w:pStyle w:val="ListParagraph"/>
        <w:numPr>
          <w:ilvl w:val="2"/>
          <w:numId w:val="27"/>
        </w:numPr>
        <w:tabs>
          <w:tab w:val="left" w:pos="1639"/>
          <w:tab w:val="left" w:pos="1640"/>
        </w:tabs>
        <w:spacing w:line="257" w:lineRule="exact"/>
        <w:ind w:hanging="455"/>
      </w:pPr>
      <w:r>
        <w:t>the expenses were properly and necessarily</w:t>
      </w:r>
      <w:r>
        <w:rPr>
          <w:spacing w:val="-4"/>
        </w:rPr>
        <w:t xml:space="preserve"> </w:t>
      </w:r>
      <w:r>
        <w:t>incurred;</w:t>
      </w:r>
    </w:p>
    <w:p w:rsidR="00A061C1" w:rsidRDefault="00DB266D" w:rsidP="00C90328">
      <w:pPr>
        <w:pStyle w:val="ListParagraph"/>
        <w:numPr>
          <w:ilvl w:val="2"/>
          <w:numId w:val="27"/>
        </w:numPr>
        <w:tabs>
          <w:tab w:val="left" w:pos="1639"/>
          <w:tab w:val="left" w:pos="1640"/>
        </w:tabs>
        <w:spacing w:line="256" w:lineRule="exact"/>
        <w:ind w:hanging="455"/>
      </w:pPr>
      <w:r>
        <w:t xml:space="preserve">the allowances are properly payable by the </w:t>
      </w:r>
      <w:r w:rsidR="009266BC">
        <w:t>College</w:t>
      </w:r>
      <w:r>
        <w:t>;</w:t>
      </w:r>
      <w:r>
        <w:rPr>
          <w:spacing w:val="-6"/>
        </w:rPr>
        <w:t xml:space="preserve"> </w:t>
      </w:r>
      <w:r>
        <w:t>and</w:t>
      </w:r>
    </w:p>
    <w:p w:rsidR="00A061C1" w:rsidRDefault="00DB266D" w:rsidP="00C90328">
      <w:pPr>
        <w:pStyle w:val="ListParagraph"/>
        <w:numPr>
          <w:ilvl w:val="2"/>
          <w:numId w:val="27"/>
        </w:numPr>
        <w:tabs>
          <w:tab w:val="left" w:pos="1639"/>
          <w:tab w:val="left" w:pos="1640"/>
        </w:tabs>
        <w:spacing w:line="237" w:lineRule="auto"/>
        <w:ind w:right="1583" w:hanging="454"/>
      </w:pPr>
      <w:r>
        <w:t>consideration has been given to value for money in choosing the mode of transport.</w:t>
      </w:r>
    </w:p>
    <w:p w:rsidR="00A061C1" w:rsidRDefault="00A061C1">
      <w:pPr>
        <w:pStyle w:val="BodyText"/>
        <w:spacing w:before="2"/>
        <w:rPr>
          <w:sz w:val="20"/>
        </w:rPr>
      </w:pPr>
    </w:p>
    <w:p w:rsidR="00A061C1" w:rsidRDefault="00DB266D">
      <w:pPr>
        <w:pStyle w:val="BodyText"/>
        <w:ind w:left="746" w:right="321"/>
      </w:pPr>
      <w:r>
        <w:t xml:space="preserve">Arrangements for travel by the Chief Executive Officer or members of the </w:t>
      </w:r>
      <w:r w:rsidR="00E71D53">
        <w:t>Corporation</w:t>
      </w:r>
      <w:r>
        <w:t xml:space="preserve"> shall be approved by the Chair of the </w:t>
      </w:r>
      <w:r w:rsidR="00E71D53">
        <w:t>Corporation</w:t>
      </w:r>
      <w:r>
        <w:t xml:space="preserve">. </w:t>
      </w:r>
      <w:r w:rsidR="00070410">
        <w:t xml:space="preserve"> </w:t>
      </w:r>
      <w:r>
        <w:t>Arrangements for travel by the Chair shall be approved by the Chair of the Audit Committee.</w:t>
      </w:r>
    </w:p>
    <w:p w:rsidR="00A061C1" w:rsidRDefault="00A061C1">
      <w:pPr>
        <w:pStyle w:val="BodyText"/>
        <w:spacing w:before="1"/>
      </w:pPr>
    </w:p>
    <w:p w:rsidR="00A061C1" w:rsidRDefault="00DB266D" w:rsidP="00C90328">
      <w:pPr>
        <w:pStyle w:val="Heading4"/>
        <w:numPr>
          <w:ilvl w:val="1"/>
          <w:numId w:val="27"/>
        </w:numPr>
        <w:tabs>
          <w:tab w:val="left" w:pos="718"/>
        </w:tabs>
        <w:ind w:left="717" w:hanging="538"/>
        <w:rPr>
          <w:sz w:val="20"/>
        </w:rPr>
      </w:pPr>
      <w:r>
        <w:t>Overseas</w:t>
      </w:r>
      <w:r>
        <w:rPr>
          <w:spacing w:val="-3"/>
        </w:rPr>
        <w:t xml:space="preserve"> </w:t>
      </w:r>
      <w:r>
        <w:t>travel</w:t>
      </w:r>
    </w:p>
    <w:p w:rsidR="00A061C1" w:rsidRDefault="00DB266D">
      <w:pPr>
        <w:pStyle w:val="BodyText"/>
        <w:spacing w:before="180"/>
        <w:ind w:left="746" w:right="262"/>
      </w:pPr>
      <w:r>
        <w:t xml:space="preserve">All arrangements for overseas travel must be approved by the </w:t>
      </w:r>
      <w:r w:rsidR="00055C5B">
        <w:t>Head of Finance</w:t>
      </w:r>
      <w:r>
        <w:t xml:space="preserve"> in advance of committing the </w:t>
      </w:r>
      <w:r w:rsidR="009266BC">
        <w:t>College</w:t>
      </w:r>
      <w:r>
        <w:t xml:space="preserve"> to those arrangements or confirmation of any travel bookings. </w:t>
      </w:r>
      <w:r w:rsidR="00070410">
        <w:t xml:space="preserve"> </w:t>
      </w:r>
      <w:r>
        <w:t xml:space="preserve">Arrangements for overseas travel by the Chief Executive Officer or members of the </w:t>
      </w:r>
      <w:r w:rsidR="00E71D53">
        <w:t>Corporation</w:t>
      </w:r>
      <w:r>
        <w:t xml:space="preserve"> shall be approved by the Chair of the </w:t>
      </w:r>
      <w:r w:rsidR="00E71D53">
        <w:t>Corporation</w:t>
      </w:r>
      <w:r>
        <w:t xml:space="preserve">. </w:t>
      </w:r>
      <w:r w:rsidR="00070410">
        <w:t xml:space="preserve"> </w:t>
      </w:r>
      <w:r>
        <w:t>Arrangements for travel by the Chair shall be approved by the Chair of the Audit Committee.</w:t>
      </w:r>
    </w:p>
    <w:p w:rsidR="00A061C1" w:rsidRDefault="00A061C1">
      <w:pPr>
        <w:pStyle w:val="BodyText"/>
        <w:rPr>
          <w:sz w:val="20"/>
        </w:rPr>
      </w:pPr>
    </w:p>
    <w:p w:rsidR="00A061C1" w:rsidRDefault="00DB266D">
      <w:pPr>
        <w:pStyle w:val="BodyText"/>
        <w:ind w:left="747" w:right="300" w:hanging="1"/>
      </w:pPr>
      <w:r>
        <w:t xml:space="preserve">Where spouses, partners or other persons unconnected with the </w:t>
      </w:r>
      <w:r w:rsidR="009266BC">
        <w:t>College</w:t>
      </w:r>
      <w:r>
        <w:t xml:space="preserve"> intend to participate in a trip, this must be clearly identified in the approval request. </w:t>
      </w:r>
      <w:r w:rsidR="00070410">
        <w:t xml:space="preserve"> </w:t>
      </w:r>
      <w:r>
        <w:t xml:space="preserve">The </w:t>
      </w:r>
      <w:r w:rsidR="009266BC">
        <w:t>College</w:t>
      </w:r>
      <w:r>
        <w:t xml:space="preserve"> must receive reimbursement for the expected costs it may be asked to cover for those persons in advance of confirming travel bookings.</w:t>
      </w:r>
    </w:p>
    <w:p w:rsidR="00A061C1" w:rsidRDefault="00A061C1">
      <w:pPr>
        <w:pStyle w:val="BodyText"/>
      </w:pPr>
    </w:p>
    <w:p w:rsidR="00A061C1" w:rsidRDefault="00DB266D" w:rsidP="00C90328">
      <w:pPr>
        <w:pStyle w:val="Heading4"/>
        <w:numPr>
          <w:ilvl w:val="1"/>
          <w:numId w:val="27"/>
        </w:numPr>
        <w:tabs>
          <w:tab w:val="left" w:pos="726"/>
        </w:tabs>
        <w:spacing w:before="1"/>
        <w:ind w:left="725" w:hanging="546"/>
      </w:pPr>
      <w:bookmarkStart w:id="52" w:name="20.7___Allowances_for_members_of_the_Cor"/>
      <w:bookmarkEnd w:id="52"/>
      <w:r>
        <w:t>Allowances for members of the</w:t>
      </w:r>
      <w:r>
        <w:rPr>
          <w:spacing w:val="-5"/>
        </w:rPr>
        <w:t xml:space="preserve"> </w:t>
      </w:r>
      <w:r w:rsidR="00E71D53">
        <w:t>Corporation</w:t>
      </w:r>
    </w:p>
    <w:p w:rsidR="00A061C1" w:rsidRDefault="00A061C1">
      <w:pPr>
        <w:pStyle w:val="BodyText"/>
        <w:spacing w:before="9"/>
        <w:rPr>
          <w:b/>
          <w:sz w:val="16"/>
        </w:rPr>
      </w:pPr>
    </w:p>
    <w:p w:rsidR="00A061C1" w:rsidRDefault="00DB266D">
      <w:pPr>
        <w:pStyle w:val="BodyText"/>
        <w:ind w:left="746" w:right="437"/>
      </w:pPr>
      <w:r>
        <w:t xml:space="preserve">Members of the </w:t>
      </w:r>
      <w:r w:rsidR="00E71D53">
        <w:t>Corporation</w:t>
      </w:r>
      <w:r>
        <w:t>, excluding the Chief Executive Officer and staff representatives, do not receive remuneration other than the reimbursement of travel and subsistence expenses incurred in the course of their duties</w:t>
      </w:r>
      <w:r w:rsidR="004F5353">
        <w:t xml:space="preserve"> at rates agreed in the Business Expenses, Travel and Hospitalities Policy</w:t>
      </w:r>
      <w:r>
        <w:t xml:space="preserve">. </w:t>
      </w:r>
      <w:r w:rsidR="00070410">
        <w:t xml:space="preserve"> </w:t>
      </w:r>
      <w:r>
        <w:t xml:space="preserve">Claims for members of the </w:t>
      </w:r>
      <w:r w:rsidR="00E71D53">
        <w:t>Corporation</w:t>
      </w:r>
      <w:r>
        <w:t xml:space="preserve"> shall be approved by the Clerk to the </w:t>
      </w:r>
      <w:r w:rsidR="00E71D53">
        <w:t>Corporation</w:t>
      </w:r>
      <w:r>
        <w:t xml:space="preserve">. </w:t>
      </w:r>
      <w:r w:rsidR="00070410">
        <w:t xml:space="preserve"> </w:t>
      </w:r>
      <w:r>
        <w:t>Claims submitted to the Chair, shall be approved by the Chair of the Audit Committee.</w:t>
      </w:r>
    </w:p>
    <w:p w:rsidR="00A061C1" w:rsidRDefault="00A061C1">
      <w:pPr>
        <w:sectPr w:rsidR="00A061C1">
          <w:pgSz w:w="11920" w:h="16850"/>
          <w:pgMar w:top="1300" w:right="1040" w:bottom="960" w:left="1080" w:header="0" w:footer="767" w:gutter="0"/>
          <w:cols w:space="720"/>
        </w:sectPr>
      </w:pPr>
    </w:p>
    <w:p w:rsidR="00A061C1" w:rsidRDefault="00DB266D" w:rsidP="00C90328">
      <w:pPr>
        <w:pStyle w:val="Heading4"/>
        <w:numPr>
          <w:ilvl w:val="1"/>
          <w:numId w:val="27"/>
        </w:numPr>
        <w:tabs>
          <w:tab w:val="left" w:pos="1187"/>
          <w:tab w:val="left" w:pos="1188"/>
        </w:tabs>
        <w:spacing w:before="40"/>
        <w:ind w:left="1187" w:hanging="1008"/>
      </w:pPr>
      <w:bookmarkStart w:id="53" w:name="20.8_Severance_and_other_non-recurring_p"/>
      <w:bookmarkEnd w:id="53"/>
      <w:r>
        <w:lastRenderedPageBreak/>
        <w:t>Severance and other non-recurring</w:t>
      </w:r>
      <w:r>
        <w:rPr>
          <w:spacing w:val="-4"/>
        </w:rPr>
        <w:t xml:space="preserve"> </w:t>
      </w:r>
      <w:r>
        <w:t>payments</w:t>
      </w:r>
    </w:p>
    <w:p w:rsidR="00A061C1" w:rsidRDefault="00A061C1">
      <w:pPr>
        <w:pStyle w:val="BodyText"/>
        <w:spacing w:before="5"/>
        <w:rPr>
          <w:b/>
          <w:sz w:val="23"/>
        </w:rPr>
      </w:pPr>
    </w:p>
    <w:p w:rsidR="00A061C1" w:rsidRDefault="00DB266D">
      <w:pPr>
        <w:pStyle w:val="BodyText"/>
        <w:ind w:left="746" w:right="463"/>
      </w:pPr>
      <w:r>
        <w:t>Severance payments shall only be made in accordance with relevant legislation</w:t>
      </w:r>
      <w:r w:rsidR="00070410">
        <w:t xml:space="preserve"> and guidance</w:t>
      </w:r>
      <w:r>
        <w:t xml:space="preserve"> and under a scheme approved by the </w:t>
      </w:r>
      <w:r w:rsidR="00E71D53">
        <w:t>Corporation</w:t>
      </w:r>
      <w:r>
        <w:t xml:space="preserve"> through the Finance &amp; General Purposes Committee. Professional advice should be obtained where necessary. </w:t>
      </w:r>
      <w:r w:rsidR="00070410">
        <w:t xml:space="preserve"> </w:t>
      </w:r>
      <w:r>
        <w:t xml:space="preserve">No amounts shall be expended that exceed the budget allocated for the purpose. </w:t>
      </w:r>
      <w:r w:rsidR="00070410">
        <w:t xml:space="preserve"> </w:t>
      </w:r>
      <w:r>
        <w:t>All such payments shall be authorised by</w:t>
      </w:r>
      <w:r w:rsidR="00137FEC">
        <w:t xml:space="preserve"> the Chief Executive Officer</w:t>
      </w:r>
      <w:r>
        <w:t>.</w:t>
      </w:r>
    </w:p>
    <w:p w:rsidR="00A061C1" w:rsidRDefault="00A061C1">
      <w:pPr>
        <w:pStyle w:val="BodyText"/>
        <w:spacing w:before="1"/>
      </w:pPr>
    </w:p>
    <w:p w:rsidR="00A061C1" w:rsidRDefault="00DB266D">
      <w:pPr>
        <w:pStyle w:val="BodyText"/>
        <w:spacing w:line="244" w:lineRule="auto"/>
        <w:ind w:left="746" w:right="258"/>
      </w:pPr>
      <w:r>
        <w:t>Any individual amounts</w:t>
      </w:r>
      <w:r w:rsidR="00137FEC">
        <w:t xml:space="preserve"> in excess of £60,000 and/or out with the agreed scheme require approval by the Corporation.</w:t>
      </w:r>
      <w:r>
        <w:t xml:space="preserve"> </w:t>
      </w:r>
      <w:r w:rsidR="00070410">
        <w:t xml:space="preserve"> </w:t>
      </w:r>
      <w:r>
        <w:t xml:space="preserve">In exceptional circumstances this approval may be given by the Chair of the </w:t>
      </w:r>
      <w:r w:rsidR="00E71D53">
        <w:t>Corporation</w:t>
      </w:r>
      <w:r>
        <w:t xml:space="preserve"> in consultation with the Chief Executive Officer, to be reported to the next meeting of the </w:t>
      </w:r>
      <w:r w:rsidR="00E71D53">
        <w:t>Corporation</w:t>
      </w:r>
      <w:r>
        <w:t>. Amounts paid should be declared in the financial statements.</w:t>
      </w:r>
      <w:r>
        <w:rPr>
          <w:vertAlign w:val="superscript"/>
        </w:rPr>
        <w:t>1</w:t>
      </w:r>
    </w:p>
    <w:p w:rsidR="00A061C1" w:rsidRDefault="00A061C1">
      <w:pPr>
        <w:pStyle w:val="BodyText"/>
        <w:spacing w:before="11"/>
        <w:rPr>
          <w:sz w:val="21"/>
        </w:rPr>
      </w:pPr>
    </w:p>
    <w:p w:rsidR="00A061C1" w:rsidRDefault="00DB266D">
      <w:pPr>
        <w:pStyle w:val="BodyText"/>
        <w:ind w:left="746" w:right="569"/>
      </w:pPr>
      <w:r>
        <w:t>All matters referred to an Employment Tribu</w:t>
      </w:r>
      <w:r w:rsidR="00137FEC">
        <w:t xml:space="preserve">nal shall be notified to the </w:t>
      </w:r>
      <w:r w:rsidR="00CC477A" w:rsidRPr="00CC477A">
        <w:t xml:space="preserve">Vice Principal Finance &amp; Corporate Services </w:t>
      </w:r>
      <w:r>
        <w:t>at the earliest opportunity in order that budget provision may be made as necessary.</w:t>
      </w:r>
      <w:r w:rsidR="00070410">
        <w:t xml:space="preserve"> </w:t>
      </w:r>
      <w:r>
        <w:t xml:space="preserve"> All determinations of employment tribunals must be similarly notified.</w:t>
      </w:r>
    </w:p>
    <w:p w:rsidR="00A061C1" w:rsidRDefault="00A061C1">
      <w:pPr>
        <w:pStyle w:val="BodyText"/>
        <w:spacing w:before="2"/>
        <w:rPr>
          <w:sz w:val="21"/>
        </w:rPr>
      </w:pPr>
    </w:p>
    <w:p w:rsidR="00A061C1" w:rsidRDefault="00DB266D" w:rsidP="00C90328">
      <w:pPr>
        <w:pStyle w:val="ListParagraph"/>
        <w:numPr>
          <w:ilvl w:val="0"/>
          <w:numId w:val="27"/>
        </w:numPr>
        <w:tabs>
          <w:tab w:val="left" w:pos="748"/>
          <w:tab w:val="left" w:pos="749"/>
        </w:tabs>
        <w:rPr>
          <w:b/>
          <w:sz w:val="24"/>
        </w:rPr>
      </w:pPr>
      <w:bookmarkStart w:id="54" w:name="_TOC_250005"/>
      <w:bookmarkEnd w:id="54"/>
      <w:r>
        <w:rPr>
          <w:b/>
          <w:sz w:val="24"/>
        </w:rPr>
        <w:t>Assets</w:t>
      </w:r>
    </w:p>
    <w:p w:rsidR="00A061C1" w:rsidRDefault="00A061C1">
      <w:pPr>
        <w:pStyle w:val="BodyText"/>
        <w:spacing w:before="4"/>
        <w:rPr>
          <w:b/>
          <w:sz w:val="24"/>
        </w:rPr>
      </w:pPr>
    </w:p>
    <w:p w:rsidR="00A061C1" w:rsidRDefault="00DB266D" w:rsidP="00C90328">
      <w:pPr>
        <w:pStyle w:val="Heading4"/>
        <w:numPr>
          <w:ilvl w:val="1"/>
          <w:numId w:val="27"/>
        </w:numPr>
        <w:tabs>
          <w:tab w:val="left" w:pos="775"/>
        </w:tabs>
        <w:ind w:left="774" w:hanging="595"/>
      </w:pPr>
      <w:bookmarkStart w:id="55" w:name="21.1____Land,_buildings,_fixed_plant_and"/>
      <w:bookmarkEnd w:id="55"/>
      <w:r>
        <w:t>Land, buildings, fixed plant and</w:t>
      </w:r>
      <w:r>
        <w:rPr>
          <w:spacing w:val="-4"/>
        </w:rPr>
        <w:t xml:space="preserve"> </w:t>
      </w:r>
      <w:r>
        <w:t>machinery</w:t>
      </w:r>
    </w:p>
    <w:p w:rsidR="00A061C1" w:rsidRDefault="00A061C1">
      <w:pPr>
        <w:pStyle w:val="BodyText"/>
        <w:spacing w:before="5"/>
        <w:rPr>
          <w:b/>
          <w:sz w:val="23"/>
        </w:rPr>
      </w:pPr>
    </w:p>
    <w:p w:rsidR="00A061C1" w:rsidRDefault="00DB266D">
      <w:pPr>
        <w:pStyle w:val="BodyText"/>
        <w:ind w:left="746"/>
      </w:pPr>
      <w:r>
        <w:t xml:space="preserve">The purchase, lease or rent of land, buildings or fixed plant can only be undertaken with authority from the </w:t>
      </w:r>
      <w:r w:rsidR="00E71D53">
        <w:t>Corporation</w:t>
      </w:r>
      <w:r>
        <w:t xml:space="preserve"> and with reference to funding body requirements where exchequer-funded</w:t>
      </w:r>
      <w:bookmarkStart w:id="56" w:name="21.2___Fixed_asset_register"/>
      <w:bookmarkEnd w:id="56"/>
      <w:r>
        <w:t xml:space="preserve"> assets or exchequer funds are involved.</w:t>
      </w:r>
    </w:p>
    <w:p w:rsidR="00A061C1" w:rsidRDefault="00DB266D" w:rsidP="00C90328">
      <w:pPr>
        <w:pStyle w:val="Heading4"/>
        <w:numPr>
          <w:ilvl w:val="1"/>
          <w:numId w:val="27"/>
        </w:numPr>
        <w:tabs>
          <w:tab w:val="left" w:pos="725"/>
        </w:tabs>
        <w:spacing w:before="162"/>
        <w:ind w:left="724" w:hanging="545"/>
      </w:pPr>
      <w:r>
        <w:t>Fixed asset</w:t>
      </w:r>
      <w:r>
        <w:rPr>
          <w:spacing w:val="-4"/>
        </w:rPr>
        <w:t xml:space="preserve"> </w:t>
      </w:r>
      <w:r>
        <w:t>register</w:t>
      </w:r>
    </w:p>
    <w:p w:rsidR="00A061C1" w:rsidRDefault="00A061C1">
      <w:pPr>
        <w:pStyle w:val="BodyText"/>
        <w:spacing w:before="7"/>
        <w:rPr>
          <w:b/>
          <w:sz w:val="23"/>
        </w:rPr>
      </w:pPr>
    </w:p>
    <w:p w:rsidR="00A061C1" w:rsidRDefault="00DB266D">
      <w:pPr>
        <w:pStyle w:val="BodyText"/>
        <w:ind w:left="747" w:right="694" w:hanging="1"/>
      </w:pPr>
      <w:r>
        <w:t xml:space="preserve">The </w:t>
      </w:r>
      <w:r w:rsidR="00055C5B">
        <w:t>Head of Finance</w:t>
      </w:r>
      <w:r>
        <w:t xml:space="preserve"> is responsible for maintaining the </w:t>
      </w:r>
      <w:r w:rsidR="009266BC">
        <w:t>College</w:t>
      </w:r>
      <w:r>
        <w:t xml:space="preserve">’s register of land, buildings, fixed plant and machinery. </w:t>
      </w:r>
      <w:r w:rsidR="00070410">
        <w:t xml:space="preserve"> </w:t>
      </w:r>
      <w:r>
        <w:t xml:space="preserve">Budget Holders will provide the </w:t>
      </w:r>
      <w:r w:rsidR="00055C5B">
        <w:t>Head of Finance</w:t>
      </w:r>
      <w:r>
        <w:t xml:space="preserve"> with any information he or she may need to maintain the register.</w:t>
      </w:r>
    </w:p>
    <w:p w:rsidR="00A061C1" w:rsidRDefault="00A061C1">
      <w:pPr>
        <w:pStyle w:val="BodyText"/>
        <w:spacing w:before="1"/>
      </w:pPr>
    </w:p>
    <w:p w:rsidR="00A061C1" w:rsidRDefault="00DB266D" w:rsidP="00C90328">
      <w:pPr>
        <w:pStyle w:val="Heading4"/>
        <w:numPr>
          <w:ilvl w:val="1"/>
          <w:numId w:val="27"/>
        </w:numPr>
        <w:tabs>
          <w:tab w:val="left" w:pos="775"/>
        </w:tabs>
        <w:ind w:left="774" w:hanging="594"/>
      </w:pPr>
      <w:r>
        <w:t>Inventories</w:t>
      </w:r>
    </w:p>
    <w:p w:rsidR="00A061C1" w:rsidRDefault="00DB266D">
      <w:pPr>
        <w:pStyle w:val="BodyText"/>
        <w:spacing w:before="182"/>
        <w:ind w:left="748" w:right="483"/>
        <w:jc w:val="both"/>
      </w:pPr>
      <w:r>
        <w:t xml:space="preserve">Budget holders are responsible for maintaining inventories, in a form prescribed by the </w:t>
      </w:r>
      <w:r w:rsidR="00055C5B">
        <w:t>Head of Finance</w:t>
      </w:r>
      <w:r>
        <w:t>, for all plant, equipment, furniture and stores in their departments with a value in excess of £500</w:t>
      </w:r>
      <w:r w:rsidR="00062FB3">
        <w:t>, including mobile digital devices</w:t>
      </w:r>
      <w:r>
        <w:t>. The inventory must include items donated or held on trust.</w:t>
      </w:r>
    </w:p>
    <w:p w:rsidR="00A061C1" w:rsidRDefault="00A061C1">
      <w:pPr>
        <w:pStyle w:val="BodyText"/>
        <w:spacing w:before="11"/>
        <w:rPr>
          <w:sz w:val="21"/>
        </w:rPr>
      </w:pPr>
    </w:p>
    <w:p w:rsidR="00A061C1" w:rsidRDefault="00070410">
      <w:pPr>
        <w:pStyle w:val="BodyText"/>
        <w:ind w:left="748"/>
        <w:jc w:val="both"/>
      </w:pPr>
      <w:r>
        <w:t xml:space="preserve">The </w:t>
      </w:r>
      <w:r w:rsidR="00055C5B">
        <w:t>Head of Finance</w:t>
      </w:r>
      <w:r>
        <w:t xml:space="preserve"> </w:t>
      </w:r>
      <w:r w:rsidR="002B7DC8">
        <w:t>must</w:t>
      </w:r>
      <w:r>
        <w:t xml:space="preserve"> ensure the i</w:t>
      </w:r>
      <w:r w:rsidR="00DB266D">
        <w:t>nventories</w:t>
      </w:r>
      <w:r w:rsidR="00322D10">
        <w:t xml:space="preserve"> are</w:t>
      </w:r>
      <w:r w:rsidR="00DB266D">
        <w:t xml:space="preserve"> checked at least annually.</w:t>
      </w:r>
    </w:p>
    <w:p w:rsidR="00A061C1" w:rsidRDefault="00A061C1">
      <w:pPr>
        <w:pStyle w:val="BodyText"/>
        <w:spacing w:before="11"/>
        <w:rPr>
          <w:sz w:val="21"/>
        </w:rPr>
      </w:pPr>
    </w:p>
    <w:p w:rsidR="00A061C1" w:rsidRDefault="00DB266D">
      <w:pPr>
        <w:pStyle w:val="BodyText"/>
        <w:ind w:left="746" w:right="472"/>
      </w:pPr>
      <w:r>
        <w:t>When</w:t>
      </w:r>
      <w:r>
        <w:rPr>
          <w:spacing w:val="-12"/>
        </w:rPr>
        <w:t xml:space="preserve"> </w:t>
      </w:r>
      <w:r>
        <w:t>transferring</w:t>
      </w:r>
      <w:r>
        <w:rPr>
          <w:spacing w:val="-15"/>
        </w:rPr>
        <w:t xml:space="preserve"> </w:t>
      </w:r>
      <w:r>
        <w:t>equipment/inventory</w:t>
      </w:r>
      <w:r>
        <w:rPr>
          <w:spacing w:val="-13"/>
        </w:rPr>
        <w:t xml:space="preserve"> </w:t>
      </w:r>
      <w:r>
        <w:t>between</w:t>
      </w:r>
      <w:r>
        <w:rPr>
          <w:spacing w:val="-11"/>
        </w:rPr>
        <w:t xml:space="preserve"> </w:t>
      </w:r>
      <w:r>
        <w:t>departments,</w:t>
      </w:r>
      <w:r>
        <w:rPr>
          <w:spacing w:val="-14"/>
        </w:rPr>
        <w:t xml:space="preserve"> </w:t>
      </w:r>
      <w:r>
        <w:t>a</w:t>
      </w:r>
      <w:r>
        <w:rPr>
          <w:spacing w:val="-14"/>
        </w:rPr>
        <w:t xml:space="preserve"> </w:t>
      </w:r>
      <w:r>
        <w:t>transfer</w:t>
      </w:r>
      <w:r>
        <w:rPr>
          <w:spacing w:val="-13"/>
        </w:rPr>
        <w:t xml:space="preserve"> </w:t>
      </w:r>
      <w:r>
        <w:t>record</w:t>
      </w:r>
      <w:r>
        <w:rPr>
          <w:spacing w:val="-20"/>
        </w:rPr>
        <w:t xml:space="preserve"> </w:t>
      </w:r>
      <w:r>
        <w:t>must</w:t>
      </w:r>
      <w:r>
        <w:rPr>
          <w:spacing w:val="-12"/>
        </w:rPr>
        <w:t xml:space="preserve"> </w:t>
      </w:r>
      <w:r>
        <w:t>be</w:t>
      </w:r>
      <w:r>
        <w:rPr>
          <w:spacing w:val="-4"/>
        </w:rPr>
        <w:t xml:space="preserve"> </w:t>
      </w:r>
      <w:r>
        <w:t>kept and the inventories amended</w:t>
      </w:r>
      <w:r>
        <w:rPr>
          <w:spacing w:val="-4"/>
        </w:rPr>
        <w:t xml:space="preserve"> </w:t>
      </w:r>
      <w:r>
        <w:t>accordingly.</w:t>
      </w:r>
    </w:p>
    <w:p w:rsidR="00A061C1" w:rsidRDefault="00A061C1">
      <w:pPr>
        <w:pStyle w:val="BodyText"/>
      </w:pPr>
    </w:p>
    <w:p w:rsidR="00A061C1" w:rsidRDefault="00A061C1">
      <w:pPr>
        <w:pStyle w:val="BodyText"/>
      </w:pPr>
    </w:p>
    <w:p w:rsidR="00A061C1" w:rsidRDefault="00A061C1">
      <w:pPr>
        <w:pStyle w:val="BodyText"/>
      </w:pPr>
    </w:p>
    <w:p w:rsidR="00A061C1" w:rsidRDefault="00A061C1">
      <w:pPr>
        <w:pStyle w:val="BodyText"/>
        <w:spacing w:before="7"/>
        <w:rPr>
          <w:sz w:val="26"/>
        </w:rPr>
      </w:pPr>
    </w:p>
    <w:p w:rsidR="00A061C1" w:rsidRDefault="00DB266D">
      <w:pPr>
        <w:tabs>
          <w:tab w:val="left" w:pos="1187"/>
        </w:tabs>
        <w:ind w:left="619"/>
        <w:rPr>
          <w:sz w:val="16"/>
        </w:rPr>
      </w:pPr>
      <w:r>
        <w:rPr>
          <w:sz w:val="16"/>
        </w:rPr>
        <w:t>1</w:t>
      </w:r>
      <w:r>
        <w:rPr>
          <w:sz w:val="16"/>
        </w:rPr>
        <w:tab/>
        <w:t>A funding body requirement for the further education</w:t>
      </w:r>
      <w:r>
        <w:rPr>
          <w:spacing w:val="-7"/>
          <w:sz w:val="16"/>
        </w:rPr>
        <w:t xml:space="preserve"> </w:t>
      </w:r>
      <w:r>
        <w:rPr>
          <w:sz w:val="16"/>
        </w:rPr>
        <w:t>sector.</w:t>
      </w:r>
    </w:p>
    <w:p w:rsidR="00A061C1" w:rsidRDefault="00A061C1">
      <w:pPr>
        <w:rPr>
          <w:sz w:val="16"/>
        </w:rPr>
        <w:sectPr w:rsidR="00A061C1">
          <w:pgSz w:w="11920" w:h="16850"/>
          <w:pgMar w:top="1300" w:right="1040" w:bottom="960" w:left="1080" w:header="0" w:footer="767" w:gutter="0"/>
          <w:cols w:space="720"/>
        </w:sectPr>
      </w:pPr>
    </w:p>
    <w:p w:rsidR="00A061C1" w:rsidRDefault="00DB266D" w:rsidP="00C90328">
      <w:pPr>
        <w:pStyle w:val="Heading4"/>
        <w:numPr>
          <w:ilvl w:val="1"/>
          <w:numId w:val="27"/>
        </w:numPr>
        <w:tabs>
          <w:tab w:val="left" w:pos="763"/>
          <w:tab w:val="left" w:pos="764"/>
        </w:tabs>
        <w:spacing w:before="37"/>
        <w:ind w:left="763" w:hanging="584"/>
        <w:rPr>
          <w:sz w:val="20"/>
        </w:rPr>
      </w:pPr>
      <w:r>
        <w:lastRenderedPageBreak/>
        <w:t>Stocks and</w:t>
      </w:r>
      <w:r>
        <w:rPr>
          <w:spacing w:val="-1"/>
        </w:rPr>
        <w:t xml:space="preserve"> </w:t>
      </w:r>
      <w:r>
        <w:t>stores</w:t>
      </w:r>
    </w:p>
    <w:p w:rsidR="00A061C1" w:rsidRDefault="00DB266D">
      <w:pPr>
        <w:pStyle w:val="BodyText"/>
        <w:spacing w:before="183"/>
        <w:ind w:left="746" w:right="440"/>
      </w:pPr>
      <w:r>
        <w:t xml:space="preserve">Budget holders are responsible for establishing adequate arrangements for the custody and control of stocks and stores within their departments. </w:t>
      </w:r>
      <w:r w:rsidR="00322D10">
        <w:t xml:space="preserve"> </w:t>
      </w:r>
      <w:r>
        <w:t xml:space="preserve">The systems used for stores accounting in departments must have the approval of the </w:t>
      </w:r>
      <w:r w:rsidR="00055C5B">
        <w:t>Head of Finance</w:t>
      </w:r>
      <w:r>
        <w:t>.</w:t>
      </w:r>
    </w:p>
    <w:p w:rsidR="00A061C1" w:rsidRDefault="00A061C1">
      <w:pPr>
        <w:pStyle w:val="BodyText"/>
        <w:spacing w:before="11"/>
        <w:rPr>
          <w:sz w:val="19"/>
        </w:rPr>
      </w:pPr>
    </w:p>
    <w:p w:rsidR="00A061C1" w:rsidRDefault="00DB266D">
      <w:pPr>
        <w:pStyle w:val="BodyText"/>
        <w:ind w:left="746" w:right="390"/>
        <w:jc w:val="both"/>
      </w:pPr>
      <w:r>
        <w:t>Budget holders are responsible for ensuring that regular inspections and stock checks are carried out.</w:t>
      </w:r>
      <w:r w:rsidR="00322D10">
        <w:t xml:space="preserve"> </w:t>
      </w:r>
      <w:r>
        <w:rPr>
          <w:spacing w:val="33"/>
        </w:rPr>
        <w:t xml:space="preserve"> </w:t>
      </w:r>
      <w:r>
        <w:t>Stocks</w:t>
      </w:r>
      <w:r>
        <w:rPr>
          <w:spacing w:val="-16"/>
        </w:rPr>
        <w:t xml:space="preserve"> </w:t>
      </w:r>
      <w:r>
        <w:t>and</w:t>
      </w:r>
      <w:r>
        <w:rPr>
          <w:spacing w:val="-14"/>
        </w:rPr>
        <w:t xml:space="preserve"> </w:t>
      </w:r>
      <w:r>
        <w:t>stores</w:t>
      </w:r>
      <w:r>
        <w:rPr>
          <w:spacing w:val="-15"/>
        </w:rPr>
        <w:t xml:space="preserve"> </w:t>
      </w:r>
      <w:r>
        <w:t>of</w:t>
      </w:r>
      <w:r>
        <w:rPr>
          <w:spacing w:val="-15"/>
        </w:rPr>
        <w:t xml:space="preserve"> </w:t>
      </w:r>
      <w:r>
        <w:t>a</w:t>
      </w:r>
      <w:r>
        <w:rPr>
          <w:spacing w:val="-15"/>
        </w:rPr>
        <w:t xml:space="preserve"> </w:t>
      </w:r>
      <w:r>
        <w:t>hazardous</w:t>
      </w:r>
      <w:r>
        <w:rPr>
          <w:spacing w:val="-13"/>
        </w:rPr>
        <w:t xml:space="preserve"> </w:t>
      </w:r>
      <w:r>
        <w:t>nature</w:t>
      </w:r>
      <w:r>
        <w:rPr>
          <w:spacing w:val="-15"/>
        </w:rPr>
        <w:t xml:space="preserve"> </w:t>
      </w:r>
      <w:r>
        <w:t>should</w:t>
      </w:r>
      <w:r>
        <w:rPr>
          <w:spacing w:val="-14"/>
        </w:rPr>
        <w:t xml:space="preserve"> </w:t>
      </w:r>
      <w:r>
        <w:t>be</w:t>
      </w:r>
      <w:r>
        <w:rPr>
          <w:spacing w:val="-16"/>
        </w:rPr>
        <w:t xml:space="preserve"> </w:t>
      </w:r>
      <w:r>
        <w:t>subject</w:t>
      </w:r>
      <w:r>
        <w:rPr>
          <w:spacing w:val="-3"/>
        </w:rPr>
        <w:t xml:space="preserve"> </w:t>
      </w:r>
      <w:r>
        <w:t>to</w:t>
      </w:r>
      <w:r>
        <w:rPr>
          <w:spacing w:val="-1"/>
        </w:rPr>
        <w:t xml:space="preserve"> </w:t>
      </w:r>
      <w:r>
        <w:t>appropriate security</w:t>
      </w:r>
      <w:r>
        <w:rPr>
          <w:spacing w:val="-3"/>
        </w:rPr>
        <w:t xml:space="preserve"> </w:t>
      </w:r>
      <w:r>
        <w:t>checks</w:t>
      </w:r>
      <w:r>
        <w:rPr>
          <w:spacing w:val="-3"/>
        </w:rPr>
        <w:t xml:space="preserve"> </w:t>
      </w:r>
      <w:r>
        <w:t>and abide by requirements of legislative</w:t>
      </w:r>
      <w:r>
        <w:rPr>
          <w:spacing w:val="-1"/>
        </w:rPr>
        <w:t xml:space="preserve"> </w:t>
      </w:r>
      <w:r>
        <w:t>provision.</w:t>
      </w:r>
    </w:p>
    <w:p w:rsidR="00A061C1" w:rsidRDefault="00A061C1">
      <w:pPr>
        <w:pStyle w:val="BodyText"/>
        <w:spacing w:before="11"/>
        <w:rPr>
          <w:sz w:val="19"/>
        </w:rPr>
      </w:pPr>
    </w:p>
    <w:p w:rsidR="00A061C1" w:rsidRDefault="00DB266D">
      <w:pPr>
        <w:pStyle w:val="BodyText"/>
        <w:ind w:left="746" w:right="379"/>
      </w:pPr>
      <w:r>
        <w:t xml:space="preserve">Those budget holders whose stocks require valuation in the balance sheet must ensure that the stock-taking procedures in place have the approval of the </w:t>
      </w:r>
      <w:r w:rsidR="00055C5B">
        <w:t>Head of Finance</w:t>
      </w:r>
      <w:r>
        <w:t xml:space="preserve"> and that instructions to appropriate staff within their departments are issued in accordance with the approved stock taking procedure.</w:t>
      </w:r>
    </w:p>
    <w:p w:rsidR="00A061C1" w:rsidRDefault="00A061C1">
      <w:pPr>
        <w:pStyle w:val="BodyText"/>
        <w:spacing w:before="2"/>
        <w:rPr>
          <w:sz w:val="20"/>
        </w:rPr>
      </w:pPr>
    </w:p>
    <w:p w:rsidR="00A061C1" w:rsidRDefault="00DB266D" w:rsidP="00C90328">
      <w:pPr>
        <w:pStyle w:val="Heading4"/>
        <w:numPr>
          <w:ilvl w:val="1"/>
          <w:numId w:val="27"/>
        </w:numPr>
        <w:tabs>
          <w:tab w:val="left" w:pos="718"/>
        </w:tabs>
        <w:ind w:left="717" w:hanging="538"/>
        <w:rPr>
          <w:sz w:val="20"/>
        </w:rPr>
      </w:pPr>
      <w:r>
        <w:t>Safeguarding assets</w:t>
      </w:r>
    </w:p>
    <w:p w:rsidR="00A061C1" w:rsidRDefault="00DB266D">
      <w:pPr>
        <w:pStyle w:val="BodyText"/>
        <w:spacing w:before="183"/>
        <w:ind w:left="746" w:right="438"/>
      </w:pPr>
      <w:r>
        <w:t xml:space="preserve">Heads of Departments are responsible for the care, custody and security of the buildings, stock, stores, furniture, and cash under their control. </w:t>
      </w:r>
      <w:r w:rsidR="00322D10">
        <w:t xml:space="preserve"> </w:t>
      </w:r>
      <w:r>
        <w:t xml:space="preserve">They will consult the </w:t>
      </w:r>
      <w:r w:rsidR="00055C5B">
        <w:t>Head of Finance</w:t>
      </w:r>
      <w:r>
        <w:t xml:space="preserve"> in any case where security is thought to be defective or where it is considered that special security arrangements may be needed.</w:t>
      </w:r>
    </w:p>
    <w:p w:rsidR="00A061C1" w:rsidRDefault="00A061C1">
      <w:pPr>
        <w:pStyle w:val="BodyText"/>
        <w:spacing w:before="9"/>
        <w:rPr>
          <w:sz w:val="29"/>
        </w:rPr>
      </w:pPr>
    </w:p>
    <w:p w:rsidR="00A061C1" w:rsidRDefault="00DB266D">
      <w:pPr>
        <w:pStyle w:val="BodyText"/>
        <w:ind w:left="746" w:right="423"/>
      </w:pPr>
      <w:r>
        <w:t xml:space="preserve">Assets owned by the </w:t>
      </w:r>
      <w:r w:rsidR="009266BC">
        <w:t>College</w:t>
      </w:r>
      <w:r>
        <w:t xml:space="preserve"> shall, so far as is practical, be effectively marked to identify them as </w:t>
      </w:r>
      <w:r w:rsidR="009266BC">
        <w:t>College</w:t>
      </w:r>
      <w:r>
        <w:t xml:space="preserve"> property.</w:t>
      </w:r>
    </w:p>
    <w:p w:rsidR="00A061C1" w:rsidRDefault="00A061C1">
      <w:pPr>
        <w:pStyle w:val="BodyText"/>
        <w:spacing w:before="3"/>
      </w:pPr>
    </w:p>
    <w:p w:rsidR="00A061C1" w:rsidRDefault="00DB266D" w:rsidP="00C90328">
      <w:pPr>
        <w:pStyle w:val="Heading4"/>
        <w:numPr>
          <w:ilvl w:val="1"/>
          <w:numId w:val="27"/>
        </w:numPr>
        <w:tabs>
          <w:tab w:val="left" w:pos="725"/>
        </w:tabs>
        <w:ind w:left="724" w:hanging="545"/>
        <w:rPr>
          <w:sz w:val="20"/>
        </w:rPr>
      </w:pPr>
      <w:r>
        <w:t>Personal use</w:t>
      </w:r>
    </w:p>
    <w:p w:rsidR="00A061C1" w:rsidRDefault="00DB266D">
      <w:pPr>
        <w:pStyle w:val="BodyText"/>
        <w:spacing w:before="181"/>
        <w:ind w:left="747" w:right="472" w:hanging="1"/>
      </w:pPr>
      <w:r>
        <w:t>Assets</w:t>
      </w:r>
      <w:r>
        <w:rPr>
          <w:spacing w:val="-16"/>
        </w:rPr>
        <w:t xml:space="preserve"> </w:t>
      </w:r>
      <w:r>
        <w:t>owned</w:t>
      </w:r>
      <w:r>
        <w:rPr>
          <w:spacing w:val="-13"/>
        </w:rPr>
        <w:t xml:space="preserve"> </w:t>
      </w:r>
      <w:r>
        <w:t>or</w:t>
      </w:r>
      <w:r>
        <w:rPr>
          <w:spacing w:val="-14"/>
        </w:rPr>
        <w:t xml:space="preserve"> </w:t>
      </w:r>
      <w:r>
        <w:t>leased</w:t>
      </w:r>
      <w:r>
        <w:rPr>
          <w:spacing w:val="-13"/>
        </w:rPr>
        <w:t xml:space="preserve"> </w:t>
      </w:r>
      <w:r>
        <w:t>by</w:t>
      </w:r>
      <w:r>
        <w:rPr>
          <w:spacing w:val="-13"/>
        </w:rPr>
        <w:t xml:space="preserve"> </w:t>
      </w:r>
      <w:r>
        <w:t>the</w:t>
      </w:r>
      <w:r>
        <w:rPr>
          <w:spacing w:val="-12"/>
        </w:rPr>
        <w:t xml:space="preserve"> </w:t>
      </w:r>
      <w:r w:rsidR="009266BC">
        <w:t>College</w:t>
      </w:r>
      <w:r>
        <w:rPr>
          <w:spacing w:val="-13"/>
        </w:rPr>
        <w:t xml:space="preserve"> </w:t>
      </w:r>
      <w:r>
        <w:t>shall</w:t>
      </w:r>
      <w:r>
        <w:rPr>
          <w:spacing w:val="-13"/>
        </w:rPr>
        <w:t xml:space="preserve"> </w:t>
      </w:r>
      <w:r>
        <w:t>not</w:t>
      </w:r>
      <w:r>
        <w:rPr>
          <w:spacing w:val="-15"/>
        </w:rPr>
        <w:t xml:space="preserve"> </w:t>
      </w:r>
      <w:r>
        <w:t>be</w:t>
      </w:r>
      <w:r>
        <w:rPr>
          <w:spacing w:val="-16"/>
        </w:rPr>
        <w:t xml:space="preserve"> </w:t>
      </w:r>
      <w:r>
        <w:t>subject</w:t>
      </w:r>
      <w:r>
        <w:rPr>
          <w:spacing w:val="-12"/>
        </w:rPr>
        <w:t xml:space="preserve"> </w:t>
      </w:r>
      <w:r>
        <w:t>to</w:t>
      </w:r>
      <w:r>
        <w:rPr>
          <w:spacing w:val="-15"/>
        </w:rPr>
        <w:t xml:space="preserve"> </w:t>
      </w:r>
      <w:r>
        <w:t>personal</w:t>
      </w:r>
      <w:r>
        <w:rPr>
          <w:spacing w:val="-13"/>
        </w:rPr>
        <w:t xml:space="preserve"> </w:t>
      </w:r>
      <w:r>
        <w:t>use</w:t>
      </w:r>
      <w:r>
        <w:rPr>
          <w:spacing w:val="-15"/>
        </w:rPr>
        <w:t xml:space="preserve"> </w:t>
      </w:r>
      <w:r>
        <w:t>without</w:t>
      </w:r>
      <w:r>
        <w:rPr>
          <w:spacing w:val="-4"/>
        </w:rPr>
        <w:t xml:space="preserve"> </w:t>
      </w:r>
      <w:r>
        <w:t xml:space="preserve">proper authorisation from the </w:t>
      </w:r>
      <w:r w:rsidR="00055C5B">
        <w:t>Head of Finance</w:t>
      </w:r>
      <w:r>
        <w:t>.</w:t>
      </w:r>
    </w:p>
    <w:p w:rsidR="00A061C1" w:rsidRDefault="00A061C1">
      <w:pPr>
        <w:pStyle w:val="BodyText"/>
      </w:pPr>
    </w:p>
    <w:p w:rsidR="00A061C1" w:rsidRDefault="00DB266D" w:rsidP="00C90328">
      <w:pPr>
        <w:pStyle w:val="Heading4"/>
        <w:numPr>
          <w:ilvl w:val="1"/>
          <w:numId w:val="27"/>
        </w:numPr>
        <w:tabs>
          <w:tab w:val="left" w:pos="718"/>
        </w:tabs>
        <w:ind w:left="717" w:hanging="538"/>
        <w:rPr>
          <w:sz w:val="20"/>
        </w:rPr>
      </w:pPr>
      <w:r>
        <w:t>Asset</w:t>
      </w:r>
      <w:r>
        <w:rPr>
          <w:spacing w:val="-3"/>
        </w:rPr>
        <w:t xml:space="preserve"> </w:t>
      </w:r>
      <w:r>
        <w:t>disposal</w:t>
      </w:r>
    </w:p>
    <w:p w:rsidR="00A061C1" w:rsidRDefault="00DB266D">
      <w:pPr>
        <w:pStyle w:val="BodyText"/>
        <w:spacing w:before="183" w:line="276" w:lineRule="auto"/>
        <w:ind w:left="746" w:right="591"/>
      </w:pPr>
      <w:r>
        <w:t xml:space="preserve">Disposal of equipment and furniture must be in accordance with procedures agreed by the Finance &amp; General Purposes Committee and contained in the </w:t>
      </w:r>
      <w:r w:rsidR="009266BC">
        <w:t>College</w:t>
      </w:r>
      <w:r>
        <w:t>’s detailed financial policy and procedures.</w:t>
      </w:r>
    </w:p>
    <w:p w:rsidR="00A061C1" w:rsidRDefault="00A061C1">
      <w:pPr>
        <w:pStyle w:val="BodyText"/>
        <w:spacing w:before="10"/>
        <w:rPr>
          <w:sz w:val="19"/>
        </w:rPr>
      </w:pPr>
    </w:p>
    <w:p w:rsidR="00A061C1" w:rsidRDefault="00DB266D">
      <w:pPr>
        <w:pStyle w:val="BodyText"/>
        <w:ind w:left="746" w:right="365"/>
      </w:pPr>
      <w:r>
        <w:t xml:space="preserve">Disposal of land and buildings must only take place with the authorisation of the </w:t>
      </w:r>
      <w:r w:rsidR="00E71D53">
        <w:t>Corporation</w:t>
      </w:r>
      <w:r>
        <w:t xml:space="preserve">. Funding body consent </w:t>
      </w:r>
      <w:r w:rsidR="00062FB3">
        <w:t>may</w:t>
      </w:r>
      <w:r>
        <w:t xml:space="preserve"> also be required if exchequer funds were involved in the acquisition of the asset and the market value exceeds £2.5k.</w:t>
      </w:r>
    </w:p>
    <w:p w:rsidR="00A061C1" w:rsidRDefault="00A061C1">
      <w:pPr>
        <w:pStyle w:val="BodyText"/>
        <w:spacing w:before="1"/>
      </w:pPr>
    </w:p>
    <w:p w:rsidR="00A061C1" w:rsidRDefault="00DB266D" w:rsidP="00C90328">
      <w:pPr>
        <w:pStyle w:val="Heading4"/>
        <w:numPr>
          <w:ilvl w:val="1"/>
          <w:numId w:val="27"/>
        </w:numPr>
        <w:tabs>
          <w:tab w:val="left" w:pos="718"/>
        </w:tabs>
        <w:ind w:left="717" w:hanging="538"/>
        <w:rPr>
          <w:sz w:val="20"/>
        </w:rPr>
      </w:pPr>
      <w:r>
        <w:t>All other</w:t>
      </w:r>
      <w:r>
        <w:rPr>
          <w:spacing w:val="-2"/>
        </w:rPr>
        <w:t xml:space="preserve"> </w:t>
      </w:r>
      <w:r>
        <w:t>assets</w:t>
      </w:r>
    </w:p>
    <w:p w:rsidR="00A061C1" w:rsidRDefault="00DB266D">
      <w:pPr>
        <w:pStyle w:val="BodyText"/>
        <w:spacing w:before="183"/>
        <w:ind w:left="746" w:right="465"/>
      </w:pPr>
      <w:r>
        <w:t xml:space="preserve">Budget holders are responsible for establishing adequate arrangements for the custody and control of all other assets owned by the </w:t>
      </w:r>
      <w:r w:rsidR="009266BC">
        <w:t>College</w:t>
      </w:r>
      <w:r>
        <w:t>, whether tangible (such as stock – see above) or intangible (such as intellectual property – see section 18), including electronic data.</w:t>
      </w:r>
    </w:p>
    <w:p w:rsidR="00A061C1" w:rsidRDefault="00A061C1">
      <w:pPr>
        <w:sectPr w:rsidR="00A061C1">
          <w:pgSz w:w="11920" w:h="16850"/>
          <w:pgMar w:top="1300" w:right="1040" w:bottom="960" w:left="1080" w:header="0" w:footer="767" w:gutter="0"/>
          <w:cols w:space="720"/>
        </w:sectPr>
      </w:pPr>
    </w:p>
    <w:p w:rsidR="00A061C1" w:rsidRDefault="00DB266D" w:rsidP="00C90328">
      <w:pPr>
        <w:pStyle w:val="Heading4"/>
        <w:numPr>
          <w:ilvl w:val="0"/>
          <w:numId w:val="27"/>
        </w:numPr>
        <w:tabs>
          <w:tab w:val="left" w:pos="748"/>
          <w:tab w:val="left" w:pos="749"/>
        </w:tabs>
        <w:spacing w:before="37"/>
      </w:pPr>
      <w:bookmarkStart w:id="57" w:name="_TOC_250004"/>
      <w:r>
        <w:lastRenderedPageBreak/>
        <w:t>Funds Held on</w:t>
      </w:r>
      <w:r>
        <w:rPr>
          <w:spacing w:val="-4"/>
        </w:rPr>
        <w:t xml:space="preserve"> </w:t>
      </w:r>
      <w:bookmarkEnd w:id="57"/>
      <w:r>
        <w:t>Trust</w:t>
      </w:r>
    </w:p>
    <w:p w:rsidR="00A061C1" w:rsidRDefault="00A061C1">
      <w:pPr>
        <w:pStyle w:val="BodyText"/>
        <w:spacing w:before="5"/>
        <w:rPr>
          <w:b/>
          <w:sz w:val="23"/>
        </w:rPr>
      </w:pPr>
    </w:p>
    <w:p w:rsidR="00A061C1" w:rsidRDefault="00DB266D" w:rsidP="00C90328">
      <w:pPr>
        <w:pStyle w:val="ListParagraph"/>
        <w:numPr>
          <w:ilvl w:val="1"/>
          <w:numId w:val="27"/>
        </w:numPr>
        <w:tabs>
          <w:tab w:val="left" w:pos="773"/>
        </w:tabs>
        <w:spacing w:before="1"/>
        <w:ind w:left="772" w:hanging="593"/>
        <w:rPr>
          <w:b/>
        </w:rPr>
      </w:pPr>
      <w:bookmarkStart w:id="58" w:name="22.1____Gifts,_benefactions_and_donation"/>
      <w:bookmarkEnd w:id="58"/>
      <w:r>
        <w:rPr>
          <w:b/>
        </w:rPr>
        <w:t>Gifts, benefactions and</w:t>
      </w:r>
      <w:r>
        <w:rPr>
          <w:b/>
          <w:spacing w:val="-6"/>
        </w:rPr>
        <w:t xml:space="preserve"> </w:t>
      </w:r>
      <w:r>
        <w:rPr>
          <w:b/>
        </w:rPr>
        <w:t>donations</w:t>
      </w:r>
    </w:p>
    <w:p w:rsidR="00A061C1" w:rsidRDefault="00A061C1">
      <w:pPr>
        <w:pStyle w:val="BodyText"/>
        <w:spacing w:before="7"/>
        <w:rPr>
          <w:b/>
          <w:sz w:val="23"/>
        </w:rPr>
      </w:pPr>
    </w:p>
    <w:p w:rsidR="00A061C1" w:rsidRDefault="00DB266D">
      <w:pPr>
        <w:pStyle w:val="BodyText"/>
        <w:ind w:left="746" w:right="311"/>
      </w:pPr>
      <w:r>
        <w:t xml:space="preserve">The </w:t>
      </w:r>
      <w:r w:rsidR="00055C5B">
        <w:t>Head of Finance</w:t>
      </w:r>
      <w:r>
        <w:t xml:space="preserve"> is responsible for maintaining financial records in respect of gifts, benefactions and donations made to the </w:t>
      </w:r>
      <w:r w:rsidR="009266BC">
        <w:t>College</w:t>
      </w:r>
      <w:r>
        <w:t xml:space="preserve"> and initiating claims for recovery of tax where appropriate.</w:t>
      </w:r>
    </w:p>
    <w:p w:rsidR="00A061C1" w:rsidRDefault="00DB266D" w:rsidP="00C90328">
      <w:pPr>
        <w:pStyle w:val="Heading4"/>
        <w:numPr>
          <w:ilvl w:val="1"/>
          <w:numId w:val="27"/>
        </w:numPr>
        <w:tabs>
          <w:tab w:val="left" w:pos="725"/>
        </w:tabs>
        <w:spacing w:before="138"/>
        <w:ind w:left="724" w:hanging="546"/>
      </w:pPr>
      <w:bookmarkStart w:id="59" w:name="22.2___Student_welfare_and_access_funds"/>
      <w:bookmarkEnd w:id="59"/>
      <w:r>
        <w:t>Student welfare and access</w:t>
      </w:r>
      <w:r>
        <w:rPr>
          <w:spacing w:val="-5"/>
        </w:rPr>
        <w:t xml:space="preserve"> </w:t>
      </w:r>
      <w:r>
        <w:t>funds</w:t>
      </w:r>
    </w:p>
    <w:p w:rsidR="00A061C1" w:rsidRDefault="00A061C1">
      <w:pPr>
        <w:pStyle w:val="BodyText"/>
        <w:spacing w:before="7"/>
        <w:rPr>
          <w:b/>
          <w:sz w:val="23"/>
        </w:rPr>
      </w:pPr>
    </w:p>
    <w:p w:rsidR="00A061C1" w:rsidRDefault="00DB266D">
      <w:pPr>
        <w:pStyle w:val="BodyText"/>
        <w:ind w:left="746" w:right="922"/>
      </w:pPr>
      <w:r>
        <w:t xml:space="preserve">The </w:t>
      </w:r>
      <w:r w:rsidR="00055C5B">
        <w:t>Head of Finance</w:t>
      </w:r>
      <w:r>
        <w:t xml:space="preserve"> will prescribe the format for recording the use of student welfare funds.</w:t>
      </w:r>
    </w:p>
    <w:p w:rsidR="00A061C1" w:rsidRDefault="00A061C1">
      <w:pPr>
        <w:pStyle w:val="BodyText"/>
        <w:spacing w:before="1"/>
        <w:rPr>
          <w:sz w:val="20"/>
        </w:rPr>
      </w:pPr>
    </w:p>
    <w:p w:rsidR="00A061C1" w:rsidRDefault="00DB266D">
      <w:pPr>
        <w:pStyle w:val="BodyText"/>
        <w:ind w:left="746"/>
      </w:pPr>
      <w:r>
        <w:t>Records of access funds will be maintained according to funding body requirements.</w:t>
      </w:r>
    </w:p>
    <w:p w:rsidR="00A061C1" w:rsidRDefault="00A061C1">
      <w:pPr>
        <w:pStyle w:val="BodyText"/>
      </w:pPr>
    </w:p>
    <w:p w:rsidR="00A061C1" w:rsidRDefault="00DB266D" w:rsidP="00C90328">
      <w:pPr>
        <w:pStyle w:val="Heading4"/>
        <w:numPr>
          <w:ilvl w:val="1"/>
          <w:numId w:val="27"/>
        </w:numPr>
        <w:tabs>
          <w:tab w:val="left" w:pos="718"/>
        </w:tabs>
        <w:spacing w:before="1"/>
        <w:ind w:left="717" w:hanging="538"/>
        <w:rPr>
          <w:sz w:val="20"/>
        </w:rPr>
      </w:pPr>
      <w:r>
        <w:t>Trust</w:t>
      </w:r>
      <w:r>
        <w:rPr>
          <w:spacing w:val="-2"/>
        </w:rPr>
        <w:t xml:space="preserve"> </w:t>
      </w:r>
      <w:r>
        <w:t>funds</w:t>
      </w:r>
    </w:p>
    <w:p w:rsidR="00A061C1" w:rsidRDefault="00DB266D">
      <w:pPr>
        <w:pStyle w:val="BodyText"/>
        <w:spacing w:before="182"/>
        <w:ind w:left="746" w:right="379"/>
      </w:pPr>
      <w:r>
        <w:t xml:space="preserve">The </w:t>
      </w:r>
      <w:r w:rsidR="00055C5B">
        <w:t>Head of Finance</w:t>
      </w:r>
      <w:r>
        <w:t xml:space="preserve"> is responsible for maintaining a record of the requirements for each trust fund and for advising the Finance &amp; General Purposes Committee on the control and investment of fund balances.</w:t>
      </w:r>
    </w:p>
    <w:p w:rsidR="00A061C1" w:rsidRDefault="00A061C1">
      <w:pPr>
        <w:pStyle w:val="BodyText"/>
        <w:spacing w:before="11"/>
        <w:rPr>
          <w:sz w:val="19"/>
        </w:rPr>
      </w:pPr>
    </w:p>
    <w:p w:rsidR="00A061C1" w:rsidRDefault="00DB266D">
      <w:pPr>
        <w:pStyle w:val="BodyText"/>
        <w:spacing w:before="1"/>
        <w:ind w:left="746" w:right="364"/>
      </w:pPr>
      <w:r>
        <w:t xml:space="preserve">The Finance &amp; General Purposes Committee is responsible for ensuring that all the </w:t>
      </w:r>
      <w:r w:rsidR="009266BC">
        <w:t>College</w:t>
      </w:r>
      <w:r>
        <w:t>’s trust funds are operated within any relevant legislation and the specific requirements for each trust. They will also be responsible for investment of fund balances.</w:t>
      </w:r>
    </w:p>
    <w:p w:rsidR="00A061C1" w:rsidRDefault="00A061C1">
      <w:pPr>
        <w:pStyle w:val="BodyText"/>
      </w:pPr>
    </w:p>
    <w:p w:rsidR="00A061C1" w:rsidRDefault="00DB266D" w:rsidP="00C90328">
      <w:pPr>
        <w:pStyle w:val="Heading4"/>
        <w:numPr>
          <w:ilvl w:val="1"/>
          <w:numId w:val="27"/>
        </w:numPr>
        <w:tabs>
          <w:tab w:val="left" w:pos="725"/>
        </w:tabs>
        <w:ind w:left="724" w:hanging="545"/>
        <w:rPr>
          <w:sz w:val="20"/>
        </w:rPr>
      </w:pPr>
      <w:r>
        <w:t>Voluntary</w:t>
      </w:r>
      <w:r>
        <w:rPr>
          <w:spacing w:val="-5"/>
        </w:rPr>
        <w:t xml:space="preserve"> </w:t>
      </w:r>
      <w:r>
        <w:t>funds</w:t>
      </w:r>
    </w:p>
    <w:p w:rsidR="00A061C1" w:rsidRDefault="00DB266D">
      <w:pPr>
        <w:pStyle w:val="BodyText"/>
        <w:spacing w:before="181"/>
        <w:ind w:left="747" w:right="317" w:hanging="2"/>
      </w:pPr>
      <w:r>
        <w:t xml:space="preserve">The </w:t>
      </w:r>
      <w:r w:rsidR="00055C5B">
        <w:t>Head of Finance</w:t>
      </w:r>
      <w:r>
        <w:t xml:space="preserve"> shall be informed of any fund that is not an official fund of the </w:t>
      </w:r>
      <w:r w:rsidR="009266BC">
        <w:t>College</w:t>
      </w:r>
      <w:r>
        <w:t xml:space="preserve"> which is controlled wholly or in part by a member of staff in relation to their function in the </w:t>
      </w:r>
      <w:r w:rsidR="009266BC">
        <w:t>College</w:t>
      </w:r>
      <w:r>
        <w:t>.</w:t>
      </w:r>
    </w:p>
    <w:p w:rsidR="00A061C1" w:rsidRDefault="00A061C1">
      <w:pPr>
        <w:pStyle w:val="BodyText"/>
        <w:spacing w:before="11"/>
        <w:rPr>
          <w:sz w:val="19"/>
        </w:rPr>
      </w:pPr>
    </w:p>
    <w:p w:rsidR="00A061C1" w:rsidRDefault="00DB266D">
      <w:pPr>
        <w:pStyle w:val="BodyText"/>
        <w:ind w:left="747" w:hanging="1"/>
      </w:pPr>
      <w:r>
        <w:t>The</w:t>
      </w:r>
      <w:r>
        <w:rPr>
          <w:spacing w:val="-13"/>
        </w:rPr>
        <w:t xml:space="preserve"> </w:t>
      </w:r>
      <w:r>
        <w:t>accounts</w:t>
      </w:r>
      <w:r>
        <w:rPr>
          <w:spacing w:val="-15"/>
        </w:rPr>
        <w:t xml:space="preserve"> </w:t>
      </w:r>
      <w:r>
        <w:t>of</w:t>
      </w:r>
      <w:r>
        <w:rPr>
          <w:spacing w:val="-13"/>
        </w:rPr>
        <w:t xml:space="preserve"> </w:t>
      </w:r>
      <w:r>
        <w:t>any</w:t>
      </w:r>
      <w:r>
        <w:rPr>
          <w:spacing w:val="-12"/>
        </w:rPr>
        <w:t xml:space="preserve"> </w:t>
      </w:r>
      <w:r>
        <w:t>such</w:t>
      </w:r>
      <w:r>
        <w:rPr>
          <w:spacing w:val="-14"/>
        </w:rPr>
        <w:t xml:space="preserve"> </w:t>
      </w:r>
      <w:r>
        <w:t>fund</w:t>
      </w:r>
      <w:r>
        <w:rPr>
          <w:spacing w:val="-14"/>
        </w:rPr>
        <w:t xml:space="preserve"> </w:t>
      </w:r>
      <w:r>
        <w:t>shall</w:t>
      </w:r>
      <w:r>
        <w:rPr>
          <w:spacing w:val="-14"/>
        </w:rPr>
        <w:t xml:space="preserve"> </w:t>
      </w:r>
      <w:r>
        <w:t>be</w:t>
      </w:r>
      <w:r>
        <w:rPr>
          <w:spacing w:val="-12"/>
        </w:rPr>
        <w:t xml:space="preserve"> </w:t>
      </w:r>
      <w:r>
        <w:t>audited</w:t>
      </w:r>
      <w:r>
        <w:rPr>
          <w:spacing w:val="-14"/>
        </w:rPr>
        <w:t xml:space="preserve"> </w:t>
      </w:r>
      <w:r>
        <w:t>by</w:t>
      </w:r>
      <w:r>
        <w:rPr>
          <w:spacing w:val="-12"/>
        </w:rPr>
        <w:t xml:space="preserve"> </w:t>
      </w:r>
      <w:r>
        <w:t>an</w:t>
      </w:r>
      <w:r>
        <w:rPr>
          <w:spacing w:val="-14"/>
        </w:rPr>
        <w:t xml:space="preserve"> </w:t>
      </w:r>
      <w:r>
        <w:t>independent</w:t>
      </w:r>
      <w:r>
        <w:rPr>
          <w:spacing w:val="-12"/>
        </w:rPr>
        <w:t xml:space="preserve"> </w:t>
      </w:r>
      <w:r>
        <w:t>external</w:t>
      </w:r>
      <w:r>
        <w:rPr>
          <w:spacing w:val="-14"/>
        </w:rPr>
        <w:t xml:space="preserve"> </w:t>
      </w:r>
      <w:r>
        <w:t>person</w:t>
      </w:r>
      <w:r>
        <w:rPr>
          <w:spacing w:val="-4"/>
        </w:rPr>
        <w:t xml:space="preserve"> </w:t>
      </w:r>
      <w:r>
        <w:t>and</w:t>
      </w:r>
      <w:r>
        <w:rPr>
          <w:spacing w:val="-3"/>
        </w:rPr>
        <w:t xml:space="preserve"> </w:t>
      </w:r>
      <w:r>
        <w:t>shall</w:t>
      </w:r>
      <w:r>
        <w:rPr>
          <w:spacing w:val="-1"/>
        </w:rPr>
        <w:t xml:space="preserve"> </w:t>
      </w:r>
      <w:r>
        <w:t xml:space="preserve">be submitted with a certificate of audit to the appropriate body. The </w:t>
      </w:r>
      <w:r w:rsidR="00055C5B">
        <w:t>Head of Finance</w:t>
      </w:r>
      <w:r>
        <w:t xml:space="preserve"> shall be entitled to verify that this has been</w:t>
      </w:r>
      <w:r>
        <w:rPr>
          <w:spacing w:val="-13"/>
        </w:rPr>
        <w:t xml:space="preserve"> </w:t>
      </w:r>
      <w:r>
        <w:t>done.</w:t>
      </w:r>
    </w:p>
    <w:p w:rsidR="00A061C1" w:rsidRDefault="00A061C1">
      <w:pPr>
        <w:pStyle w:val="BodyText"/>
        <w:spacing w:before="1"/>
      </w:pPr>
    </w:p>
    <w:p w:rsidR="00A061C1" w:rsidRDefault="00DB266D" w:rsidP="00C90328">
      <w:pPr>
        <w:pStyle w:val="Heading3"/>
        <w:numPr>
          <w:ilvl w:val="0"/>
          <w:numId w:val="27"/>
        </w:numPr>
        <w:tabs>
          <w:tab w:val="left" w:pos="748"/>
          <w:tab w:val="left" w:pos="749"/>
        </w:tabs>
      </w:pPr>
      <w:bookmarkStart w:id="60" w:name="_TOC_250003"/>
      <w:bookmarkEnd w:id="60"/>
      <w:r>
        <w:t>Other</w:t>
      </w:r>
    </w:p>
    <w:p w:rsidR="00A061C1" w:rsidRDefault="00A061C1">
      <w:pPr>
        <w:pStyle w:val="BodyText"/>
        <w:rPr>
          <w:b/>
          <w:sz w:val="21"/>
        </w:rPr>
      </w:pPr>
    </w:p>
    <w:p w:rsidR="00A061C1" w:rsidRDefault="00DB266D" w:rsidP="00C90328">
      <w:pPr>
        <w:pStyle w:val="Heading4"/>
        <w:numPr>
          <w:ilvl w:val="1"/>
          <w:numId w:val="27"/>
        </w:numPr>
        <w:tabs>
          <w:tab w:val="left" w:pos="755"/>
          <w:tab w:val="left" w:pos="756"/>
        </w:tabs>
        <w:rPr>
          <w:sz w:val="20"/>
        </w:rPr>
      </w:pPr>
      <w:r>
        <w:t>Insurance</w:t>
      </w:r>
    </w:p>
    <w:p w:rsidR="00A061C1" w:rsidRDefault="00DB266D">
      <w:pPr>
        <w:pStyle w:val="BodyText"/>
        <w:spacing w:before="181"/>
        <w:ind w:left="746" w:right="328"/>
      </w:pPr>
      <w:r>
        <w:t xml:space="preserve">The Head of Facilities Management is responsible for the </w:t>
      </w:r>
      <w:r w:rsidR="009266BC">
        <w:t>College</w:t>
      </w:r>
      <w:r>
        <w:t xml:space="preserve">’s insurance arrangements, including the provision of advice on the types of cover available. </w:t>
      </w:r>
      <w:r w:rsidR="00322D10">
        <w:t xml:space="preserve"> </w:t>
      </w:r>
      <w:r>
        <w:t xml:space="preserve">As part of the overall risk management strategy (see sections 7.1 to 7.4), all risks will have been considered and those most effectively dealt with by insurance cover will have been identified. </w:t>
      </w:r>
      <w:r w:rsidR="00322D10">
        <w:t xml:space="preserve"> </w:t>
      </w:r>
      <w:r>
        <w:t xml:space="preserve">This is likely to include important potential liabilities and provide sufficient cover to meet any potential risk to all assets. </w:t>
      </w:r>
      <w:r w:rsidR="00322D10">
        <w:t xml:space="preserve"> </w:t>
      </w:r>
      <w:r>
        <w:t>This portfolio of insurances will be considered and approved by the Finance &amp; General Purposes Committee on an annual basis.</w:t>
      </w:r>
    </w:p>
    <w:p w:rsidR="00A061C1" w:rsidRDefault="00A061C1">
      <w:pPr>
        <w:pStyle w:val="BodyText"/>
        <w:spacing w:before="11"/>
        <w:rPr>
          <w:sz w:val="19"/>
        </w:rPr>
      </w:pPr>
    </w:p>
    <w:p w:rsidR="00A061C1" w:rsidRDefault="00DB266D">
      <w:pPr>
        <w:pStyle w:val="BodyText"/>
        <w:spacing w:before="1"/>
        <w:ind w:left="746" w:right="393"/>
      </w:pPr>
      <w:r>
        <w:t xml:space="preserve">The Head of Facilities Management is responsible for effecting insurance cover as determined by the Finance &amp; General Purposes Committee. </w:t>
      </w:r>
      <w:r w:rsidR="00322D10">
        <w:t xml:space="preserve"> </w:t>
      </w:r>
      <w:r w:rsidR="00062FB3">
        <w:t>They are</w:t>
      </w:r>
      <w:r>
        <w:t xml:space="preserve"> therefore responsible for obtaining quotes, negotiating claims and maintaining the necessary records. </w:t>
      </w:r>
      <w:r w:rsidR="00322D10">
        <w:t xml:space="preserve"> </w:t>
      </w:r>
      <w:r>
        <w:t xml:space="preserve">The </w:t>
      </w:r>
      <w:r w:rsidR="00062FB3">
        <w:t xml:space="preserve">Head of Facilities Management </w:t>
      </w:r>
      <w:r>
        <w:t xml:space="preserve">will keep a register of all insurances entered into by the </w:t>
      </w:r>
      <w:r w:rsidR="009266BC">
        <w:t>College</w:t>
      </w:r>
      <w:r>
        <w:t xml:space="preserve"> and the property and risks covered.</w:t>
      </w:r>
      <w:r w:rsidR="00322D10">
        <w:t xml:space="preserve"> </w:t>
      </w:r>
      <w:r>
        <w:t xml:space="preserve"> He or she will also deal with the </w:t>
      </w:r>
      <w:r w:rsidR="009266BC">
        <w:t>College</w:t>
      </w:r>
      <w:r>
        <w:t>’s insurers and advisers about specific insurance problems.</w:t>
      </w:r>
    </w:p>
    <w:p w:rsidR="00A061C1" w:rsidRDefault="00A061C1">
      <w:pPr>
        <w:sectPr w:rsidR="00A061C1">
          <w:pgSz w:w="11920" w:h="16850"/>
          <w:pgMar w:top="1300" w:right="1040" w:bottom="960" w:left="1080" w:header="0" w:footer="767" w:gutter="0"/>
          <w:cols w:space="720"/>
        </w:sectPr>
      </w:pPr>
    </w:p>
    <w:p w:rsidR="00A061C1" w:rsidRDefault="00DB266D">
      <w:pPr>
        <w:pStyle w:val="BodyText"/>
        <w:spacing w:before="37"/>
        <w:ind w:left="746" w:right="205"/>
      </w:pPr>
      <w:r>
        <w:lastRenderedPageBreak/>
        <w:t xml:space="preserve">Budget holders must ensure that any agreements negotiated within their departments with external bodies cover any legal liabilities to which the </w:t>
      </w:r>
      <w:r w:rsidR="009266BC">
        <w:t>College</w:t>
      </w:r>
      <w:r>
        <w:t xml:space="preserve"> may be exposed. </w:t>
      </w:r>
      <w:r w:rsidR="00322D10">
        <w:t xml:space="preserve"> </w:t>
      </w:r>
      <w:r>
        <w:t xml:space="preserve">The Head of Facilities Management’s advice should be sought to ensure that this is the case. </w:t>
      </w:r>
      <w:r w:rsidR="00322D10">
        <w:t xml:space="preserve"> </w:t>
      </w:r>
      <w:r>
        <w:t xml:space="preserve">Budget holders must give prompt notification to the Head of Facilities Management of any potential new risks and additional property and equipment that may require insurance and of any alterations affecting existing risks. </w:t>
      </w:r>
      <w:r w:rsidR="00322D10">
        <w:t xml:space="preserve"> </w:t>
      </w:r>
      <w:r>
        <w:t xml:space="preserve">Budget holders must advise the Head of Facilities Management immediately of any event that may give rise to an insurance claim. The Head of Facilities Management will notify the </w:t>
      </w:r>
      <w:r w:rsidR="009266BC">
        <w:t>College</w:t>
      </w:r>
      <w:r>
        <w:t>’s insurers and, if appropriate, assist the budget holders to prepare a claim for transmission to the insurers.</w:t>
      </w:r>
    </w:p>
    <w:p w:rsidR="00A061C1" w:rsidRDefault="00A061C1">
      <w:pPr>
        <w:pStyle w:val="BodyText"/>
        <w:spacing w:before="1"/>
        <w:rPr>
          <w:sz w:val="20"/>
        </w:rPr>
      </w:pPr>
    </w:p>
    <w:p w:rsidR="00A061C1" w:rsidRDefault="00DB266D">
      <w:pPr>
        <w:pStyle w:val="BodyText"/>
        <w:ind w:left="746" w:right="502" w:hanging="1"/>
      </w:pPr>
      <w:r>
        <w:t>The Head of Facilities Management is responsible for keeping suitable records of plant which is subject to inspection by an insurance company and for ensuring that inspection is carried out in the periods prescribed.</w:t>
      </w:r>
    </w:p>
    <w:p w:rsidR="00A061C1" w:rsidRDefault="00A061C1">
      <w:pPr>
        <w:pStyle w:val="BodyText"/>
        <w:spacing w:before="11"/>
        <w:rPr>
          <w:sz w:val="19"/>
        </w:rPr>
      </w:pPr>
    </w:p>
    <w:p w:rsidR="00A061C1" w:rsidRDefault="00DB266D">
      <w:pPr>
        <w:pStyle w:val="BodyText"/>
        <w:ind w:left="746" w:right="288"/>
      </w:pPr>
      <w:r>
        <w:t>All</w:t>
      </w:r>
      <w:r>
        <w:rPr>
          <w:spacing w:val="-16"/>
        </w:rPr>
        <w:t xml:space="preserve"> </w:t>
      </w:r>
      <w:r>
        <w:t>staff</w:t>
      </w:r>
      <w:r>
        <w:rPr>
          <w:spacing w:val="-15"/>
        </w:rPr>
        <w:t xml:space="preserve"> </w:t>
      </w:r>
      <w:r>
        <w:t>using</w:t>
      </w:r>
      <w:r>
        <w:rPr>
          <w:spacing w:val="-16"/>
        </w:rPr>
        <w:t xml:space="preserve"> </w:t>
      </w:r>
      <w:r>
        <w:t>their</w:t>
      </w:r>
      <w:r>
        <w:rPr>
          <w:spacing w:val="-18"/>
        </w:rPr>
        <w:t xml:space="preserve"> </w:t>
      </w:r>
      <w:r>
        <w:t>own</w:t>
      </w:r>
      <w:r>
        <w:rPr>
          <w:spacing w:val="-18"/>
        </w:rPr>
        <w:t xml:space="preserve"> </w:t>
      </w:r>
      <w:r>
        <w:t>vehicles</w:t>
      </w:r>
      <w:r>
        <w:rPr>
          <w:spacing w:val="-15"/>
        </w:rPr>
        <w:t xml:space="preserve"> </w:t>
      </w:r>
      <w:r>
        <w:t>on</w:t>
      </w:r>
      <w:r>
        <w:rPr>
          <w:spacing w:val="-17"/>
        </w:rPr>
        <w:t xml:space="preserve"> </w:t>
      </w:r>
      <w:r>
        <w:t>behalf</w:t>
      </w:r>
      <w:r>
        <w:rPr>
          <w:spacing w:val="-18"/>
        </w:rPr>
        <w:t xml:space="preserve"> </w:t>
      </w:r>
      <w:r>
        <w:t>of</w:t>
      </w:r>
      <w:r>
        <w:rPr>
          <w:spacing w:val="-15"/>
        </w:rPr>
        <w:t xml:space="preserve"> </w:t>
      </w:r>
      <w:r>
        <w:t>the</w:t>
      </w:r>
      <w:r>
        <w:rPr>
          <w:spacing w:val="-15"/>
        </w:rPr>
        <w:t xml:space="preserve"> </w:t>
      </w:r>
      <w:r w:rsidR="009266BC">
        <w:t>College</w:t>
      </w:r>
      <w:r>
        <w:rPr>
          <w:spacing w:val="-12"/>
        </w:rPr>
        <w:t xml:space="preserve"> </w:t>
      </w:r>
      <w:r>
        <w:t>shall</w:t>
      </w:r>
      <w:r>
        <w:rPr>
          <w:spacing w:val="-19"/>
        </w:rPr>
        <w:t xml:space="preserve"> </w:t>
      </w:r>
      <w:r>
        <w:t>maintain</w:t>
      </w:r>
      <w:r>
        <w:rPr>
          <w:spacing w:val="-16"/>
        </w:rPr>
        <w:t xml:space="preserve"> </w:t>
      </w:r>
      <w:r>
        <w:t>appropriate insurance</w:t>
      </w:r>
      <w:r>
        <w:rPr>
          <w:spacing w:val="-4"/>
        </w:rPr>
        <w:t xml:space="preserve"> </w:t>
      </w:r>
      <w:r>
        <w:t>cover for business use and these details must be provided to the</w:t>
      </w:r>
      <w:r>
        <w:rPr>
          <w:spacing w:val="-14"/>
        </w:rPr>
        <w:t xml:space="preserve"> </w:t>
      </w:r>
      <w:r w:rsidR="009266BC" w:rsidRPr="008D4CC4">
        <w:t>College</w:t>
      </w:r>
      <w:r w:rsidR="00062FB3" w:rsidRPr="008D4CC4">
        <w:t>, in the event of this not being provided the staff do so at their own risk</w:t>
      </w:r>
      <w:r w:rsidRPr="008D4CC4">
        <w:t>.</w:t>
      </w:r>
    </w:p>
    <w:p w:rsidR="00A061C1" w:rsidRDefault="00A061C1">
      <w:pPr>
        <w:pStyle w:val="BodyText"/>
        <w:spacing w:before="3"/>
      </w:pPr>
    </w:p>
    <w:p w:rsidR="00A061C1" w:rsidRDefault="00DB266D" w:rsidP="00C90328">
      <w:pPr>
        <w:pStyle w:val="Heading4"/>
        <w:numPr>
          <w:ilvl w:val="1"/>
          <w:numId w:val="27"/>
        </w:numPr>
        <w:tabs>
          <w:tab w:val="left" w:pos="718"/>
        </w:tabs>
        <w:ind w:left="717" w:hanging="538"/>
        <w:rPr>
          <w:sz w:val="20"/>
        </w:rPr>
      </w:pPr>
      <w:r>
        <w:t>Learner Records</w:t>
      </w:r>
    </w:p>
    <w:p w:rsidR="00A061C1" w:rsidRDefault="00DB266D">
      <w:pPr>
        <w:pStyle w:val="BodyText"/>
        <w:spacing w:before="181"/>
        <w:ind w:left="746" w:right="398"/>
        <w:jc w:val="both"/>
      </w:pPr>
      <w:r>
        <w:t xml:space="preserve">The </w:t>
      </w:r>
      <w:r w:rsidR="009266BC">
        <w:t>College</w:t>
      </w:r>
      <w:r>
        <w:t xml:space="preserve"> executive is responsible for the timely and accurate reporting of key student number and funding data. These reports will include appropriate comparatives and projections. They will be submitted on a regular basis to the </w:t>
      </w:r>
      <w:r w:rsidR="00E71D53">
        <w:t>Corporation</w:t>
      </w:r>
      <w:r>
        <w:t xml:space="preserve"> for consideration.</w:t>
      </w:r>
    </w:p>
    <w:p w:rsidR="00A061C1" w:rsidRDefault="00A061C1">
      <w:pPr>
        <w:pStyle w:val="BodyText"/>
        <w:spacing w:before="10"/>
        <w:rPr>
          <w:sz w:val="19"/>
        </w:rPr>
      </w:pPr>
    </w:p>
    <w:p w:rsidR="00A061C1" w:rsidRDefault="00DB266D">
      <w:pPr>
        <w:pStyle w:val="BodyText"/>
        <w:spacing w:before="1"/>
        <w:ind w:left="746" w:right="727"/>
      </w:pPr>
      <w:r w:rsidRPr="008D4CC4">
        <w:t xml:space="preserve">The </w:t>
      </w:r>
      <w:r w:rsidR="00062FB3" w:rsidRPr="008D4CC4">
        <w:t xml:space="preserve">Vice Principal Data &amp; Funding </w:t>
      </w:r>
      <w:r w:rsidRPr="008D4CC4">
        <w:t>is responsible</w:t>
      </w:r>
      <w:r>
        <w:t xml:space="preserve"> for ensuring that funding body audit evidence and other funding requirements are considered and met.</w:t>
      </w:r>
    </w:p>
    <w:p w:rsidR="00A061C1" w:rsidRDefault="00A061C1">
      <w:pPr>
        <w:pStyle w:val="BodyText"/>
        <w:spacing w:before="10"/>
        <w:rPr>
          <w:sz w:val="19"/>
        </w:rPr>
      </w:pPr>
    </w:p>
    <w:p w:rsidR="00A061C1" w:rsidRDefault="00DB266D">
      <w:pPr>
        <w:pStyle w:val="BodyText"/>
        <w:spacing w:before="1"/>
        <w:ind w:left="746" w:right="279" w:hanging="1"/>
      </w:pPr>
      <w:r>
        <w:t xml:space="preserve">All staff must comply with the </w:t>
      </w:r>
      <w:r w:rsidR="009266BC">
        <w:t>College</w:t>
      </w:r>
      <w:r>
        <w:t xml:space="preserve"> procedures relating to student records and must ensure the integrity and security of audit evidence for funding claims such as registers and enrolment forms. Staff must ensure that all students complete an accurate enrolment form and that student attendance is recorded accurately on </w:t>
      </w:r>
      <w:r w:rsidR="009266BC">
        <w:t>College</w:t>
      </w:r>
      <w:r>
        <w:t xml:space="preserve"> registers: staff must ensure that changes in the learning programmes of students are recorded.</w:t>
      </w:r>
    </w:p>
    <w:p w:rsidR="00A061C1" w:rsidRDefault="00A061C1">
      <w:pPr>
        <w:pStyle w:val="BodyText"/>
        <w:spacing w:before="5"/>
        <w:rPr>
          <w:sz w:val="25"/>
        </w:rPr>
      </w:pPr>
    </w:p>
    <w:p w:rsidR="00A061C1" w:rsidRDefault="00DB266D" w:rsidP="00C90328">
      <w:pPr>
        <w:pStyle w:val="Heading4"/>
        <w:numPr>
          <w:ilvl w:val="1"/>
          <w:numId w:val="27"/>
        </w:numPr>
        <w:tabs>
          <w:tab w:val="left" w:pos="750"/>
        </w:tabs>
        <w:ind w:left="749" w:hanging="570"/>
      </w:pPr>
      <w:bookmarkStart w:id="61" w:name="23.3_Wholly_owned_or_controlled_subsidia"/>
      <w:bookmarkEnd w:id="61"/>
      <w:r>
        <w:t>Wholly owned or controlled subsidiaries, control of other entities and joint</w:t>
      </w:r>
      <w:r>
        <w:rPr>
          <w:spacing w:val="-12"/>
        </w:rPr>
        <w:t xml:space="preserve"> </w:t>
      </w:r>
      <w:r>
        <w:t>ventures</w:t>
      </w:r>
    </w:p>
    <w:p w:rsidR="00A061C1" w:rsidRDefault="00A061C1">
      <w:pPr>
        <w:pStyle w:val="BodyText"/>
        <w:spacing w:before="8"/>
        <w:rPr>
          <w:b/>
          <w:sz w:val="21"/>
        </w:rPr>
      </w:pPr>
    </w:p>
    <w:p w:rsidR="00322D10" w:rsidRDefault="00DB266D">
      <w:pPr>
        <w:pStyle w:val="BodyText"/>
        <w:ind w:left="746" w:right="297"/>
      </w:pPr>
      <w:r>
        <w:t xml:space="preserve">In certain circumstances it may be advantageous to the </w:t>
      </w:r>
      <w:r w:rsidR="009266BC">
        <w:t>College</w:t>
      </w:r>
      <w:r>
        <w:t xml:space="preserve"> to establish a wholly owned subsidiary, to take overall control of another entity, or to participate in the ownership of a joint venture vehicle. </w:t>
      </w:r>
      <w:r w:rsidR="00322D10">
        <w:t xml:space="preserve"> </w:t>
      </w:r>
    </w:p>
    <w:p w:rsidR="00322D10" w:rsidRDefault="00322D10">
      <w:pPr>
        <w:pStyle w:val="BodyText"/>
        <w:ind w:left="746" w:right="297"/>
      </w:pPr>
    </w:p>
    <w:p w:rsidR="00322D10" w:rsidRPr="00D138BF" w:rsidRDefault="00322D10" w:rsidP="00322D10">
      <w:pPr>
        <w:pStyle w:val="BodyText"/>
        <w:ind w:left="747" w:right="288"/>
      </w:pPr>
      <w:r w:rsidRPr="00D138BF">
        <w:t>The Corporation is responsible for approving the establishment, acquisition, or termination of all wholly owned</w:t>
      </w:r>
      <w:r w:rsidRPr="00D138BF">
        <w:rPr>
          <w:spacing w:val="-5"/>
        </w:rPr>
        <w:t xml:space="preserve"> </w:t>
      </w:r>
      <w:r w:rsidRPr="00D138BF">
        <w:t>subsidiaries</w:t>
      </w:r>
      <w:r w:rsidRPr="00D138BF">
        <w:rPr>
          <w:spacing w:val="-3"/>
        </w:rPr>
        <w:t xml:space="preserve"> </w:t>
      </w:r>
      <w:r w:rsidRPr="00D138BF">
        <w:t>or</w:t>
      </w:r>
      <w:r w:rsidRPr="00D138BF">
        <w:rPr>
          <w:spacing w:val="-1"/>
        </w:rPr>
        <w:t xml:space="preserve"> </w:t>
      </w:r>
      <w:r w:rsidRPr="00D138BF">
        <w:t>joint</w:t>
      </w:r>
      <w:r w:rsidRPr="00D138BF">
        <w:rPr>
          <w:spacing w:val="-3"/>
        </w:rPr>
        <w:t xml:space="preserve"> </w:t>
      </w:r>
      <w:r w:rsidRPr="00D138BF">
        <w:t>venture</w:t>
      </w:r>
      <w:r w:rsidRPr="00D138BF">
        <w:rPr>
          <w:spacing w:val="-3"/>
        </w:rPr>
        <w:t xml:space="preserve"> </w:t>
      </w:r>
      <w:r w:rsidRPr="00D138BF">
        <w:t>vehicles</w:t>
      </w:r>
      <w:r w:rsidRPr="00D138BF">
        <w:rPr>
          <w:spacing w:val="-3"/>
        </w:rPr>
        <w:t xml:space="preserve"> </w:t>
      </w:r>
      <w:r w:rsidRPr="00D138BF">
        <w:t>and/or</w:t>
      </w:r>
      <w:r w:rsidRPr="00D138BF">
        <w:rPr>
          <w:spacing w:val="-2"/>
        </w:rPr>
        <w:t xml:space="preserve"> </w:t>
      </w:r>
      <w:r w:rsidRPr="00D138BF">
        <w:t>the acquisition</w:t>
      </w:r>
      <w:r w:rsidRPr="00D138BF">
        <w:rPr>
          <w:spacing w:val="-2"/>
        </w:rPr>
        <w:t xml:space="preserve"> </w:t>
      </w:r>
      <w:r w:rsidRPr="00D138BF">
        <w:t>of</w:t>
      </w:r>
      <w:r w:rsidRPr="00D138BF">
        <w:rPr>
          <w:spacing w:val="-3"/>
        </w:rPr>
        <w:t xml:space="preserve"> </w:t>
      </w:r>
      <w:r w:rsidRPr="00D138BF">
        <w:t>controlling</w:t>
      </w:r>
      <w:r w:rsidRPr="00D138BF">
        <w:rPr>
          <w:spacing w:val="-16"/>
        </w:rPr>
        <w:t xml:space="preserve"> </w:t>
      </w:r>
      <w:r w:rsidRPr="00D138BF">
        <w:t>interests</w:t>
      </w:r>
      <w:r w:rsidRPr="00D138BF">
        <w:rPr>
          <w:spacing w:val="-13"/>
        </w:rPr>
        <w:t xml:space="preserve"> </w:t>
      </w:r>
      <w:r w:rsidRPr="00D138BF">
        <w:t>in</w:t>
      </w:r>
      <w:r w:rsidRPr="00D138BF">
        <w:rPr>
          <w:spacing w:val="-16"/>
        </w:rPr>
        <w:t xml:space="preserve"> </w:t>
      </w:r>
      <w:r w:rsidRPr="00D138BF">
        <w:t>other entities, and it is responsible for approving procedures to be followed in considering and committing the College to any such arrangements and for monitoring and reporting on the activities of such</w:t>
      </w:r>
      <w:r w:rsidRPr="00D138BF">
        <w:rPr>
          <w:spacing w:val="-4"/>
        </w:rPr>
        <w:t xml:space="preserve"> </w:t>
      </w:r>
      <w:r w:rsidRPr="00D138BF">
        <w:t>undertakings.</w:t>
      </w:r>
    </w:p>
    <w:p w:rsidR="00322D10" w:rsidRPr="00D138BF" w:rsidRDefault="00322D10">
      <w:pPr>
        <w:pStyle w:val="BodyText"/>
        <w:ind w:left="746" w:right="297"/>
      </w:pPr>
    </w:p>
    <w:p w:rsidR="00A061C1" w:rsidRDefault="00DB266D">
      <w:pPr>
        <w:pStyle w:val="BodyText"/>
        <w:ind w:left="746" w:right="297"/>
      </w:pPr>
      <w:r w:rsidRPr="00D138BF">
        <w:t xml:space="preserve">Any member of staff proposing to enter into any such arrangements should first seek the advice </w:t>
      </w:r>
      <w:r w:rsidR="002B7DC8" w:rsidRPr="00D138BF">
        <w:t>of</w:t>
      </w:r>
      <w:r w:rsidRPr="00D138BF">
        <w:t xml:space="preserve"> the </w:t>
      </w:r>
      <w:r w:rsidR="00055C5B">
        <w:t>Head of Finance</w:t>
      </w:r>
      <w:r w:rsidRPr="00D138BF">
        <w:t xml:space="preserve">, who should have due regard to any guidance issued by the funding body and to any detailed financial procedures which prescribe procedures for entering into such arrangements. Consent to enter into any such arrangement will also be needed from the </w:t>
      </w:r>
      <w:r w:rsidR="009266BC" w:rsidRPr="00D138BF">
        <w:t>College</w:t>
      </w:r>
      <w:r w:rsidRPr="00D138BF">
        <w:t>’s bank.</w:t>
      </w:r>
    </w:p>
    <w:p w:rsidR="00A061C1" w:rsidRDefault="00A061C1">
      <w:pPr>
        <w:pStyle w:val="BodyText"/>
        <w:spacing w:before="11"/>
      </w:pPr>
    </w:p>
    <w:p w:rsidR="00A061C1" w:rsidRDefault="00DB266D">
      <w:pPr>
        <w:pStyle w:val="BodyText"/>
        <w:ind w:left="749" w:right="288" w:hanging="1"/>
      </w:pPr>
      <w:r>
        <w:t xml:space="preserve">Any entity which is wholly owned by, or controlled by, the </w:t>
      </w:r>
      <w:r w:rsidR="009266BC">
        <w:t>College</w:t>
      </w:r>
      <w:r>
        <w:t xml:space="preserve"> shall be required to submit, via the</w:t>
      </w:r>
      <w:r>
        <w:rPr>
          <w:spacing w:val="-8"/>
        </w:rPr>
        <w:t xml:space="preserve"> </w:t>
      </w:r>
      <w:r>
        <w:t>Finance</w:t>
      </w:r>
      <w:r>
        <w:rPr>
          <w:spacing w:val="-10"/>
        </w:rPr>
        <w:t xml:space="preserve"> </w:t>
      </w:r>
      <w:r>
        <w:t>&amp;</w:t>
      </w:r>
      <w:r>
        <w:rPr>
          <w:spacing w:val="-11"/>
        </w:rPr>
        <w:t xml:space="preserve"> </w:t>
      </w:r>
      <w:r>
        <w:t>General</w:t>
      </w:r>
      <w:r>
        <w:rPr>
          <w:spacing w:val="-11"/>
        </w:rPr>
        <w:t xml:space="preserve"> </w:t>
      </w:r>
      <w:r>
        <w:t>Purposes</w:t>
      </w:r>
      <w:r>
        <w:rPr>
          <w:spacing w:val="-11"/>
        </w:rPr>
        <w:t xml:space="preserve"> </w:t>
      </w:r>
      <w:r>
        <w:t>Committee,</w:t>
      </w:r>
      <w:r>
        <w:rPr>
          <w:spacing w:val="-8"/>
        </w:rPr>
        <w:t xml:space="preserve"> </w:t>
      </w:r>
      <w:r>
        <w:t>an</w:t>
      </w:r>
      <w:r>
        <w:rPr>
          <w:spacing w:val="-12"/>
        </w:rPr>
        <w:t xml:space="preserve"> </w:t>
      </w:r>
      <w:r>
        <w:t>annual</w:t>
      </w:r>
      <w:r>
        <w:rPr>
          <w:spacing w:val="-11"/>
        </w:rPr>
        <w:t xml:space="preserve"> </w:t>
      </w:r>
      <w:r>
        <w:t>report</w:t>
      </w:r>
      <w:r>
        <w:rPr>
          <w:spacing w:val="-11"/>
        </w:rPr>
        <w:t xml:space="preserve"> </w:t>
      </w:r>
      <w:r>
        <w:t>to</w:t>
      </w:r>
      <w:r>
        <w:rPr>
          <w:spacing w:val="-9"/>
        </w:rPr>
        <w:t xml:space="preserve"> </w:t>
      </w:r>
      <w:r>
        <w:t>the</w:t>
      </w:r>
      <w:r>
        <w:rPr>
          <w:spacing w:val="-1"/>
        </w:rPr>
        <w:t xml:space="preserve"> </w:t>
      </w:r>
      <w:r w:rsidR="00E71D53">
        <w:t>Corporation</w:t>
      </w:r>
      <w:r>
        <w:t>.</w:t>
      </w:r>
      <w:r>
        <w:rPr>
          <w:spacing w:val="-21"/>
        </w:rPr>
        <w:t xml:space="preserve"> </w:t>
      </w:r>
      <w:r w:rsidR="00322D10">
        <w:rPr>
          <w:spacing w:val="-21"/>
        </w:rPr>
        <w:t xml:space="preserve"> </w:t>
      </w:r>
      <w:r>
        <w:t>Such</w:t>
      </w:r>
      <w:r>
        <w:rPr>
          <w:spacing w:val="-18"/>
        </w:rPr>
        <w:t xml:space="preserve"> </w:t>
      </w:r>
      <w:r>
        <w:t>entities</w:t>
      </w:r>
      <w:r>
        <w:rPr>
          <w:spacing w:val="-20"/>
        </w:rPr>
        <w:t xml:space="preserve"> </w:t>
      </w:r>
      <w:r>
        <w:t xml:space="preserve">will also submit business plans or budgets as requested, to enable the Finance &amp; General Purposes </w:t>
      </w:r>
      <w:r>
        <w:lastRenderedPageBreak/>
        <w:t xml:space="preserve">Committee to assess any risks to the </w:t>
      </w:r>
      <w:r w:rsidR="009266BC">
        <w:t>College</w:t>
      </w:r>
      <w:r>
        <w:t xml:space="preserve">. </w:t>
      </w:r>
      <w:r w:rsidR="00322D10">
        <w:t xml:space="preserve"> </w:t>
      </w:r>
      <w:r>
        <w:t xml:space="preserve">The </w:t>
      </w:r>
      <w:r w:rsidR="009266BC">
        <w:t>College</w:t>
      </w:r>
      <w:r>
        <w:t>’s internal and external auditors shall</w:t>
      </w:r>
      <w:r>
        <w:rPr>
          <w:spacing w:val="-33"/>
        </w:rPr>
        <w:t xml:space="preserve"> </w:t>
      </w:r>
      <w:r>
        <w:t>be</w:t>
      </w:r>
    </w:p>
    <w:p w:rsidR="00A061C1" w:rsidRDefault="00DB266D">
      <w:pPr>
        <w:pStyle w:val="BodyText"/>
        <w:spacing w:before="37"/>
        <w:ind w:left="746" w:right="343"/>
      </w:pPr>
      <w:r>
        <w:t xml:space="preserve">appointed to act for such entities, unless in the reasonable opinion of the </w:t>
      </w:r>
      <w:r w:rsidR="00055C5B">
        <w:t>Head of Finance</w:t>
      </w:r>
      <w:r>
        <w:t>, it would not be practicable and/or appropriate for them to so act.</w:t>
      </w:r>
    </w:p>
    <w:p w:rsidR="00A061C1" w:rsidRDefault="00A061C1">
      <w:pPr>
        <w:pStyle w:val="BodyText"/>
        <w:spacing w:before="1"/>
        <w:rPr>
          <w:sz w:val="23"/>
        </w:rPr>
      </w:pPr>
    </w:p>
    <w:p w:rsidR="00A061C1" w:rsidRDefault="00DB266D">
      <w:pPr>
        <w:pStyle w:val="BodyText"/>
        <w:ind w:left="746" w:right="288"/>
      </w:pPr>
      <w:r>
        <w:t xml:space="preserve">Where the </w:t>
      </w:r>
      <w:r w:rsidR="009266BC">
        <w:t>College</w:t>
      </w:r>
      <w:r>
        <w:t xml:space="preserve"> holds the majority of voting rights in any limited company, that company’s financial year shall be consistent with that of the </w:t>
      </w:r>
      <w:r w:rsidR="009266BC">
        <w:t>College</w:t>
      </w:r>
      <w:r>
        <w:t>, unless in</w:t>
      </w:r>
      <w:r w:rsidR="002C16F2">
        <w:t xml:space="preserve"> </w:t>
      </w:r>
      <w:r>
        <w:t xml:space="preserve">the reasonable opinion of the </w:t>
      </w:r>
      <w:r w:rsidR="00055C5B">
        <w:t>Head of Finance</w:t>
      </w:r>
      <w:r>
        <w:t xml:space="preserve">, it is not practicable and/or appropriate for its financial year to be consistent with that of the </w:t>
      </w:r>
      <w:r w:rsidR="009266BC">
        <w:t>College</w:t>
      </w:r>
      <w:r>
        <w:t>.</w:t>
      </w:r>
    </w:p>
    <w:p w:rsidR="00A061C1" w:rsidRDefault="00A061C1">
      <w:pPr>
        <w:pStyle w:val="BodyText"/>
        <w:spacing w:before="1"/>
      </w:pPr>
    </w:p>
    <w:p w:rsidR="00A061C1" w:rsidRDefault="00DB266D" w:rsidP="00C90328">
      <w:pPr>
        <w:pStyle w:val="Heading4"/>
        <w:numPr>
          <w:ilvl w:val="1"/>
          <w:numId w:val="27"/>
        </w:numPr>
        <w:tabs>
          <w:tab w:val="left" w:pos="718"/>
        </w:tabs>
        <w:ind w:left="717" w:hanging="538"/>
        <w:rPr>
          <w:sz w:val="20"/>
        </w:rPr>
      </w:pPr>
      <w:r>
        <w:t>Security</w:t>
      </w:r>
    </w:p>
    <w:p w:rsidR="00A061C1" w:rsidRDefault="00DB266D">
      <w:pPr>
        <w:pStyle w:val="BodyText"/>
        <w:spacing w:before="181"/>
        <w:ind w:left="746" w:right="279"/>
      </w:pPr>
      <w:r>
        <w:t xml:space="preserve">Keys to safes or other similar containers are to be carried on the person of those responsible at all times. </w:t>
      </w:r>
      <w:r w:rsidR="00322D10">
        <w:t xml:space="preserve"> </w:t>
      </w:r>
      <w:r>
        <w:t xml:space="preserve">The loss of such keys must be reported to the </w:t>
      </w:r>
      <w:r w:rsidR="00055C5B">
        <w:t>Head of Finance</w:t>
      </w:r>
      <w:r>
        <w:t xml:space="preserve"> immediately.</w:t>
      </w:r>
    </w:p>
    <w:p w:rsidR="00A061C1" w:rsidRDefault="00A061C1">
      <w:pPr>
        <w:pStyle w:val="BodyText"/>
        <w:spacing w:before="10"/>
      </w:pPr>
    </w:p>
    <w:p w:rsidR="00A061C1" w:rsidRDefault="00062FB3">
      <w:pPr>
        <w:pStyle w:val="BodyText"/>
        <w:ind w:left="746" w:right="472" w:hanging="1"/>
      </w:pPr>
      <w:r>
        <w:t xml:space="preserve">The college </w:t>
      </w:r>
      <w:r w:rsidRPr="008D4CC4">
        <w:t xml:space="preserve">Data Protection </w:t>
      </w:r>
      <w:r w:rsidR="00DB266D" w:rsidRPr="008D4CC4">
        <w:t xml:space="preserve">officer </w:t>
      </w:r>
      <w:r w:rsidRPr="008D4CC4">
        <w:t>is</w:t>
      </w:r>
      <w:r w:rsidR="00DB266D">
        <w:t xml:space="preserve"> responsible for maintaining proper security and privacy of information held on the </w:t>
      </w:r>
      <w:r w:rsidR="009266BC">
        <w:t>College</w:t>
      </w:r>
      <w:r w:rsidR="00DB266D">
        <w:t>’s computer network.</w:t>
      </w:r>
      <w:r w:rsidR="00322D10">
        <w:t xml:space="preserve"> </w:t>
      </w:r>
      <w:r w:rsidR="00DB266D">
        <w:t xml:space="preserve"> Appropriate levels of security will be provided, such as passwords for networked PCs, together with restricted physical access for network servers.</w:t>
      </w:r>
    </w:p>
    <w:p w:rsidR="00062FB3" w:rsidRDefault="00062FB3">
      <w:pPr>
        <w:pStyle w:val="BodyText"/>
        <w:ind w:left="746" w:right="472" w:hanging="1"/>
      </w:pPr>
    </w:p>
    <w:p w:rsidR="00A061C1" w:rsidRDefault="00DB266D">
      <w:pPr>
        <w:pStyle w:val="BodyText"/>
        <w:ind w:left="746" w:right="618"/>
      </w:pPr>
      <w:r>
        <w:t xml:space="preserve">Information relating to individuals held on computer will be subject to the provisions of the General Data Protection Regulation and national data protection legislation. </w:t>
      </w:r>
      <w:r w:rsidR="00322D10">
        <w:t xml:space="preserve"> </w:t>
      </w:r>
      <w:r>
        <w:t xml:space="preserve">A data protection officer shall be nominated to ensure compliance and the safety of </w:t>
      </w:r>
      <w:r w:rsidR="009266BC">
        <w:t>College</w:t>
      </w:r>
      <w:r>
        <w:t xml:space="preserve"> information.</w:t>
      </w:r>
    </w:p>
    <w:p w:rsidR="00A061C1" w:rsidRDefault="00A061C1">
      <w:pPr>
        <w:pStyle w:val="BodyText"/>
        <w:spacing w:before="11"/>
      </w:pPr>
    </w:p>
    <w:p w:rsidR="00A061C1" w:rsidRDefault="00DB266D">
      <w:pPr>
        <w:pStyle w:val="BodyText"/>
        <w:ind w:left="746" w:right="298"/>
      </w:pPr>
      <w:r>
        <w:t xml:space="preserve">Each area’s Head of Department is responsible for the safekeeping of official and legal documents and contracts for their own area. </w:t>
      </w:r>
      <w:r w:rsidR="00322D10">
        <w:t xml:space="preserve"> </w:t>
      </w:r>
      <w:r>
        <w:t xml:space="preserve">The </w:t>
      </w:r>
      <w:r w:rsidR="00055C5B">
        <w:t>Head of Finance</w:t>
      </w:r>
      <w:r>
        <w:t xml:space="preserve"> is responsible for official and legal documents relating to the </w:t>
      </w:r>
      <w:r w:rsidR="009266BC">
        <w:t>College</w:t>
      </w:r>
      <w:r>
        <w:t xml:space="preserve">. </w:t>
      </w:r>
      <w:r w:rsidR="00322D10">
        <w:t xml:space="preserve"> </w:t>
      </w:r>
      <w:r>
        <w:t xml:space="preserve">Signed and/or sealed copies of all deeds, leases, agreements and contracts must also be notified to the </w:t>
      </w:r>
      <w:r w:rsidR="00055C5B">
        <w:t>Head of Finance</w:t>
      </w:r>
      <w:r>
        <w:t xml:space="preserve">. </w:t>
      </w:r>
      <w:r w:rsidR="00322D10">
        <w:t xml:space="preserve"> </w:t>
      </w:r>
      <w:r>
        <w:t>All such documents shall be held in an appropriately secure, fireproof location and copies of such held at a separate location.</w:t>
      </w:r>
    </w:p>
    <w:p w:rsidR="00A061C1" w:rsidRDefault="00A061C1">
      <w:pPr>
        <w:pStyle w:val="BodyText"/>
        <w:spacing w:before="5"/>
        <w:rPr>
          <w:sz w:val="25"/>
        </w:rPr>
      </w:pPr>
    </w:p>
    <w:p w:rsidR="00A061C1" w:rsidRDefault="00DB266D" w:rsidP="00C90328">
      <w:pPr>
        <w:pStyle w:val="Heading4"/>
        <w:numPr>
          <w:ilvl w:val="1"/>
          <w:numId w:val="27"/>
        </w:numPr>
        <w:tabs>
          <w:tab w:val="left" w:pos="776"/>
        </w:tabs>
        <w:ind w:left="775" w:hanging="596"/>
      </w:pPr>
      <w:bookmarkStart w:id="62" w:name="23.5____Students’_Union_(constituent_par"/>
      <w:bookmarkEnd w:id="62"/>
      <w:r>
        <w:t>Students’ Union (constituent</w:t>
      </w:r>
      <w:r>
        <w:rPr>
          <w:spacing w:val="-7"/>
        </w:rPr>
        <w:t xml:space="preserve"> </w:t>
      </w:r>
      <w:r>
        <w:t>part)</w:t>
      </w:r>
    </w:p>
    <w:p w:rsidR="00A061C1" w:rsidRDefault="00A061C1">
      <w:pPr>
        <w:pStyle w:val="BodyText"/>
        <w:spacing w:before="1"/>
        <w:rPr>
          <w:b/>
          <w:sz w:val="26"/>
        </w:rPr>
      </w:pPr>
    </w:p>
    <w:p w:rsidR="00A061C1" w:rsidRDefault="00DB266D">
      <w:pPr>
        <w:pStyle w:val="BodyText"/>
        <w:ind w:left="747" w:right="387" w:hanging="4"/>
      </w:pPr>
      <w:r>
        <w:t>The Students’ Union operate</w:t>
      </w:r>
      <w:r w:rsidR="004F5353">
        <w:t>s as a separate budget area within the college business. T</w:t>
      </w:r>
      <w:r>
        <w:t xml:space="preserve">he </w:t>
      </w:r>
      <w:r w:rsidR="00055C5B">
        <w:t>Head of Finance</w:t>
      </w:r>
      <w:r>
        <w:t xml:space="preserve"> will monitor financial performance to ensure fin</w:t>
      </w:r>
      <w:r w:rsidR="004F5353">
        <w:t>ances are appropriately managed within the budget area.</w:t>
      </w:r>
    </w:p>
    <w:p w:rsidR="00A061C1" w:rsidRDefault="00A061C1">
      <w:pPr>
        <w:pStyle w:val="BodyText"/>
        <w:spacing w:before="9"/>
        <w:rPr>
          <w:sz w:val="19"/>
        </w:rPr>
      </w:pPr>
    </w:p>
    <w:p w:rsidR="00A061C1" w:rsidRDefault="00DB266D">
      <w:pPr>
        <w:pStyle w:val="BodyText"/>
        <w:ind w:left="746" w:right="205"/>
      </w:pPr>
      <w:r>
        <w:t xml:space="preserve">Subject to any constraints imposed by the Funding Body, the </w:t>
      </w:r>
      <w:r w:rsidR="00E71D53">
        <w:t>Corporation</w:t>
      </w:r>
      <w:r w:rsidR="004F5353">
        <w:t xml:space="preserve"> approve the</w:t>
      </w:r>
      <w:r>
        <w:t xml:space="preserve"> budget</w:t>
      </w:r>
      <w:r w:rsidR="004F5353">
        <w:t xml:space="preserve"> allocation</w:t>
      </w:r>
      <w:r>
        <w:t xml:space="preserve"> for the year.</w:t>
      </w:r>
    </w:p>
    <w:p w:rsidR="00A061C1" w:rsidRDefault="00A061C1">
      <w:pPr>
        <w:pStyle w:val="BodyText"/>
        <w:spacing w:before="10"/>
        <w:rPr>
          <w:sz w:val="21"/>
        </w:rPr>
      </w:pPr>
    </w:p>
    <w:p w:rsidR="00A061C1" w:rsidRDefault="004F5353">
      <w:pPr>
        <w:pStyle w:val="BodyText"/>
        <w:spacing w:before="1"/>
        <w:ind w:left="746" w:right="467" w:hanging="5"/>
      </w:pPr>
      <w:r>
        <w:t>T</w:t>
      </w:r>
      <w:r w:rsidR="00DB266D">
        <w:t xml:space="preserve">he </w:t>
      </w:r>
      <w:r w:rsidR="009266BC">
        <w:t>College</w:t>
      </w:r>
      <w:r w:rsidR="00DB266D">
        <w:t>’s internal</w:t>
      </w:r>
      <w:r>
        <w:t xml:space="preserve"> and external</w:t>
      </w:r>
      <w:r w:rsidR="00DB266D">
        <w:t xml:space="preserve"> auditor shall </w:t>
      </w:r>
      <w:r w:rsidR="0085353E">
        <w:t xml:space="preserve">perform audits </w:t>
      </w:r>
      <w:r w:rsidR="00DB266D">
        <w:t xml:space="preserve">in the same way as other areas of the </w:t>
      </w:r>
      <w:r w:rsidR="009266BC">
        <w:t>College</w:t>
      </w:r>
      <w:r w:rsidR="00DB266D">
        <w:t>.</w:t>
      </w:r>
    </w:p>
    <w:p w:rsidR="00A061C1" w:rsidRDefault="00A061C1">
      <w:pPr>
        <w:pStyle w:val="BodyText"/>
        <w:spacing w:before="7"/>
        <w:rPr>
          <w:sz w:val="25"/>
        </w:rPr>
      </w:pPr>
    </w:p>
    <w:p w:rsidR="00A061C1" w:rsidRDefault="00DB266D" w:rsidP="00C90328">
      <w:pPr>
        <w:pStyle w:val="Heading4"/>
        <w:numPr>
          <w:ilvl w:val="1"/>
          <w:numId w:val="27"/>
        </w:numPr>
        <w:tabs>
          <w:tab w:val="left" w:pos="776"/>
        </w:tabs>
        <w:ind w:left="775" w:hanging="596"/>
      </w:pPr>
      <w:bookmarkStart w:id="63" w:name="23.6____Provision_of_indemnities"/>
      <w:bookmarkEnd w:id="63"/>
      <w:r>
        <w:t>Provision of</w:t>
      </w:r>
      <w:r>
        <w:rPr>
          <w:spacing w:val="-2"/>
        </w:rPr>
        <w:t xml:space="preserve"> </w:t>
      </w:r>
      <w:r>
        <w:t>indemnities</w:t>
      </w:r>
    </w:p>
    <w:p w:rsidR="00A061C1" w:rsidRDefault="00A061C1">
      <w:pPr>
        <w:pStyle w:val="BodyText"/>
        <w:spacing w:before="5"/>
        <w:rPr>
          <w:b/>
          <w:sz w:val="23"/>
        </w:rPr>
      </w:pPr>
    </w:p>
    <w:p w:rsidR="00A061C1" w:rsidRDefault="00A036FA">
      <w:pPr>
        <w:pStyle w:val="BodyText"/>
        <w:ind w:left="746" w:right="953"/>
      </w:pPr>
      <w:r w:rsidRPr="00C85D67">
        <w:t xml:space="preserve">No indemnity should be provided without the express agreement of the </w:t>
      </w:r>
      <w:r w:rsidR="00055C5B">
        <w:t>Head of Finance</w:t>
      </w:r>
      <w:r w:rsidR="00DB266D" w:rsidRPr="00C85D67">
        <w:t xml:space="preserve"> </w:t>
      </w:r>
      <w:r w:rsidRPr="00C85D67">
        <w:t>who will seek the approval of the Finance &amp; General Purpose</w:t>
      </w:r>
      <w:r w:rsidR="001C51CF">
        <w:t>s</w:t>
      </w:r>
      <w:r w:rsidRPr="00C85D67">
        <w:t xml:space="preserve"> Committee as necessary</w:t>
      </w:r>
      <w:r w:rsidR="00DB266D" w:rsidRPr="00C85D67">
        <w:t>.</w:t>
      </w:r>
    </w:p>
    <w:p w:rsidR="0085353E" w:rsidRDefault="0085353E"/>
    <w:p w:rsidR="0085353E" w:rsidRDefault="0085353E" w:rsidP="0085353E">
      <w:pPr>
        <w:tabs>
          <w:tab w:val="left" w:pos="9045"/>
        </w:tabs>
      </w:pPr>
      <w:r>
        <w:tab/>
      </w:r>
    </w:p>
    <w:p w:rsidR="00A061C1" w:rsidRPr="0085353E" w:rsidRDefault="0085353E" w:rsidP="0085353E">
      <w:pPr>
        <w:tabs>
          <w:tab w:val="left" w:pos="9045"/>
        </w:tabs>
        <w:sectPr w:rsidR="00A061C1" w:rsidRPr="0085353E">
          <w:pgSz w:w="11920" w:h="16850"/>
          <w:pgMar w:top="1300" w:right="1040" w:bottom="960" w:left="1080" w:header="0" w:footer="767" w:gutter="0"/>
          <w:cols w:space="720"/>
        </w:sectPr>
      </w:pPr>
      <w:r>
        <w:tab/>
      </w:r>
    </w:p>
    <w:p w:rsidR="00A061C1" w:rsidRDefault="00A061C1">
      <w:pPr>
        <w:pStyle w:val="BodyText"/>
        <w:spacing w:before="1"/>
        <w:rPr>
          <w:sz w:val="10"/>
        </w:rPr>
      </w:pPr>
    </w:p>
    <w:p w:rsidR="00A061C1" w:rsidRDefault="00DB266D" w:rsidP="00C90328">
      <w:pPr>
        <w:pStyle w:val="Heading3"/>
        <w:numPr>
          <w:ilvl w:val="0"/>
          <w:numId w:val="27"/>
        </w:numPr>
        <w:tabs>
          <w:tab w:val="left" w:pos="1187"/>
          <w:tab w:val="left" w:pos="1188"/>
        </w:tabs>
        <w:spacing w:before="51"/>
        <w:ind w:left="1188"/>
      </w:pPr>
      <w:r>
        <w:t>Appendices</w:t>
      </w:r>
    </w:p>
    <w:p w:rsidR="00A061C1" w:rsidRDefault="00A061C1">
      <w:pPr>
        <w:pStyle w:val="BodyText"/>
        <w:spacing w:before="3"/>
        <w:rPr>
          <w:b/>
          <w:sz w:val="21"/>
        </w:rPr>
      </w:pPr>
    </w:p>
    <w:p w:rsidR="00A061C1" w:rsidRDefault="00DB266D">
      <w:pPr>
        <w:pStyle w:val="BodyText"/>
        <w:tabs>
          <w:tab w:val="left" w:pos="2778"/>
        </w:tabs>
        <w:ind w:left="1188"/>
      </w:pPr>
      <w:r>
        <w:t>Appendix</w:t>
      </w:r>
      <w:r>
        <w:rPr>
          <w:spacing w:val="-1"/>
        </w:rPr>
        <w:t xml:space="preserve"> </w:t>
      </w:r>
      <w:r>
        <w:t>A</w:t>
      </w:r>
      <w:r>
        <w:tab/>
        <w:t>Committee</w:t>
      </w:r>
      <w:r>
        <w:rPr>
          <w:spacing w:val="1"/>
        </w:rPr>
        <w:t xml:space="preserve"> </w:t>
      </w:r>
      <w:r>
        <w:t>Structure</w:t>
      </w:r>
    </w:p>
    <w:p w:rsidR="00A061C1" w:rsidRDefault="00A061C1">
      <w:pPr>
        <w:pStyle w:val="BodyText"/>
        <w:spacing w:before="4"/>
        <w:rPr>
          <w:sz w:val="16"/>
        </w:rPr>
      </w:pPr>
    </w:p>
    <w:p w:rsidR="00A061C1" w:rsidRDefault="00DB266D">
      <w:pPr>
        <w:pStyle w:val="BodyText"/>
        <w:tabs>
          <w:tab w:val="left" w:pos="2778"/>
        </w:tabs>
        <w:spacing w:line="427" w:lineRule="auto"/>
        <w:ind w:left="1187" w:right="3415"/>
      </w:pPr>
      <w:r>
        <w:t>Appendix</w:t>
      </w:r>
      <w:r>
        <w:rPr>
          <w:spacing w:val="-1"/>
        </w:rPr>
        <w:t xml:space="preserve"> </w:t>
      </w:r>
      <w:r>
        <w:t>B</w:t>
      </w:r>
      <w:r>
        <w:tab/>
        <w:t>Audit Committee Terms of Reference Appendix</w:t>
      </w:r>
      <w:r>
        <w:rPr>
          <w:spacing w:val="-1"/>
        </w:rPr>
        <w:t xml:space="preserve"> </w:t>
      </w:r>
      <w:r>
        <w:t>C</w:t>
      </w:r>
      <w:r>
        <w:tab/>
        <w:t>Key Contacts in the Finance</w:t>
      </w:r>
      <w:r>
        <w:rPr>
          <w:spacing w:val="-18"/>
        </w:rPr>
        <w:t xml:space="preserve"> </w:t>
      </w:r>
      <w:r>
        <w:t>Department</w:t>
      </w:r>
    </w:p>
    <w:p w:rsidR="00A061C1" w:rsidRDefault="00DB266D">
      <w:pPr>
        <w:pStyle w:val="BodyText"/>
        <w:tabs>
          <w:tab w:val="left" w:pos="2778"/>
        </w:tabs>
        <w:spacing w:line="260" w:lineRule="exact"/>
        <w:ind w:left="1187"/>
      </w:pPr>
      <w:r>
        <w:t>Appendix</w:t>
      </w:r>
      <w:r>
        <w:rPr>
          <w:spacing w:val="-1"/>
        </w:rPr>
        <w:t xml:space="preserve"> </w:t>
      </w:r>
      <w:r>
        <w:t>D</w:t>
      </w:r>
      <w:r>
        <w:tab/>
        <w:t>Main Features of the Public Interest Disclosure Act</w:t>
      </w:r>
      <w:r>
        <w:rPr>
          <w:spacing w:val="-13"/>
        </w:rPr>
        <w:t xml:space="preserve"> </w:t>
      </w:r>
      <w:r>
        <w:t>1998</w:t>
      </w:r>
    </w:p>
    <w:p w:rsidR="00A061C1" w:rsidRDefault="00DB266D">
      <w:pPr>
        <w:pStyle w:val="BodyText"/>
        <w:tabs>
          <w:tab w:val="left" w:pos="2776"/>
        </w:tabs>
        <w:spacing w:before="187" w:line="285" w:lineRule="auto"/>
        <w:ind w:left="2776" w:right="1835" w:hanging="1589"/>
      </w:pPr>
      <w:r>
        <w:t>Appendix</w:t>
      </w:r>
      <w:r>
        <w:rPr>
          <w:spacing w:val="-1"/>
        </w:rPr>
        <w:t xml:space="preserve"> </w:t>
      </w:r>
      <w:r>
        <w:t>E</w:t>
      </w:r>
      <w:r>
        <w:tab/>
        <w:t>Seven Principles of Public Life from the Report of the Committee for Standards in Public Life (The Nolan</w:t>
      </w:r>
      <w:r>
        <w:rPr>
          <w:spacing w:val="-28"/>
        </w:rPr>
        <w:t xml:space="preserve"> </w:t>
      </w:r>
      <w:r>
        <w:t>Report)</w:t>
      </w:r>
    </w:p>
    <w:p w:rsidR="00A061C1" w:rsidRDefault="00DB266D">
      <w:pPr>
        <w:pStyle w:val="BodyText"/>
        <w:tabs>
          <w:tab w:val="left" w:pos="2779"/>
        </w:tabs>
        <w:spacing w:before="146" w:line="427" w:lineRule="auto"/>
        <w:ind w:left="1188" w:right="1890" w:hanging="1"/>
      </w:pPr>
      <w:r>
        <w:t>Appendix</w:t>
      </w:r>
      <w:r>
        <w:rPr>
          <w:spacing w:val="-1"/>
        </w:rPr>
        <w:t xml:space="preserve"> </w:t>
      </w:r>
      <w:r>
        <w:t>F</w:t>
      </w:r>
      <w:r>
        <w:tab/>
        <w:t>Summary of Protocols for Proposed Capital Expenditure Appendix</w:t>
      </w:r>
      <w:r>
        <w:rPr>
          <w:spacing w:val="-1"/>
        </w:rPr>
        <w:t xml:space="preserve"> </w:t>
      </w:r>
      <w:r>
        <w:t>G</w:t>
      </w:r>
      <w:r>
        <w:tab/>
        <w:t>Summary of Protocols for Proposed Major Developments Appendix</w:t>
      </w:r>
      <w:r>
        <w:rPr>
          <w:spacing w:val="-1"/>
        </w:rPr>
        <w:t xml:space="preserve"> </w:t>
      </w:r>
      <w:r>
        <w:t>H</w:t>
      </w:r>
      <w:r>
        <w:tab/>
        <w:t>Internal Audit</w:t>
      </w:r>
      <w:r>
        <w:rPr>
          <w:spacing w:val="-1"/>
        </w:rPr>
        <w:t xml:space="preserve"> </w:t>
      </w:r>
      <w:r>
        <w:t>Responsibilities</w:t>
      </w:r>
    </w:p>
    <w:p w:rsidR="00A061C1" w:rsidRDefault="00DB266D">
      <w:pPr>
        <w:pStyle w:val="BodyText"/>
        <w:tabs>
          <w:tab w:val="left" w:pos="2781"/>
        </w:tabs>
        <w:spacing w:line="260" w:lineRule="exact"/>
        <w:ind w:left="1188"/>
      </w:pPr>
      <w:r>
        <w:t>Appendix</w:t>
      </w:r>
      <w:r>
        <w:rPr>
          <w:spacing w:val="-1"/>
        </w:rPr>
        <w:t xml:space="preserve"> </w:t>
      </w:r>
      <w:r>
        <w:t>I</w:t>
      </w:r>
      <w:r>
        <w:tab/>
        <w:t>Fraud Response Plan</w:t>
      </w:r>
    </w:p>
    <w:p w:rsidR="009A0F6F" w:rsidRDefault="00DB266D">
      <w:pPr>
        <w:pStyle w:val="BodyText"/>
        <w:tabs>
          <w:tab w:val="left" w:pos="2779"/>
        </w:tabs>
        <w:spacing w:before="188" w:line="429" w:lineRule="auto"/>
        <w:ind w:left="2779" w:right="2361" w:hanging="1592"/>
      </w:pPr>
      <w:r>
        <w:t>Appendix</w:t>
      </w:r>
      <w:r>
        <w:rPr>
          <w:spacing w:val="-1"/>
        </w:rPr>
        <w:t xml:space="preserve"> </w:t>
      </w:r>
      <w:r>
        <w:t>J</w:t>
      </w:r>
      <w:r>
        <w:tab/>
        <w:t xml:space="preserve">Treasury Management Policy Statement </w:t>
      </w:r>
    </w:p>
    <w:p w:rsidR="00A061C1" w:rsidRDefault="00DB266D">
      <w:pPr>
        <w:pStyle w:val="BodyText"/>
        <w:tabs>
          <w:tab w:val="left" w:pos="2779"/>
        </w:tabs>
        <w:spacing w:before="188" w:line="429" w:lineRule="auto"/>
        <w:ind w:left="2779" w:right="2361" w:hanging="1592"/>
      </w:pPr>
      <w:r>
        <w:t xml:space="preserve">Appendix K </w:t>
      </w:r>
      <w:r w:rsidR="009A0F6F">
        <w:tab/>
      </w:r>
      <w:r>
        <w:t>Conditions of Contract for the Purchase of</w:t>
      </w:r>
      <w:r>
        <w:rPr>
          <w:spacing w:val="-18"/>
        </w:rPr>
        <w:t xml:space="preserve"> </w:t>
      </w:r>
      <w:r>
        <w:t>Goods</w:t>
      </w:r>
    </w:p>
    <w:p w:rsidR="00EC15B4" w:rsidRDefault="00DB266D" w:rsidP="00EC15B4">
      <w:pPr>
        <w:pStyle w:val="BodyText"/>
        <w:tabs>
          <w:tab w:val="left" w:pos="2779"/>
        </w:tabs>
        <w:spacing w:line="427" w:lineRule="auto"/>
        <w:ind w:left="1188" w:right="1436"/>
      </w:pPr>
      <w:r>
        <w:t>Appendix</w:t>
      </w:r>
      <w:r>
        <w:rPr>
          <w:spacing w:val="-1"/>
        </w:rPr>
        <w:t xml:space="preserve"> </w:t>
      </w:r>
      <w:r>
        <w:t>L</w:t>
      </w:r>
      <w:r>
        <w:tab/>
        <w:t xml:space="preserve">Main Points in the </w:t>
      </w:r>
      <w:r w:rsidR="009266BC">
        <w:t>College</w:t>
      </w:r>
      <w:r>
        <w:t xml:space="preserve">’s Code of Tendering </w:t>
      </w:r>
      <w:r w:rsidR="00EC15B4">
        <w:t>P</w:t>
      </w:r>
      <w:r>
        <w:t xml:space="preserve">ractice </w:t>
      </w:r>
    </w:p>
    <w:p w:rsidR="00A061C1" w:rsidRDefault="00DB266D">
      <w:pPr>
        <w:pStyle w:val="BodyText"/>
        <w:tabs>
          <w:tab w:val="left" w:pos="2779"/>
        </w:tabs>
        <w:spacing w:line="427" w:lineRule="auto"/>
        <w:ind w:left="1188" w:right="2097"/>
      </w:pPr>
      <w:r>
        <w:t>Appendix</w:t>
      </w:r>
      <w:r>
        <w:rPr>
          <w:spacing w:val="-1"/>
        </w:rPr>
        <w:t xml:space="preserve"> </w:t>
      </w:r>
      <w:r>
        <w:t>M</w:t>
      </w:r>
      <w:r>
        <w:tab/>
        <w:t>Authority</w:t>
      </w:r>
      <w:r>
        <w:rPr>
          <w:spacing w:val="-1"/>
        </w:rPr>
        <w:t xml:space="preserve"> </w:t>
      </w:r>
      <w:r>
        <w:t>Limits</w:t>
      </w:r>
    </w:p>
    <w:p w:rsidR="00A061C1" w:rsidRDefault="00A061C1">
      <w:pPr>
        <w:spacing w:line="427" w:lineRule="auto"/>
      </w:pPr>
    </w:p>
    <w:p w:rsidR="00AD5010" w:rsidRDefault="00AD5010">
      <w:pPr>
        <w:spacing w:line="427" w:lineRule="auto"/>
      </w:pPr>
    </w:p>
    <w:p w:rsidR="00AD5010" w:rsidRDefault="00AD5010">
      <w:pPr>
        <w:spacing w:line="427" w:lineRule="auto"/>
      </w:pPr>
    </w:p>
    <w:p w:rsidR="00AD5010" w:rsidRDefault="00AD5010">
      <w:r>
        <w:br w:type="page"/>
      </w:r>
    </w:p>
    <w:p w:rsidR="00AD5010" w:rsidRDefault="00AD5010">
      <w:pPr>
        <w:spacing w:line="427" w:lineRule="auto"/>
        <w:sectPr w:rsidR="00AD5010">
          <w:pgSz w:w="11920" w:h="16850"/>
          <w:pgMar w:top="1600" w:right="1040" w:bottom="960" w:left="1080" w:header="0" w:footer="767" w:gutter="0"/>
          <w:cols w:space="720"/>
        </w:sectPr>
      </w:pPr>
    </w:p>
    <w:p w:rsidR="00A061C1" w:rsidRDefault="00DB266D">
      <w:pPr>
        <w:pStyle w:val="Heading2"/>
      </w:pPr>
      <w:bookmarkStart w:id="64" w:name="_bookmark1"/>
      <w:bookmarkEnd w:id="64"/>
      <w:r>
        <w:lastRenderedPageBreak/>
        <w:t>Appendix A: Committee structure</w:t>
      </w:r>
    </w:p>
    <w:p w:rsidR="00A061C1" w:rsidRDefault="00A061C1">
      <w:pPr>
        <w:pStyle w:val="BodyText"/>
        <w:rPr>
          <w:b/>
          <w:sz w:val="20"/>
        </w:rPr>
      </w:pPr>
    </w:p>
    <w:p w:rsidR="00A061C1" w:rsidRDefault="00B010DF">
      <w:pPr>
        <w:pStyle w:val="BodyText"/>
        <w:spacing w:before="9"/>
        <w:rPr>
          <w:b/>
          <w:sz w:val="28"/>
        </w:rPr>
      </w:pPr>
      <w:r>
        <w:rPr>
          <w:noProof/>
        </w:rPr>
        <mc:AlternateContent>
          <mc:Choice Requires="wps">
            <w:drawing>
              <wp:anchor distT="0" distB="0" distL="114300" distR="114300" simplePos="0" relativeHeight="251660288" behindDoc="0" locked="0" layoutInCell="1" allowOverlap="1" wp14:anchorId="316A174A" wp14:editId="4E0C3DDC">
                <wp:simplePos x="0" y="0"/>
                <wp:positionH relativeFrom="margin">
                  <wp:posOffset>85725</wp:posOffset>
                </wp:positionH>
                <wp:positionV relativeFrom="paragraph">
                  <wp:posOffset>66040</wp:posOffset>
                </wp:positionV>
                <wp:extent cx="6438900" cy="6054725"/>
                <wp:effectExtent l="0" t="0" r="19050" b="22225"/>
                <wp:wrapNone/>
                <wp:docPr id="7" name="Text Box 7"/>
                <wp:cNvGraphicFramePr/>
                <a:graphic xmlns:a="http://schemas.openxmlformats.org/drawingml/2006/main">
                  <a:graphicData uri="http://schemas.microsoft.com/office/word/2010/wordprocessingShape">
                    <wps:wsp>
                      <wps:cNvSpPr txBox="1"/>
                      <wps:spPr>
                        <a:xfrm>
                          <a:off x="0" y="0"/>
                          <a:ext cx="6438900" cy="6054725"/>
                        </a:xfrm>
                        <a:prstGeom prst="rect">
                          <a:avLst/>
                        </a:prstGeom>
                        <a:solidFill>
                          <a:schemeClr val="lt1"/>
                        </a:solidFill>
                        <a:ln w="6350">
                          <a:solidFill>
                            <a:prstClr val="black"/>
                          </a:solidFill>
                        </a:ln>
                      </wps:spPr>
                      <wps:txbx>
                        <w:txbxContent>
                          <w:p w:rsidR="008D4CC4" w:rsidRDefault="008D4CC4" w:rsidP="00224614">
                            <w:r>
                              <w:object w:dxaOrig="9810" w:dyaOrig="9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0.5pt;height:463.5pt">
                                  <v:imagedata r:id="rId14" o:title=""/>
                                </v:shape>
                                <o:OLEObject Type="Embed" ProgID="Word.Document.12" ShapeID="_x0000_i1026" DrawAspect="Content" ObjectID="_1722344157" r:id="rId15">
                                  <o:FieldCodes>\s</o:FieldCodes>
                                </o:OLEObject>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A174A" id="_x0000_t202" coordsize="21600,21600" o:spt="202" path="m,l,21600r21600,l21600,xe">
                <v:stroke joinstyle="miter"/>
                <v:path gradientshapeok="t" o:connecttype="rect"/>
              </v:shapetype>
              <v:shape id="Text Box 7" o:spid="_x0000_s1026" type="#_x0000_t202" style="position:absolute;margin-left:6.75pt;margin-top:5.2pt;width:507pt;height:476.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" fillcolor="white [3201]" strokeweight=".5pt">
                <v:textbox>
                  <w:txbxContent>
                    <w:p w:rsidR="008D4CC4" w:rsidRDefault="008D4CC4" w:rsidP="00224614">
                      <w:r>
                        <w:object w:dxaOrig="9810" w:dyaOrig="9275">
                          <v:shape id="_x0000_i1026" type="#_x0000_t75" style="width:490.5pt;height:463.5pt">
                            <v:imagedata r:id="rId14" o:title=""/>
                          </v:shape>
                          <o:OLEObject Type="Embed" ProgID="Word.Document.12" ShapeID="_x0000_i1026" DrawAspect="Content" ObjectID="_1722344157" r:id="rId16">
                            <o:FieldCodes>\s</o:FieldCodes>
                          </o:OLEObject>
                        </w:object>
                      </w:r>
                    </w:p>
                  </w:txbxContent>
                </v:textbox>
                <w10:wrap anchorx="margin"/>
              </v:shape>
            </w:pict>
          </mc:Fallback>
        </mc:AlternateContent>
      </w:r>
    </w:p>
    <w:p w:rsidR="00A061C1" w:rsidRDefault="00A061C1">
      <w:pPr>
        <w:rPr>
          <w:sz w:val="28"/>
        </w:rPr>
        <w:sectPr w:rsidR="00A061C1">
          <w:pgSz w:w="11920" w:h="16850"/>
          <w:pgMar w:top="1420" w:right="1040" w:bottom="960" w:left="1080" w:header="0" w:footer="767" w:gutter="0"/>
          <w:cols w:space="720"/>
        </w:sectPr>
      </w:pPr>
    </w:p>
    <w:p w:rsidR="00A061C1" w:rsidRDefault="00DB266D">
      <w:pPr>
        <w:spacing w:before="19"/>
        <w:ind w:left="180"/>
        <w:rPr>
          <w:b/>
          <w:sz w:val="28"/>
        </w:rPr>
      </w:pPr>
      <w:r>
        <w:rPr>
          <w:b/>
          <w:sz w:val="28"/>
        </w:rPr>
        <w:lastRenderedPageBreak/>
        <w:t>Appendix B: Audit Committee</w:t>
      </w:r>
    </w:p>
    <w:p w:rsidR="00A061C1" w:rsidRDefault="00A061C1">
      <w:pPr>
        <w:pStyle w:val="BodyText"/>
        <w:spacing w:before="5"/>
        <w:rPr>
          <w:b/>
          <w:sz w:val="37"/>
        </w:rPr>
      </w:pPr>
    </w:p>
    <w:p w:rsidR="00A061C1" w:rsidRDefault="00DB266D">
      <w:pPr>
        <w:pStyle w:val="Heading4"/>
        <w:ind w:left="180"/>
      </w:pPr>
      <w:r>
        <w:t>TERMS OF REFERENCE</w:t>
      </w:r>
    </w:p>
    <w:p w:rsidR="00A061C1" w:rsidRDefault="00A061C1">
      <w:pPr>
        <w:pStyle w:val="BodyText"/>
        <w:rPr>
          <w:b/>
        </w:rPr>
      </w:pPr>
    </w:p>
    <w:p w:rsidR="00A061C1" w:rsidRDefault="00DB266D">
      <w:pPr>
        <w:pStyle w:val="BodyText"/>
        <w:spacing w:before="140"/>
        <w:ind w:left="180" w:right="288"/>
      </w:pPr>
      <w:r>
        <w:t xml:space="preserve">It is a condition of funding and of the Post-16 Audit Code of Practice (the “ACOP”), that the </w:t>
      </w:r>
      <w:r w:rsidR="00E71D53">
        <w:t>Corporation</w:t>
      </w:r>
      <w:r>
        <w:t xml:space="preserve"> has an Audit Committee. These Terms of Reference comply with the ACOP. They must be read in conjunction with the Instrument and Articles of Government, the </w:t>
      </w:r>
      <w:r w:rsidR="00E71D53">
        <w:t>Corporation</w:t>
      </w:r>
      <w:r>
        <w:t xml:space="preserve">’s standing orders and the </w:t>
      </w:r>
      <w:r w:rsidR="009266BC">
        <w:t>College</w:t>
      </w:r>
      <w:r>
        <w:t xml:space="preserve">’s Financial Regulations. They may only be varied by the </w:t>
      </w:r>
      <w:r w:rsidR="00E71D53">
        <w:t>Corporation</w:t>
      </w:r>
      <w:r>
        <w:t>.</w:t>
      </w:r>
    </w:p>
    <w:p w:rsidR="00A061C1" w:rsidRDefault="00A061C1">
      <w:pPr>
        <w:pStyle w:val="BodyText"/>
        <w:spacing w:before="1"/>
      </w:pPr>
    </w:p>
    <w:p w:rsidR="00A061C1" w:rsidRDefault="00DB266D">
      <w:pPr>
        <w:pStyle w:val="ListParagraph"/>
        <w:numPr>
          <w:ilvl w:val="0"/>
          <w:numId w:val="14"/>
        </w:numPr>
        <w:tabs>
          <w:tab w:val="left" w:pos="899"/>
          <w:tab w:val="left" w:pos="900"/>
        </w:tabs>
        <w:rPr>
          <w:b/>
          <w:sz w:val="24"/>
        </w:rPr>
      </w:pPr>
      <w:bookmarkStart w:id="65" w:name="1_Membership_and_Operation"/>
      <w:bookmarkEnd w:id="65"/>
      <w:r>
        <w:rPr>
          <w:b/>
          <w:sz w:val="24"/>
        </w:rPr>
        <w:t>Membership and</w:t>
      </w:r>
      <w:r>
        <w:rPr>
          <w:b/>
          <w:spacing w:val="-1"/>
          <w:sz w:val="24"/>
        </w:rPr>
        <w:t xml:space="preserve"> </w:t>
      </w:r>
      <w:r>
        <w:rPr>
          <w:b/>
          <w:sz w:val="24"/>
        </w:rPr>
        <w:t>Operation</w:t>
      </w:r>
    </w:p>
    <w:p w:rsidR="00A061C1" w:rsidRDefault="00A061C1">
      <w:pPr>
        <w:pStyle w:val="BodyText"/>
        <w:spacing w:before="10"/>
        <w:rPr>
          <w:b/>
          <w:sz w:val="21"/>
        </w:rPr>
      </w:pPr>
    </w:p>
    <w:p w:rsidR="00A061C1" w:rsidRDefault="00DB266D">
      <w:pPr>
        <w:pStyle w:val="ListParagraph"/>
        <w:numPr>
          <w:ilvl w:val="1"/>
          <w:numId w:val="14"/>
        </w:numPr>
        <w:tabs>
          <w:tab w:val="left" w:pos="899"/>
          <w:tab w:val="left" w:pos="900"/>
        </w:tabs>
        <w:ind w:right="442"/>
      </w:pPr>
      <w:r>
        <w:t xml:space="preserve">The Audit Committee (“the Committee”) must comprise at least three members. A majority must be </w:t>
      </w:r>
      <w:r w:rsidR="009266BC">
        <w:t>College</w:t>
      </w:r>
      <w:r>
        <w:t xml:space="preserve"> Governors. The </w:t>
      </w:r>
      <w:r w:rsidR="00E71D53">
        <w:t>Corporation</w:t>
      </w:r>
      <w:r>
        <w:t xml:space="preserve"> has a responsibility, in appointing members, to maintain</w:t>
      </w:r>
      <w:r>
        <w:rPr>
          <w:spacing w:val="-11"/>
        </w:rPr>
        <w:t xml:space="preserve"> </w:t>
      </w:r>
      <w:r>
        <w:t>the</w:t>
      </w:r>
      <w:r>
        <w:rPr>
          <w:spacing w:val="-8"/>
        </w:rPr>
        <w:t xml:space="preserve"> </w:t>
      </w:r>
      <w:r>
        <w:t>Committee’s</w:t>
      </w:r>
      <w:r>
        <w:rPr>
          <w:spacing w:val="-9"/>
        </w:rPr>
        <w:t xml:space="preserve"> </w:t>
      </w:r>
      <w:r>
        <w:t>independence</w:t>
      </w:r>
      <w:r>
        <w:rPr>
          <w:spacing w:val="-8"/>
        </w:rPr>
        <w:t xml:space="preserve"> </w:t>
      </w:r>
      <w:r>
        <w:t>and</w:t>
      </w:r>
      <w:r>
        <w:rPr>
          <w:spacing w:val="-11"/>
        </w:rPr>
        <w:t xml:space="preserve"> </w:t>
      </w:r>
      <w:r>
        <w:t>objectivity.</w:t>
      </w:r>
      <w:r>
        <w:rPr>
          <w:spacing w:val="-2"/>
        </w:rPr>
        <w:t xml:space="preserve"> </w:t>
      </w:r>
      <w:r>
        <w:t>In</w:t>
      </w:r>
      <w:r>
        <w:rPr>
          <w:spacing w:val="-4"/>
        </w:rPr>
        <w:t xml:space="preserve"> </w:t>
      </w:r>
      <w:r>
        <w:t>furtherance</w:t>
      </w:r>
      <w:r>
        <w:rPr>
          <w:spacing w:val="-4"/>
        </w:rPr>
        <w:t xml:space="preserve"> </w:t>
      </w:r>
      <w:r>
        <w:t>of</w:t>
      </w:r>
      <w:r>
        <w:rPr>
          <w:spacing w:val="-3"/>
        </w:rPr>
        <w:t xml:space="preserve"> </w:t>
      </w:r>
      <w:r>
        <w:t>this,</w:t>
      </w:r>
      <w:r>
        <w:rPr>
          <w:spacing w:val="-2"/>
        </w:rPr>
        <w:t xml:space="preserve"> </w:t>
      </w:r>
      <w:r>
        <w:t>the</w:t>
      </w:r>
      <w:r>
        <w:rPr>
          <w:spacing w:val="-2"/>
        </w:rPr>
        <w:t xml:space="preserve"> </w:t>
      </w:r>
      <w:r>
        <w:t>Committee must not adopt an executive role and the following people shall not be eligible to sit on</w:t>
      </w:r>
      <w:r>
        <w:rPr>
          <w:spacing w:val="-25"/>
        </w:rPr>
        <w:t xml:space="preserve"> </w:t>
      </w:r>
      <w:r>
        <w:t>it:</w:t>
      </w:r>
    </w:p>
    <w:p w:rsidR="00A061C1" w:rsidRDefault="00DB266D">
      <w:pPr>
        <w:pStyle w:val="ListParagraph"/>
        <w:numPr>
          <w:ilvl w:val="2"/>
          <w:numId w:val="14"/>
        </w:numPr>
        <w:tabs>
          <w:tab w:val="left" w:pos="1754"/>
          <w:tab w:val="left" w:pos="1755"/>
        </w:tabs>
        <w:spacing w:before="159"/>
        <w:ind w:hanging="361"/>
      </w:pPr>
      <w:r>
        <w:t>Staff</w:t>
      </w:r>
      <w:r>
        <w:rPr>
          <w:spacing w:val="-1"/>
        </w:rPr>
        <w:t xml:space="preserve"> </w:t>
      </w:r>
      <w:r>
        <w:t>Governors;</w:t>
      </w:r>
    </w:p>
    <w:p w:rsidR="00A061C1" w:rsidRDefault="00DB266D">
      <w:pPr>
        <w:pStyle w:val="ListParagraph"/>
        <w:numPr>
          <w:ilvl w:val="2"/>
          <w:numId w:val="14"/>
        </w:numPr>
        <w:tabs>
          <w:tab w:val="left" w:pos="1754"/>
          <w:tab w:val="left" w:pos="1755"/>
        </w:tabs>
        <w:spacing w:before="159"/>
        <w:ind w:right="807" w:hanging="358"/>
      </w:pPr>
      <w:r>
        <w:t>those with executive responsibilities at senior level, including the Chief Executive and other senior post</w:t>
      </w:r>
      <w:r>
        <w:rPr>
          <w:spacing w:val="-3"/>
        </w:rPr>
        <w:t xml:space="preserve"> </w:t>
      </w:r>
      <w:r>
        <w:t>holders;</w:t>
      </w:r>
    </w:p>
    <w:p w:rsidR="00A061C1" w:rsidRDefault="00DB266D">
      <w:pPr>
        <w:pStyle w:val="ListParagraph"/>
        <w:numPr>
          <w:ilvl w:val="2"/>
          <w:numId w:val="14"/>
        </w:numPr>
        <w:tabs>
          <w:tab w:val="left" w:pos="1754"/>
          <w:tab w:val="left" w:pos="1755"/>
        </w:tabs>
        <w:spacing w:before="161"/>
        <w:ind w:hanging="361"/>
      </w:pPr>
      <w:r>
        <w:t>members of the Finance &amp; General Resources</w:t>
      </w:r>
      <w:r>
        <w:rPr>
          <w:spacing w:val="-13"/>
        </w:rPr>
        <w:t xml:space="preserve"> </w:t>
      </w:r>
      <w:r>
        <w:t>Committee;</w:t>
      </w:r>
    </w:p>
    <w:p w:rsidR="00A061C1" w:rsidRDefault="00DB266D">
      <w:pPr>
        <w:pStyle w:val="ListParagraph"/>
        <w:numPr>
          <w:ilvl w:val="2"/>
          <w:numId w:val="14"/>
        </w:numPr>
        <w:tabs>
          <w:tab w:val="left" w:pos="1754"/>
          <w:tab w:val="left" w:pos="1755"/>
        </w:tabs>
        <w:spacing w:before="161"/>
        <w:ind w:hanging="361"/>
      </w:pPr>
      <w:r>
        <w:t xml:space="preserve">the Chair of the </w:t>
      </w:r>
      <w:r w:rsidR="00E71D53">
        <w:t>Corporation</w:t>
      </w:r>
      <w:r>
        <w:t>; and</w:t>
      </w:r>
    </w:p>
    <w:p w:rsidR="00A061C1" w:rsidRDefault="00DB266D">
      <w:pPr>
        <w:pStyle w:val="ListParagraph"/>
        <w:numPr>
          <w:ilvl w:val="2"/>
          <w:numId w:val="14"/>
        </w:numPr>
        <w:tabs>
          <w:tab w:val="left" w:pos="1754"/>
          <w:tab w:val="left" w:pos="1755"/>
        </w:tabs>
        <w:spacing w:before="159"/>
        <w:ind w:right="867"/>
      </w:pPr>
      <w:r>
        <w:t xml:space="preserve">any individual who has any significant interests in the Bradford </w:t>
      </w:r>
      <w:r w:rsidR="009266BC">
        <w:t>College</w:t>
      </w:r>
      <w:r>
        <w:t xml:space="preserve"> or any of its constituent</w:t>
      </w:r>
      <w:r>
        <w:rPr>
          <w:spacing w:val="-6"/>
        </w:rPr>
        <w:t xml:space="preserve"> </w:t>
      </w:r>
      <w:r>
        <w:t>parts.</w:t>
      </w:r>
    </w:p>
    <w:p w:rsidR="00A061C1" w:rsidRDefault="00A061C1">
      <w:pPr>
        <w:pStyle w:val="BodyText"/>
      </w:pPr>
    </w:p>
    <w:p w:rsidR="00A061C1" w:rsidRDefault="00DB266D">
      <w:pPr>
        <w:pStyle w:val="ListParagraph"/>
        <w:numPr>
          <w:ilvl w:val="1"/>
          <w:numId w:val="14"/>
        </w:numPr>
        <w:tabs>
          <w:tab w:val="left" w:pos="899"/>
          <w:tab w:val="left" w:pos="900"/>
        </w:tabs>
        <w:spacing w:before="1"/>
        <w:ind w:right="266" w:hanging="721"/>
      </w:pPr>
      <w:r>
        <w:t>The</w:t>
      </w:r>
      <w:r>
        <w:rPr>
          <w:spacing w:val="-2"/>
        </w:rPr>
        <w:t xml:space="preserve"> </w:t>
      </w:r>
      <w:r>
        <w:t>Committee</w:t>
      </w:r>
      <w:r>
        <w:rPr>
          <w:spacing w:val="-4"/>
        </w:rPr>
        <w:t xml:space="preserve"> </w:t>
      </w:r>
      <w:r>
        <w:t>shall</w:t>
      </w:r>
      <w:r>
        <w:rPr>
          <w:spacing w:val="-2"/>
        </w:rPr>
        <w:t xml:space="preserve"> </w:t>
      </w:r>
      <w:r>
        <w:t>include</w:t>
      </w:r>
      <w:r>
        <w:rPr>
          <w:spacing w:val="-2"/>
        </w:rPr>
        <w:t xml:space="preserve"> </w:t>
      </w:r>
      <w:r>
        <w:t>individuals</w:t>
      </w:r>
      <w:r>
        <w:rPr>
          <w:spacing w:val="-2"/>
        </w:rPr>
        <w:t xml:space="preserve"> </w:t>
      </w:r>
      <w:r>
        <w:t>with</w:t>
      </w:r>
      <w:r>
        <w:rPr>
          <w:spacing w:val="-3"/>
        </w:rPr>
        <w:t xml:space="preserve"> </w:t>
      </w:r>
      <w:r>
        <w:t>an</w:t>
      </w:r>
      <w:r>
        <w:rPr>
          <w:spacing w:val="-3"/>
        </w:rPr>
        <w:t xml:space="preserve"> </w:t>
      </w:r>
      <w:r>
        <w:t>appropriate</w:t>
      </w:r>
      <w:r>
        <w:rPr>
          <w:spacing w:val="-5"/>
        </w:rPr>
        <w:t xml:space="preserve"> </w:t>
      </w:r>
      <w:r>
        <w:t>mix</w:t>
      </w:r>
      <w:r>
        <w:rPr>
          <w:spacing w:val="-4"/>
        </w:rPr>
        <w:t xml:space="preserve"> </w:t>
      </w:r>
      <w:r>
        <w:t>of</w:t>
      </w:r>
      <w:r>
        <w:rPr>
          <w:spacing w:val="-2"/>
        </w:rPr>
        <w:t xml:space="preserve"> </w:t>
      </w:r>
      <w:r>
        <w:t>skills</w:t>
      </w:r>
      <w:r>
        <w:rPr>
          <w:spacing w:val="-2"/>
        </w:rPr>
        <w:t xml:space="preserve"> </w:t>
      </w:r>
      <w:r>
        <w:t>and</w:t>
      </w:r>
      <w:r>
        <w:rPr>
          <w:spacing w:val="-3"/>
        </w:rPr>
        <w:t xml:space="preserve"> </w:t>
      </w:r>
      <w:r>
        <w:t>experience</w:t>
      </w:r>
      <w:r>
        <w:rPr>
          <w:spacing w:val="-12"/>
        </w:rPr>
        <w:t xml:space="preserve"> </w:t>
      </w:r>
      <w:r>
        <w:t>to</w:t>
      </w:r>
      <w:r>
        <w:rPr>
          <w:spacing w:val="-13"/>
        </w:rPr>
        <w:t xml:space="preserve"> </w:t>
      </w:r>
      <w:r>
        <w:t>allow it to discharge its duties effectively and should ideally include at least one representative from the academic community of sufficient standing to provide a direct skillset applicable to the oversight of teaching, academic leadership, and research processes. Collectively, members of the Committee shall have recent, relevant experience in risk management, finance and assurance.</w:t>
      </w:r>
    </w:p>
    <w:p w:rsidR="00A061C1" w:rsidRDefault="00A061C1">
      <w:pPr>
        <w:pStyle w:val="BodyText"/>
        <w:spacing w:before="11"/>
        <w:rPr>
          <w:sz w:val="21"/>
        </w:rPr>
      </w:pPr>
    </w:p>
    <w:p w:rsidR="00A061C1" w:rsidRDefault="00DB266D">
      <w:pPr>
        <w:pStyle w:val="ListParagraph"/>
        <w:numPr>
          <w:ilvl w:val="1"/>
          <w:numId w:val="14"/>
        </w:numPr>
        <w:tabs>
          <w:tab w:val="left" w:pos="899"/>
          <w:tab w:val="left" w:pos="900"/>
        </w:tabs>
        <w:ind w:right="1153"/>
      </w:pPr>
      <w:r>
        <w:t xml:space="preserve">The Committee Chair and Vice Chair will be selected by the Committee from among its members in accordance with the </w:t>
      </w:r>
      <w:r w:rsidR="00E71D53">
        <w:t>Corporation</w:t>
      </w:r>
      <w:r>
        <w:t>’s Standing</w:t>
      </w:r>
      <w:r>
        <w:rPr>
          <w:spacing w:val="-13"/>
        </w:rPr>
        <w:t xml:space="preserve"> </w:t>
      </w:r>
      <w:r>
        <w:t>Orders.</w:t>
      </w:r>
    </w:p>
    <w:p w:rsidR="00A061C1" w:rsidRDefault="00A061C1">
      <w:pPr>
        <w:pStyle w:val="BodyText"/>
        <w:spacing w:before="1"/>
      </w:pPr>
    </w:p>
    <w:p w:rsidR="00A061C1" w:rsidRDefault="00DB266D">
      <w:pPr>
        <w:pStyle w:val="ListParagraph"/>
        <w:numPr>
          <w:ilvl w:val="1"/>
          <w:numId w:val="14"/>
        </w:numPr>
        <w:tabs>
          <w:tab w:val="left" w:pos="899"/>
          <w:tab w:val="left" w:pos="900"/>
        </w:tabs>
        <w:ind w:right="528"/>
      </w:pPr>
      <w:r>
        <w:t>The quorum for Committee meetings shall be 40% of the total membership entitled to attend and vote at Committee meetings or any two such members, whichever is</w:t>
      </w:r>
      <w:r>
        <w:rPr>
          <w:spacing w:val="-17"/>
        </w:rPr>
        <w:t xml:space="preserve"> </w:t>
      </w:r>
      <w:r>
        <w:t>greater.</w:t>
      </w:r>
    </w:p>
    <w:p w:rsidR="00A061C1" w:rsidRDefault="00A061C1">
      <w:pPr>
        <w:pStyle w:val="BodyText"/>
        <w:spacing w:before="10"/>
        <w:rPr>
          <w:sz w:val="21"/>
        </w:rPr>
      </w:pPr>
    </w:p>
    <w:p w:rsidR="00A061C1" w:rsidRDefault="00DB266D">
      <w:pPr>
        <w:pStyle w:val="ListParagraph"/>
        <w:numPr>
          <w:ilvl w:val="1"/>
          <w:numId w:val="14"/>
        </w:numPr>
        <w:tabs>
          <w:tab w:val="left" w:pos="899"/>
          <w:tab w:val="left" w:pos="900"/>
        </w:tabs>
        <w:ind w:right="925"/>
      </w:pPr>
      <w:r>
        <w:t xml:space="preserve">The Clerk to the Committee shall be the Clerk to the </w:t>
      </w:r>
      <w:r w:rsidR="00E71D53">
        <w:t>Corporation</w:t>
      </w:r>
      <w:r>
        <w:t xml:space="preserve"> (or another appropriate independent</w:t>
      </w:r>
      <w:r>
        <w:rPr>
          <w:spacing w:val="-3"/>
        </w:rPr>
        <w:t xml:space="preserve"> </w:t>
      </w:r>
      <w:r>
        <w:t>individual).</w:t>
      </w:r>
    </w:p>
    <w:p w:rsidR="00A061C1" w:rsidRDefault="00A061C1">
      <w:pPr>
        <w:pStyle w:val="BodyText"/>
        <w:spacing w:before="1"/>
      </w:pPr>
    </w:p>
    <w:p w:rsidR="00A061C1" w:rsidRDefault="00DB266D">
      <w:pPr>
        <w:pStyle w:val="ListParagraph"/>
        <w:numPr>
          <w:ilvl w:val="1"/>
          <w:numId w:val="14"/>
        </w:numPr>
        <w:tabs>
          <w:tab w:val="left" w:pos="899"/>
          <w:tab w:val="left" w:pos="900"/>
        </w:tabs>
        <w:ind w:left="901" w:right="398" w:hanging="722"/>
      </w:pPr>
      <w:r>
        <w:t xml:space="preserve">The Committee will meet at least four times per financial year and as often as the Committee’s role and responsibilities require. The internal auditor, funding auditor or financial statements auditor may request a meeting of the Committee if they consider that one is necessary and the Committee will </w:t>
      </w:r>
      <w:r w:rsidR="002B7DC8">
        <w:t>endeavour</w:t>
      </w:r>
      <w:r>
        <w:t xml:space="preserve"> to comply with such</w:t>
      </w:r>
      <w:r>
        <w:rPr>
          <w:spacing w:val="-8"/>
        </w:rPr>
        <w:t xml:space="preserve"> </w:t>
      </w:r>
      <w:r>
        <w:t>request.</w:t>
      </w:r>
    </w:p>
    <w:p w:rsidR="00A061C1" w:rsidRDefault="00A061C1">
      <w:pPr>
        <w:sectPr w:rsidR="00A061C1">
          <w:pgSz w:w="11920" w:h="16850"/>
          <w:pgMar w:top="1420" w:right="1040" w:bottom="960" w:left="1080" w:header="0" w:footer="767" w:gutter="0"/>
          <w:cols w:space="720"/>
        </w:sectPr>
      </w:pPr>
    </w:p>
    <w:p w:rsidR="00A061C1" w:rsidRDefault="00DB266D">
      <w:pPr>
        <w:pStyle w:val="ListParagraph"/>
        <w:numPr>
          <w:ilvl w:val="1"/>
          <w:numId w:val="14"/>
        </w:numPr>
        <w:tabs>
          <w:tab w:val="left" w:pos="890"/>
          <w:tab w:val="left" w:pos="891"/>
        </w:tabs>
        <w:spacing w:before="37"/>
        <w:ind w:left="890" w:right="289" w:hanging="711"/>
      </w:pPr>
      <w:r>
        <w:lastRenderedPageBreak/>
        <w:t xml:space="preserve">The Committee has authority to investigate any activity within its terms of reference on its own initiative as well as in reliance on the work of the internal and external auditors. The Committee should discuss what information and assurance it requires in order to properly carry out its roles to review, monitor and provide assurance or recommendations to the </w:t>
      </w:r>
      <w:r w:rsidR="00E71D53">
        <w:t>Corporation</w:t>
      </w:r>
      <w:r>
        <w:t xml:space="preserve"> and, where there are gaps, how those should be addressed. It shall satisfy itself that its sources of assurance and</w:t>
      </w:r>
      <w:r>
        <w:rPr>
          <w:spacing w:val="-17"/>
        </w:rPr>
        <w:t xml:space="preserve"> </w:t>
      </w:r>
      <w:r>
        <w:t>information</w:t>
      </w:r>
      <w:r>
        <w:rPr>
          <w:spacing w:val="-16"/>
        </w:rPr>
        <w:t xml:space="preserve"> </w:t>
      </w:r>
      <w:r>
        <w:t>are</w:t>
      </w:r>
      <w:r>
        <w:rPr>
          <w:spacing w:val="-16"/>
        </w:rPr>
        <w:t xml:space="preserve"> </w:t>
      </w:r>
      <w:r>
        <w:t>sufficient</w:t>
      </w:r>
      <w:r>
        <w:rPr>
          <w:spacing w:val="-12"/>
        </w:rPr>
        <w:t xml:space="preserve"> </w:t>
      </w:r>
      <w:r>
        <w:t>and</w:t>
      </w:r>
      <w:r>
        <w:rPr>
          <w:spacing w:val="-17"/>
        </w:rPr>
        <w:t xml:space="preserve"> </w:t>
      </w:r>
      <w:r>
        <w:t>objective</w:t>
      </w:r>
      <w:r>
        <w:rPr>
          <w:spacing w:val="-15"/>
        </w:rPr>
        <w:t xml:space="preserve"> </w:t>
      </w:r>
      <w:r>
        <w:t>and</w:t>
      </w:r>
      <w:r>
        <w:rPr>
          <w:spacing w:val="-16"/>
        </w:rPr>
        <w:t xml:space="preserve"> </w:t>
      </w:r>
      <w:r>
        <w:t>shall</w:t>
      </w:r>
      <w:r>
        <w:rPr>
          <w:spacing w:val="-16"/>
        </w:rPr>
        <w:t xml:space="preserve"> </w:t>
      </w:r>
      <w:r>
        <w:t>be</w:t>
      </w:r>
      <w:r>
        <w:rPr>
          <w:spacing w:val="-12"/>
        </w:rPr>
        <w:t xml:space="preserve"> </w:t>
      </w:r>
      <w:r>
        <w:t>granted</w:t>
      </w:r>
      <w:r>
        <w:rPr>
          <w:spacing w:val="-17"/>
        </w:rPr>
        <w:t xml:space="preserve"> </w:t>
      </w:r>
      <w:r>
        <w:t>rights</w:t>
      </w:r>
      <w:r>
        <w:rPr>
          <w:spacing w:val="-3"/>
        </w:rPr>
        <w:t xml:space="preserve"> </w:t>
      </w:r>
      <w:r>
        <w:t>of</w:t>
      </w:r>
      <w:r>
        <w:rPr>
          <w:spacing w:val="-2"/>
        </w:rPr>
        <w:t xml:space="preserve"> </w:t>
      </w:r>
      <w:r>
        <w:t>access</w:t>
      </w:r>
      <w:r>
        <w:rPr>
          <w:spacing w:val="-4"/>
        </w:rPr>
        <w:t xml:space="preserve"> </w:t>
      </w:r>
      <w:r>
        <w:t>to</w:t>
      </w:r>
      <w:r>
        <w:rPr>
          <w:spacing w:val="-3"/>
        </w:rPr>
        <w:t xml:space="preserve"> </w:t>
      </w:r>
      <w:r>
        <w:t>obtain</w:t>
      </w:r>
      <w:r>
        <w:rPr>
          <w:spacing w:val="-3"/>
        </w:rPr>
        <w:t xml:space="preserve"> </w:t>
      </w:r>
      <w:r>
        <w:t>all</w:t>
      </w:r>
      <w:r>
        <w:rPr>
          <w:spacing w:val="-2"/>
        </w:rPr>
        <w:t xml:space="preserve"> </w:t>
      </w:r>
      <w:r>
        <w:t>the information and explanations it considers necessary, from whatever source, to fulfil its remit. All employees are directed to co-operate with any request made by the</w:t>
      </w:r>
      <w:r>
        <w:rPr>
          <w:spacing w:val="-11"/>
        </w:rPr>
        <w:t xml:space="preserve"> </w:t>
      </w:r>
      <w:r>
        <w:t>Committee.</w:t>
      </w:r>
    </w:p>
    <w:p w:rsidR="00A061C1" w:rsidRDefault="00A061C1">
      <w:pPr>
        <w:pStyle w:val="BodyText"/>
      </w:pPr>
    </w:p>
    <w:p w:rsidR="00A061C1" w:rsidRDefault="00DB266D" w:rsidP="0036673F">
      <w:pPr>
        <w:pStyle w:val="ListParagraph"/>
        <w:numPr>
          <w:ilvl w:val="1"/>
          <w:numId w:val="14"/>
        </w:numPr>
        <w:tabs>
          <w:tab w:val="left" w:pos="890"/>
          <w:tab w:val="left" w:pos="891"/>
        </w:tabs>
        <w:ind w:left="889" w:right="293" w:hanging="710"/>
      </w:pPr>
      <w:r>
        <w:t xml:space="preserve">The Committee is authorised by the </w:t>
      </w:r>
      <w:r w:rsidR="00E71D53">
        <w:t>Corporation</w:t>
      </w:r>
      <w:r>
        <w:t xml:space="preserve"> to obtain outside legal or other independent professional advice and to secure the attendance of non-members with relevant experience and expertise if it considers this necessary, normally in consultation with the Chief Executive Officer and/or Chair of the </w:t>
      </w:r>
      <w:r w:rsidR="00E71D53">
        <w:t>Corporation</w:t>
      </w:r>
      <w:r>
        <w:t>. However, it may not incur direct expenditure in this respect</w:t>
      </w:r>
      <w:r w:rsidRPr="0036673F">
        <w:rPr>
          <w:spacing w:val="-20"/>
        </w:rPr>
        <w:t xml:space="preserve"> </w:t>
      </w:r>
      <w:r>
        <w:t>in</w:t>
      </w:r>
      <w:r w:rsidRPr="0036673F">
        <w:rPr>
          <w:spacing w:val="-20"/>
        </w:rPr>
        <w:t xml:space="preserve"> </w:t>
      </w:r>
      <w:r>
        <w:t>excess</w:t>
      </w:r>
      <w:r w:rsidRPr="0036673F">
        <w:rPr>
          <w:spacing w:val="-2"/>
        </w:rPr>
        <w:t xml:space="preserve"> </w:t>
      </w:r>
      <w:r>
        <w:t>of</w:t>
      </w:r>
      <w:r w:rsidRPr="0036673F">
        <w:rPr>
          <w:spacing w:val="-2"/>
        </w:rPr>
        <w:t xml:space="preserve"> </w:t>
      </w:r>
      <w:r>
        <w:t>£2,000</w:t>
      </w:r>
      <w:r w:rsidRPr="0036673F">
        <w:rPr>
          <w:spacing w:val="-1"/>
        </w:rPr>
        <w:t xml:space="preserve"> </w:t>
      </w:r>
      <w:r>
        <w:t>without</w:t>
      </w:r>
      <w:r w:rsidRPr="0036673F">
        <w:rPr>
          <w:spacing w:val="-2"/>
        </w:rPr>
        <w:t xml:space="preserve"> </w:t>
      </w:r>
      <w:r>
        <w:t>the prior approval</w:t>
      </w:r>
      <w:r w:rsidRPr="0036673F">
        <w:rPr>
          <w:spacing w:val="-5"/>
        </w:rPr>
        <w:t xml:space="preserve"> </w:t>
      </w:r>
      <w:r>
        <w:t>of the</w:t>
      </w:r>
      <w:r w:rsidRPr="0036673F">
        <w:rPr>
          <w:spacing w:val="-4"/>
        </w:rPr>
        <w:t xml:space="preserve"> </w:t>
      </w:r>
      <w:r w:rsidR="00E71D53">
        <w:t>Corporation</w:t>
      </w:r>
      <w:r>
        <w:t>.</w:t>
      </w:r>
    </w:p>
    <w:p w:rsidR="00A061C1" w:rsidRDefault="00A061C1">
      <w:pPr>
        <w:pStyle w:val="BodyText"/>
        <w:spacing w:before="2"/>
      </w:pPr>
    </w:p>
    <w:p w:rsidR="00A061C1" w:rsidRDefault="00DB266D">
      <w:pPr>
        <w:pStyle w:val="Heading4"/>
        <w:numPr>
          <w:ilvl w:val="0"/>
          <w:numId w:val="14"/>
        </w:numPr>
        <w:tabs>
          <w:tab w:val="left" w:pos="899"/>
          <w:tab w:val="left" w:pos="900"/>
        </w:tabs>
      </w:pPr>
      <w:bookmarkStart w:id="66" w:name="2_Access_to_Meetings"/>
      <w:bookmarkEnd w:id="66"/>
      <w:r>
        <w:t>Access to</w:t>
      </w:r>
      <w:r>
        <w:rPr>
          <w:spacing w:val="-4"/>
        </w:rPr>
        <w:t xml:space="preserve"> </w:t>
      </w:r>
      <w:r>
        <w:t>Meetings</w:t>
      </w:r>
    </w:p>
    <w:p w:rsidR="00A061C1" w:rsidRDefault="00A061C1">
      <w:pPr>
        <w:pStyle w:val="BodyText"/>
        <w:spacing w:before="10"/>
        <w:rPr>
          <w:b/>
          <w:sz w:val="21"/>
        </w:rPr>
      </w:pPr>
    </w:p>
    <w:p w:rsidR="00A061C1" w:rsidRDefault="00DB266D">
      <w:pPr>
        <w:pStyle w:val="ListParagraph"/>
        <w:numPr>
          <w:ilvl w:val="1"/>
          <w:numId w:val="14"/>
        </w:numPr>
        <w:tabs>
          <w:tab w:val="left" w:pos="899"/>
          <w:tab w:val="left" w:pos="900"/>
        </w:tabs>
        <w:ind w:right="392"/>
      </w:pPr>
      <w:r>
        <w:t>The internal auditors (where appointed) shall be entitled to attend and speak at all meetings of the Committee (but not to vote) as shall the financial statements auditor and funding auditor (where appointed) where business relevant to them is being</w:t>
      </w:r>
      <w:r>
        <w:rPr>
          <w:spacing w:val="-9"/>
        </w:rPr>
        <w:t xml:space="preserve"> </w:t>
      </w:r>
      <w:r>
        <w:t>discussed.</w:t>
      </w:r>
    </w:p>
    <w:p w:rsidR="00A061C1" w:rsidRDefault="00A061C1">
      <w:pPr>
        <w:pStyle w:val="BodyText"/>
        <w:spacing w:before="1"/>
      </w:pPr>
    </w:p>
    <w:p w:rsidR="00A061C1" w:rsidRDefault="00DB266D">
      <w:pPr>
        <w:pStyle w:val="ListParagraph"/>
        <w:numPr>
          <w:ilvl w:val="1"/>
          <w:numId w:val="14"/>
        </w:numPr>
        <w:tabs>
          <w:tab w:val="left" w:pos="899"/>
          <w:tab w:val="left" w:pos="900"/>
        </w:tabs>
        <w:ind w:left="899" w:right="310"/>
      </w:pPr>
      <w:r>
        <w:t xml:space="preserve">The Committee may invite members of the </w:t>
      </w:r>
      <w:r w:rsidR="009266BC">
        <w:t>College</w:t>
      </w:r>
      <w:r>
        <w:t xml:space="preserve"> staff to attend meetings of the Committee in their employed capacity for relevant items of both non- confidential and confidential business as</w:t>
      </w:r>
      <w:r>
        <w:rPr>
          <w:spacing w:val="-3"/>
        </w:rPr>
        <w:t xml:space="preserve"> </w:t>
      </w:r>
      <w:r>
        <w:t>appropriate.</w:t>
      </w:r>
    </w:p>
    <w:p w:rsidR="00A061C1" w:rsidRDefault="00A061C1">
      <w:pPr>
        <w:pStyle w:val="BodyText"/>
        <w:spacing w:before="3"/>
      </w:pPr>
    </w:p>
    <w:p w:rsidR="00A061C1" w:rsidRDefault="00DB266D">
      <w:pPr>
        <w:pStyle w:val="ListParagraph"/>
        <w:numPr>
          <w:ilvl w:val="1"/>
          <w:numId w:val="14"/>
        </w:numPr>
        <w:tabs>
          <w:tab w:val="left" w:pos="899"/>
          <w:tab w:val="left" w:pos="900"/>
        </w:tabs>
        <w:spacing w:line="237" w:lineRule="auto"/>
        <w:ind w:right="904"/>
      </w:pPr>
      <w:r>
        <w:t xml:space="preserve">The Committee may also invite the </w:t>
      </w:r>
      <w:r w:rsidR="00E71D53">
        <w:t>Corporation</w:t>
      </w:r>
      <w:r>
        <w:t>’s advisers or other third parties to attend meetings of the Committee as</w:t>
      </w:r>
      <w:r>
        <w:rPr>
          <w:spacing w:val="-9"/>
        </w:rPr>
        <w:t xml:space="preserve"> </w:t>
      </w:r>
      <w:r>
        <w:t>appropriate.</w:t>
      </w:r>
    </w:p>
    <w:p w:rsidR="00A061C1" w:rsidRDefault="00A061C1">
      <w:pPr>
        <w:pStyle w:val="BodyText"/>
        <w:spacing w:before="1"/>
      </w:pPr>
    </w:p>
    <w:p w:rsidR="00A061C1" w:rsidRDefault="00DB266D">
      <w:pPr>
        <w:pStyle w:val="ListParagraph"/>
        <w:numPr>
          <w:ilvl w:val="1"/>
          <w:numId w:val="14"/>
        </w:numPr>
        <w:tabs>
          <w:tab w:val="left" w:pos="899"/>
          <w:tab w:val="left" w:pos="900"/>
        </w:tabs>
        <w:spacing w:before="1"/>
        <w:ind w:left="899" w:right="353"/>
      </w:pPr>
      <w:r>
        <w:t xml:space="preserve">The Committee shall meet with the </w:t>
      </w:r>
      <w:r w:rsidR="009266BC">
        <w:t>College</w:t>
      </w:r>
      <w:r>
        <w:t>’s internal and external auditors, without management, to discuss matters relating to its remit and any issues arising from the audits. It shall also be entitled, whenever it is satisfied that it is appropriate to do so, to go into confidential session and (subject to the rules as to quoracy set out above) to exclude any, or all, participants and observers, except the Clerk to the</w:t>
      </w:r>
      <w:r>
        <w:rPr>
          <w:spacing w:val="-9"/>
        </w:rPr>
        <w:t xml:space="preserve"> </w:t>
      </w:r>
      <w:r>
        <w:t>Committee.</w:t>
      </w:r>
    </w:p>
    <w:p w:rsidR="00A061C1" w:rsidRDefault="00A061C1">
      <w:pPr>
        <w:pStyle w:val="BodyText"/>
        <w:spacing w:before="1"/>
      </w:pPr>
    </w:p>
    <w:p w:rsidR="00A061C1" w:rsidRDefault="00DB266D">
      <w:pPr>
        <w:pStyle w:val="Heading4"/>
        <w:numPr>
          <w:ilvl w:val="0"/>
          <w:numId w:val="13"/>
        </w:numPr>
        <w:tabs>
          <w:tab w:val="left" w:pos="899"/>
          <w:tab w:val="left" w:pos="900"/>
        </w:tabs>
      </w:pPr>
      <w:bookmarkStart w:id="67" w:name="3._Publication_of_Minutes_and_Papers"/>
      <w:bookmarkEnd w:id="67"/>
      <w:r>
        <w:t>Publication of Minutes and</w:t>
      </w:r>
      <w:r>
        <w:rPr>
          <w:spacing w:val="-2"/>
        </w:rPr>
        <w:t xml:space="preserve"> </w:t>
      </w:r>
      <w:r>
        <w:t>Papers</w:t>
      </w:r>
    </w:p>
    <w:p w:rsidR="00A061C1" w:rsidRDefault="00A061C1">
      <w:pPr>
        <w:pStyle w:val="BodyText"/>
        <w:spacing w:before="10"/>
        <w:rPr>
          <w:b/>
          <w:sz w:val="21"/>
        </w:rPr>
      </w:pPr>
    </w:p>
    <w:p w:rsidR="00A061C1" w:rsidRDefault="00DB266D">
      <w:pPr>
        <w:pStyle w:val="ListParagraph"/>
        <w:numPr>
          <w:ilvl w:val="1"/>
          <w:numId w:val="13"/>
        </w:numPr>
        <w:tabs>
          <w:tab w:val="left" w:pos="899"/>
          <w:tab w:val="left" w:pos="900"/>
        </w:tabs>
        <w:ind w:right="349"/>
      </w:pPr>
      <w:r>
        <w:t xml:space="preserve">The Committee’s minutes and supporting papers, including its agendas, will remain confidential until they are reported to the </w:t>
      </w:r>
      <w:r w:rsidR="00E71D53">
        <w:t>Corporation</w:t>
      </w:r>
      <w:r>
        <w:t xml:space="preserve">. To the extent that the Committee’s minutes and papers contain information that is “Confidential Information”, as defined in the </w:t>
      </w:r>
      <w:r>
        <w:rPr>
          <w:i/>
        </w:rPr>
        <w:t>Policy on the Publication of Minutes, Papers and Agendas</w:t>
      </w:r>
      <w:r>
        <w:t>, that is</w:t>
      </w:r>
      <w:r>
        <w:rPr>
          <w:spacing w:val="-8"/>
        </w:rPr>
        <w:t xml:space="preserve"> </w:t>
      </w:r>
      <w:r>
        <w:t>where:</w:t>
      </w:r>
    </w:p>
    <w:p w:rsidR="00A061C1" w:rsidRDefault="00A061C1">
      <w:pPr>
        <w:pStyle w:val="BodyText"/>
        <w:spacing w:before="2"/>
      </w:pPr>
    </w:p>
    <w:p w:rsidR="00A061C1" w:rsidRDefault="00DB266D">
      <w:pPr>
        <w:pStyle w:val="ListParagraph"/>
        <w:numPr>
          <w:ilvl w:val="2"/>
          <w:numId w:val="13"/>
        </w:numPr>
        <w:tabs>
          <w:tab w:val="left" w:pos="1754"/>
          <w:tab w:val="left" w:pos="1755"/>
        </w:tabs>
        <w:ind w:hanging="361"/>
      </w:pPr>
      <w:r>
        <w:t>the information is a trade</w:t>
      </w:r>
      <w:r>
        <w:rPr>
          <w:spacing w:val="-4"/>
        </w:rPr>
        <w:t xml:space="preserve"> </w:t>
      </w:r>
      <w:r>
        <w:t>secret;</w:t>
      </w:r>
    </w:p>
    <w:p w:rsidR="00A061C1" w:rsidRDefault="00DB266D">
      <w:pPr>
        <w:pStyle w:val="ListParagraph"/>
        <w:numPr>
          <w:ilvl w:val="2"/>
          <w:numId w:val="13"/>
        </w:numPr>
        <w:tabs>
          <w:tab w:val="left" w:pos="1754"/>
          <w:tab w:val="left" w:pos="1755"/>
        </w:tabs>
        <w:spacing w:before="159"/>
        <w:ind w:hanging="361"/>
      </w:pPr>
      <w:r>
        <w:t>confidentiality is needed to protect the personal data of an</w:t>
      </w:r>
      <w:r>
        <w:rPr>
          <w:spacing w:val="-18"/>
        </w:rPr>
        <w:t xml:space="preserve"> </w:t>
      </w:r>
      <w:r>
        <w:t>individual;</w:t>
      </w:r>
    </w:p>
    <w:p w:rsidR="00A061C1" w:rsidRDefault="00DB266D">
      <w:pPr>
        <w:pStyle w:val="ListParagraph"/>
        <w:numPr>
          <w:ilvl w:val="2"/>
          <w:numId w:val="13"/>
        </w:numPr>
        <w:tabs>
          <w:tab w:val="left" w:pos="1754"/>
          <w:tab w:val="left" w:pos="1755"/>
        </w:tabs>
        <w:spacing w:before="159"/>
        <w:ind w:right="947" w:hanging="358"/>
      </w:pPr>
      <w:r>
        <w:t xml:space="preserve">disclosure would prejudice the commercial interests of the </w:t>
      </w:r>
      <w:r w:rsidR="009266BC">
        <w:t>College</w:t>
      </w:r>
      <w:r>
        <w:t xml:space="preserve"> or any other person;</w:t>
      </w:r>
      <w:r>
        <w:rPr>
          <w:spacing w:val="-4"/>
        </w:rPr>
        <w:t xml:space="preserve"> </w:t>
      </w:r>
      <w:r>
        <w:t>or</w:t>
      </w:r>
    </w:p>
    <w:p w:rsidR="00A061C1" w:rsidRDefault="00DB266D">
      <w:pPr>
        <w:pStyle w:val="ListParagraph"/>
        <w:numPr>
          <w:ilvl w:val="2"/>
          <w:numId w:val="13"/>
        </w:numPr>
        <w:tabs>
          <w:tab w:val="left" w:pos="1751"/>
          <w:tab w:val="left" w:pos="1752"/>
        </w:tabs>
        <w:spacing w:before="77"/>
        <w:ind w:left="1753" w:right="382" w:hanging="362"/>
      </w:pPr>
      <w:r>
        <w:t xml:space="preserve">the information was supplied to the </w:t>
      </w:r>
      <w:r w:rsidR="009266BC">
        <w:t>College</w:t>
      </w:r>
      <w:r>
        <w:t xml:space="preserve"> and is held under a legal duty of confidence, where disclosure would constitute an actionable breach of confidence it will be excluded from publication until the </w:t>
      </w:r>
      <w:r w:rsidR="00E71D53">
        <w:t>Corporation</w:t>
      </w:r>
      <w:r>
        <w:t xml:space="preserve"> is satisfied that the reason for dealing with it on a confidential basis no longer applies, or where it considers that the public interest in disclosure outweighs that</w:t>
      </w:r>
      <w:r>
        <w:rPr>
          <w:spacing w:val="-9"/>
        </w:rPr>
        <w:t xml:space="preserve"> </w:t>
      </w:r>
      <w:r>
        <w:t>reason.</w:t>
      </w:r>
    </w:p>
    <w:p w:rsidR="00A061C1" w:rsidRDefault="00A061C1">
      <w:pPr>
        <w:sectPr w:rsidR="00A061C1">
          <w:pgSz w:w="11920" w:h="16850"/>
          <w:pgMar w:top="1300" w:right="1040" w:bottom="960" w:left="1080" w:header="0" w:footer="767" w:gutter="0"/>
          <w:cols w:space="720"/>
        </w:sectPr>
      </w:pPr>
    </w:p>
    <w:p w:rsidR="00A061C1" w:rsidRDefault="00DB266D">
      <w:pPr>
        <w:pStyle w:val="Heading4"/>
        <w:numPr>
          <w:ilvl w:val="0"/>
          <w:numId w:val="13"/>
        </w:numPr>
        <w:tabs>
          <w:tab w:val="left" w:pos="899"/>
          <w:tab w:val="left" w:pos="900"/>
        </w:tabs>
        <w:spacing w:before="26"/>
      </w:pPr>
      <w:bookmarkStart w:id="68" w:name="4._The_Committee_shall:"/>
      <w:bookmarkEnd w:id="68"/>
      <w:r>
        <w:lastRenderedPageBreak/>
        <w:t>The Committee</w:t>
      </w:r>
      <w:r>
        <w:rPr>
          <w:spacing w:val="-2"/>
        </w:rPr>
        <w:t xml:space="preserve"> </w:t>
      </w:r>
      <w:r>
        <w:t>shall:</w:t>
      </w:r>
    </w:p>
    <w:p w:rsidR="00A061C1" w:rsidRDefault="00A061C1">
      <w:pPr>
        <w:pStyle w:val="BodyText"/>
        <w:spacing w:before="10"/>
        <w:rPr>
          <w:b/>
          <w:sz w:val="21"/>
        </w:rPr>
      </w:pPr>
    </w:p>
    <w:p w:rsidR="00A061C1" w:rsidRDefault="00DB266D">
      <w:pPr>
        <w:pStyle w:val="ListParagraph"/>
        <w:numPr>
          <w:ilvl w:val="1"/>
          <w:numId w:val="12"/>
        </w:numPr>
        <w:tabs>
          <w:tab w:val="left" w:pos="899"/>
          <w:tab w:val="left" w:pos="900"/>
        </w:tabs>
        <w:spacing w:before="1"/>
        <w:ind w:right="747"/>
      </w:pPr>
      <w:r>
        <w:t xml:space="preserve">ADVISE the </w:t>
      </w:r>
      <w:r w:rsidR="00E71D53">
        <w:t>Corporation</w:t>
      </w:r>
      <w:r>
        <w:t xml:space="preserve"> on whether the </w:t>
      </w:r>
      <w:r w:rsidR="009266BC">
        <w:t>College</w:t>
      </w:r>
      <w:r>
        <w:t xml:space="preserve"> has in place effective systems of internal control, risk management and governance that promote value for money and effective and efficient use of capital estate, technology and other resources; ensure the solvency of the </w:t>
      </w:r>
      <w:r w:rsidR="009266BC">
        <w:t>College</w:t>
      </w:r>
      <w:r>
        <w:t xml:space="preserve"> and safeguarding of its assets; and meet mandatory audit and legal</w:t>
      </w:r>
      <w:r>
        <w:rPr>
          <w:spacing w:val="-29"/>
        </w:rPr>
        <w:t xml:space="preserve"> </w:t>
      </w:r>
      <w:r>
        <w:t>requirements.</w:t>
      </w:r>
    </w:p>
    <w:p w:rsidR="00A061C1" w:rsidRDefault="00A061C1">
      <w:pPr>
        <w:pStyle w:val="BodyText"/>
        <w:spacing w:before="1"/>
      </w:pPr>
    </w:p>
    <w:p w:rsidR="00A061C1" w:rsidRDefault="00DB266D">
      <w:pPr>
        <w:pStyle w:val="ListParagraph"/>
        <w:numPr>
          <w:ilvl w:val="1"/>
          <w:numId w:val="12"/>
        </w:numPr>
        <w:tabs>
          <w:tab w:val="left" w:pos="899"/>
          <w:tab w:val="left" w:pos="900"/>
        </w:tabs>
        <w:ind w:right="536"/>
      </w:pPr>
      <w:r>
        <w:t xml:space="preserve">ADVISE the </w:t>
      </w:r>
      <w:r w:rsidR="00E71D53">
        <w:t>Corporation</w:t>
      </w:r>
      <w:r>
        <w:t xml:space="preserve"> on whether effective arrangements are in place for the management and quality assurance of data, in particular in respect of student number and other returns submitted for funding, statistical and performance measurement purposes to funding</w:t>
      </w:r>
      <w:r>
        <w:rPr>
          <w:spacing w:val="-33"/>
        </w:rPr>
        <w:t xml:space="preserve"> </w:t>
      </w:r>
      <w:r>
        <w:t>bodies.</w:t>
      </w:r>
    </w:p>
    <w:p w:rsidR="00A061C1" w:rsidRDefault="00A061C1">
      <w:pPr>
        <w:pStyle w:val="BodyText"/>
        <w:spacing w:before="1"/>
      </w:pPr>
    </w:p>
    <w:p w:rsidR="00A061C1" w:rsidRDefault="00DB266D">
      <w:pPr>
        <w:pStyle w:val="ListParagraph"/>
        <w:numPr>
          <w:ilvl w:val="1"/>
          <w:numId w:val="12"/>
        </w:numPr>
        <w:tabs>
          <w:tab w:val="left" w:pos="900"/>
        </w:tabs>
        <w:ind w:right="292" w:hanging="721"/>
        <w:jc w:val="both"/>
      </w:pPr>
      <w:r>
        <w:t>ADVISE</w:t>
      </w:r>
      <w:r>
        <w:rPr>
          <w:spacing w:val="-13"/>
        </w:rPr>
        <w:t xml:space="preserve"> </w:t>
      </w:r>
      <w:r>
        <w:t>and</w:t>
      </w:r>
      <w:r>
        <w:rPr>
          <w:spacing w:val="-15"/>
        </w:rPr>
        <w:t xml:space="preserve"> </w:t>
      </w:r>
      <w:r>
        <w:t>SUPPORT</w:t>
      </w:r>
      <w:r>
        <w:rPr>
          <w:spacing w:val="-15"/>
        </w:rPr>
        <w:t xml:space="preserve"> </w:t>
      </w:r>
      <w:r>
        <w:t>the</w:t>
      </w:r>
      <w:r>
        <w:rPr>
          <w:spacing w:val="-16"/>
        </w:rPr>
        <w:t xml:space="preserve"> </w:t>
      </w:r>
      <w:r w:rsidR="00E71D53">
        <w:t>Corporation</w:t>
      </w:r>
      <w:r>
        <w:rPr>
          <w:spacing w:val="-16"/>
        </w:rPr>
        <w:t xml:space="preserve"> </w:t>
      </w:r>
      <w:r>
        <w:t>in</w:t>
      </w:r>
      <w:r>
        <w:rPr>
          <w:spacing w:val="-15"/>
        </w:rPr>
        <w:t xml:space="preserve"> </w:t>
      </w:r>
      <w:r>
        <w:t>explaining,</w:t>
      </w:r>
      <w:r>
        <w:rPr>
          <w:spacing w:val="-13"/>
        </w:rPr>
        <w:t xml:space="preserve"> </w:t>
      </w:r>
      <w:r>
        <w:t>in</w:t>
      </w:r>
      <w:r>
        <w:rPr>
          <w:spacing w:val="-16"/>
        </w:rPr>
        <w:t xml:space="preserve"> </w:t>
      </w:r>
      <w:r>
        <w:t>its</w:t>
      </w:r>
      <w:r>
        <w:rPr>
          <w:spacing w:val="-13"/>
        </w:rPr>
        <w:t xml:space="preserve"> </w:t>
      </w:r>
      <w:r>
        <w:t>annual</w:t>
      </w:r>
      <w:r>
        <w:rPr>
          <w:spacing w:val="-13"/>
        </w:rPr>
        <w:t xml:space="preserve"> </w:t>
      </w:r>
      <w:r>
        <w:t>accounts,</w:t>
      </w:r>
      <w:r>
        <w:rPr>
          <w:spacing w:val="-16"/>
        </w:rPr>
        <w:t xml:space="preserve"> </w:t>
      </w:r>
      <w:r>
        <w:t>the</w:t>
      </w:r>
      <w:r>
        <w:rPr>
          <w:spacing w:val="-4"/>
        </w:rPr>
        <w:t xml:space="preserve"> </w:t>
      </w:r>
      <w:r>
        <w:t>measures</w:t>
      </w:r>
      <w:r>
        <w:rPr>
          <w:spacing w:val="-2"/>
        </w:rPr>
        <w:t xml:space="preserve"> </w:t>
      </w:r>
      <w:r>
        <w:t>taken</w:t>
      </w:r>
      <w:r>
        <w:rPr>
          <w:spacing w:val="-3"/>
        </w:rPr>
        <w:t xml:space="preserve"> </w:t>
      </w:r>
      <w:r>
        <w:t xml:space="preserve">to ensure it has fulfilled its statutory and regulatory responsibilities, in compliance with the </w:t>
      </w:r>
      <w:r w:rsidR="009266BC">
        <w:t>College</w:t>
      </w:r>
      <w:r>
        <w:t xml:space="preserve"> accounts</w:t>
      </w:r>
      <w:r>
        <w:rPr>
          <w:spacing w:val="-6"/>
        </w:rPr>
        <w:t xml:space="preserve"> </w:t>
      </w:r>
      <w:r>
        <w:t>direction.</w:t>
      </w:r>
    </w:p>
    <w:p w:rsidR="00A061C1" w:rsidRDefault="00A061C1">
      <w:pPr>
        <w:pStyle w:val="BodyText"/>
        <w:spacing w:before="10"/>
        <w:rPr>
          <w:sz w:val="21"/>
        </w:rPr>
      </w:pPr>
    </w:p>
    <w:p w:rsidR="00A061C1" w:rsidRDefault="00DB266D">
      <w:pPr>
        <w:pStyle w:val="ListParagraph"/>
        <w:numPr>
          <w:ilvl w:val="1"/>
          <w:numId w:val="11"/>
        </w:numPr>
        <w:tabs>
          <w:tab w:val="left" w:pos="899"/>
          <w:tab w:val="left" w:pos="900"/>
        </w:tabs>
        <w:spacing w:before="1"/>
      </w:pPr>
      <w:r>
        <w:t>DETERMINE (in conjunction with the Executive but the Committee shall have final</w:t>
      </w:r>
      <w:r>
        <w:rPr>
          <w:spacing w:val="-17"/>
        </w:rPr>
        <w:t xml:space="preserve"> </w:t>
      </w:r>
      <w:r>
        <w:t>say):</w:t>
      </w:r>
    </w:p>
    <w:p w:rsidR="00A061C1" w:rsidRDefault="00A061C1">
      <w:pPr>
        <w:pStyle w:val="BodyText"/>
        <w:spacing w:before="10"/>
        <w:rPr>
          <w:sz w:val="21"/>
        </w:rPr>
      </w:pPr>
    </w:p>
    <w:p w:rsidR="00A061C1" w:rsidRDefault="00DB266D">
      <w:pPr>
        <w:pStyle w:val="ListParagraph"/>
        <w:numPr>
          <w:ilvl w:val="2"/>
          <w:numId w:val="11"/>
        </w:numPr>
        <w:tabs>
          <w:tab w:val="left" w:pos="1754"/>
          <w:tab w:val="left" w:pos="1755"/>
        </w:tabs>
        <w:ind w:right="1162"/>
      </w:pPr>
      <w:r>
        <w:t>the</w:t>
      </w:r>
      <w:r>
        <w:rPr>
          <w:spacing w:val="-19"/>
        </w:rPr>
        <w:t xml:space="preserve"> </w:t>
      </w:r>
      <w:r>
        <w:t>internal</w:t>
      </w:r>
      <w:r>
        <w:rPr>
          <w:spacing w:val="-20"/>
        </w:rPr>
        <w:t xml:space="preserve"> </w:t>
      </w:r>
      <w:r>
        <w:t>audit</w:t>
      </w:r>
      <w:r>
        <w:rPr>
          <w:spacing w:val="-18"/>
        </w:rPr>
        <w:t xml:space="preserve"> </w:t>
      </w:r>
      <w:r>
        <w:t>strategy</w:t>
      </w:r>
      <w:r>
        <w:rPr>
          <w:spacing w:val="-20"/>
        </w:rPr>
        <w:t xml:space="preserve"> </w:t>
      </w:r>
      <w:r>
        <w:t>and</w:t>
      </w:r>
      <w:r>
        <w:rPr>
          <w:spacing w:val="-19"/>
        </w:rPr>
        <w:t xml:space="preserve"> </w:t>
      </w:r>
      <w:r>
        <w:t>annual</w:t>
      </w:r>
      <w:r>
        <w:rPr>
          <w:spacing w:val="-19"/>
        </w:rPr>
        <w:t xml:space="preserve"> </w:t>
      </w:r>
      <w:r>
        <w:t>internal</w:t>
      </w:r>
      <w:r>
        <w:rPr>
          <w:spacing w:val="-19"/>
        </w:rPr>
        <w:t xml:space="preserve"> </w:t>
      </w:r>
      <w:r>
        <w:t>audit</w:t>
      </w:r>
      <w:r>
        <w:rPr>
          <w:spacing w:val="-18"/>
        </w:rPr>
        <w:t xml:space="preserve"> </w:t>
      </w:r>
      <w:r>
        <w:t>plans</w:t>
      </w:r>
      <w:r>
        <w:rPr>
          <w:spacing w:val="-19"/>
        </w:rPr>
        <w:t xml:space="preserve"> </w:t>
      </w:r>
      <w:r>
        <w:t>for</w:t>
      </w:r>
      <w:r>
        <w:rPr>
          <w:spacing w:val="-21"/>
        </w:rPr>
        <w:t xml:space="preserve"> </w:t>
      </w:r>
      <w:r>
        <w:t>the</w:t>
      </w:r>
      <w:r>
        <w:rPr>
          <w:spacing w:val="-18"/>
        </w:rPr>
        <w:t xml:space="preserve"> </w:t>
      </w:r>
      <w:r>
        <w:t>internal</w:t>
      </w:r>
      <w:r>
        <w:rPr>
          <w:spacing w:val="-21"/>
        </w:rPr>
        <w:t xml:space="preserve"> </w:t>
      </w:r>
      <w:r>
        <w:t>audit service;</w:t>
      </w:r>
      <w:r>
        <w:rPr>
          <w:spacing w:val="-2"/>
        </w:rPr>
        <w:t xml:space="preserve"> </w:t>
      </w:r>
      <w:r>
        <w:t>and</w:t>
      </w:r>
    </w:p>
    <w:p w:rsidR="00A061C1" w:rsidRDefault="00DB266D">
      <w:pPr>
        <w:pStyle w:val="ListParagraph"/>
        <w:numPr>
          <w:ilvl w:val="2"/>
          <w:numId w:val="11"/>
        </w:numPr>
        <w:tabs>
          <w:tab w:val="left" w:pos="1754"/>
          <w:tab w:val="left" w:pos="1755"/>
        </w:tabs>
        <w:spacing w:before="161"/>
        <w:ind w:left="1754" w:hanging="361"/>
      </w:pPr>
      <w:r>
        <w:t>the scope of the external</w:t>
      </w:r>
      <w:r>
        <w:rPr>
          <w:spacing w:val="-9"/>
        </w:rPr>
        <w:t xml:space="preserve"> </w:t>
      </w:r>
      <w:r>
        <w:t>audit;</w:t>
      </w:r>
    </w:p>
    <w:p w:rsidR="00A061C1" w:rsidRDefault="00DB266D">
      <w:pPr>
        <w:pStyle w:val="BodyText"/>
        <w:spacing w:before="159"/>
        <w:ind w:left="1339"/>
      </w:pPr>
      <w:r>
        <w:t xml:space="preserve">and ADVISE the </w:t>
      </w:r>
      <w:r w:rsidR="00E71D53">
        <w:t>Corporation</w:t>
      </w:r>
      <w:r>
        <w:t xml:space="preserve"> in respect of those.</w:t>
      </w:r>
    </w:p>
    <w:p w:rsidR="00A061C1" w:rsidRDefault="00A061C1">
      <w:pPr>
        <w:pStyle w:val="BodyText"/>
      </w:pPr>
    </w:p>
    <w:p w:rsidR="00A061C1" w:rsidRDefault="00DB266D">
      <w:pPr>
        <w:pStyle w:val="ListParagraph"/>
        <w:numPr>
          <w:ilvl w:val="1"/>
          <w:numId w:val="11"/>
        </w:numPr>
        <w:tabs>
          <w:tab w:val="left" w:pos="899"/>
          <w:tab w:val="left" w:pos="900"/>
        </w:tabs>
        <w:spacing w:line="242" w:lineRule="auto"/>
        <w:ind w:right="565"/>
      </w:pPr>
      <w:r>
        <w:t xml:space="preserve">ADVISE the </w:t>
      </w:r>
      <w:r w:rsidR="00E71D53">
        <w:t>Corporation</w:t>
      </w:r>
      <w:r>
        <w:t xml:space="preserve"> on the scope and objectives of the work of the internal audit service, the financial statements auditor and the funding auditor (where</w:t>
      </w:r>
      <w:r>
        <w:rPr>
          <w:spacing w:val="-8"/>
        </w:rPr>
        <w:t xml:space="preserve"> </w:t>
      </w:r>
      <w:r>
        <w:t>appointed).</w:t>
      </w:r>
    </w:p>
    <w:p w:rsidR="00A061C1" w:rsidRDefault="00A061C1">
      <w:pPr>
        <w:pStyle w:val="BodyText"/>
        <w:spacing w:before="8"/>
        <w:rPr>
          <w:sz w:val="21"/>
        </w:rPr>
      </w:pPr>
    </w:p>
    <w:p w:rsidR="00A061C1" w:rsidRDefault="00DB266D">
      <w:pPr>
        <w:pStyle w:val="ListParagraph"/>
        <w:numPr>
          <w:ilvl w:val="1"/>
          <w:numId w:val="11"/>
        </w:numPr>
        <w:tabs>
          <w:tab w:val="left" w:pos="899"/>
          <w:tab w:val="left" w:pos="900"/>
        </w:tabs>
        <w:ind w:right="401"/>
      </w:pPr>
      <w:r>
        <w:t>DETERMINE (in conjunction with the Executive but the Committee shall have final say) relevant annual performance measures and indicators for the monitoring of the effectiveness of the internal audit service and financial statements</w:t>
      </w:r>
      <w:r>
        <w:rPr>
          <w:spacing w:val="-3"/>
        </w:rPr>
        <w:t xml:space="preserve"> </w:t>
      </w:r>
      <w:r>
        <w:t>auditor.</w:t>
      </w:r>
    </w:p>
    <w:p w:rsidR="00A061C1" w:rsidRDefault="00A061C1">
      <w:pPr>
        <w:pStyle w:val="BodyText"/>
        <w:spacing w:before="1"/>
      </w:pPr>
    </w:p>
    <w:p w:rsidR="00A061C1" w:rsidRDefault="00DB266D">
      <w:pPr>
        <w:pStyle w:val="ListParagraph"/>
        <w:numPr>
          <w:ilvl w:val="1"/>
          <w:numId w:val="11"/>
        </w:numPr>
        <w:tabs>
          <w:tab w:val="left" w:pos="899"/>
          <w:tab w:val="left" w:pos="900"/>
        </w:tabs>
        <w:spacing w:line="237" w:lineRule="auto"/>
        <w:ind w:left="899" w:right="288"/>
        <w:rPr>
          <w:sz w:val="24"/>
        </w:rPr>
      </w:pPr>
      <w:r>
        <w:t xml:space="preserve">ADVISE the </w:t>
      </w:r>
      <w:r w:rsidR="00E71D53">
        <w:t>Corporation</w:t>
      </w:r>
      <w:r>
        <w:t xml:space="preserve"> on the appointment, reappointment, terms of engagement, resignation/dismissal and remuneration of the external auditor, reporting accountant and other assurance providers (if applicable) and establish that all such assurance providers adhere to the relevant professional standards of integrity, objectivity, professional competence and due care, confidentiality</w:t>
      </w:r>
      <w:r>
        <w:rPr>
          <w:spacing w:val="-17"/>
        </w:rPr>
        <w:t xml:space="preserve"> </w:t>
      </w:r>
      <w:r>
        <w:t>and</w:t>
      </w:r>
      <w:r>
        <w:rPr>
          <w:spacing w:val="-4"/>
        </w:rPr>
        <w:t xml:space="preserve"> </w:t>
      </w:r>
      <w:r>
        <w:t>professional</w:t>
      </w:r>
      <w:r>
        <w:rPr>
          <w:spacing w:val="-3"/>
        </w:rPr>
        <w:t xml:space="preserve"> </w:t>
      </w:r>
      <w:r>
        <w:t>behaviour,</w:t>
      </w:r>
      <w:r>
        <w:rPr>
          <w:spacing w:val="-3"/>
        </w:rPr>
        <w:t xml:space="preserve"> </w:t>
      </w:r>
      <w:r>
        <w:t>ADVISING</w:t>
      </w:r>
      <w:r>
        <w:rPr>
          <w:spacing w:val="-2"/>
        </w:rPr>
        <w:t xml:space="preserve"> </w:t>
      </w:r>
      <w:r>
        <w:t>the</w:t>
      </w:r>
      <w:r>
        <w:rPr>
          <w:spacing w:val="-2"/>
        </w:rPr>
        <w:t xml:space="preserve"> </w:t>
      </w:r>
      <w:r w:rsidR="00E71D53">
        <w:t>Corporation</w:t>
      </w:r>
      <w:r>
        <w:rPr>
          <w:spacing w:val="-6"/>
        </w:rPr>
        <w:t xml:space="preserve"> </w:t>
      </w:r>
      <w:r>
        <w:t>of</w:t>
      </w:r>
      <w:r>
        <w:rPr>
          <w:spacing w:val="-2"/>
        </w:rPr>
        <w:t xml:space="preserve"> </w:t>
      </w:r>
      <w:r>
        <w:t>any</w:t>
      </w:r>
      <w:r>
        <w:rPr>
          <w:spacing w:val="-4"/>
        </w:rPr>
        <w:t xml:space="preserve"> </w:t>
      </w:r>
      <w:r>
        <w:t>concerns</w:t>
      </w:r>
      <w:r>
        <w:rPr>
          <w:spacing w:val="-3"/>
        </w:rPr>
        <w:t xml:space="preserve"> </w:t>
      </w:r>
      <w:r>
        <w:t>which</w:t>
      </w:r>
      <w:r>
        <w:rPr>
          <w:spacing w:val="-3"/>
        </w:rPr>
        <w:t xml:space="preserve"> </w:t>
      </w:r>
      <w:r>
        <w:t>are not, or cannot be, resolved to the Committee’s</w:t>
      </w:r>
      <w:r>
        <w:rPr>
          <w:spacing w:val="-11"/>
        </w:rPr>
        <w:t xml:space="preserve"> </w:t>
      </w:r>
      <w:r>
        <w:t>satisfaction.</w:t>
      </w:r>
    </w:p>
    <w:p w:rsidR="00A061C1" w:rsidRDefault="00A061C1">
      <w:pPr>
        <w:pStyle w:val="BodyText"/>
        <w:spacing w:before="10"/>
      </w:pPr>
    </w:p>
    <w:p w:rsidR="00A061C1" w:rsidRDefault="00DB266D">
      <w:pPr>
        <w:pStyle w:val="ListParagraph"/>
        <w:numPr>
          <w:ilvl w:val="1"/>
          <w:numId w:val="11"/>
        </w:numPr>
        <w:tabs>
          <w:tab w:val="left" w:pos="899"/>
          <w:tab w:val="left" w:pos="900"/>
        </w:tabs>
        <w:ind w:right="627"/>
      </w:pPr>
      <w:r>
        <w:t xml:space="preserve">APPROVE and INFORM the </w:t>
      </w:r>
      <w:r w:rsidR="00E71D53">
        <w:t>Corporation</w:t>
      </w:r>
      <w:r>
        <w:t xml:space="preserve"> of any additional services provided by the external auditor, reporting accountant and other assurance providers and explain how independence and objectivity were</w:t>
      </w:r>
      <w:r>
        <w:rPr>
          <w:spacing w:val="-6"/>
        </w:rPr>
        <w:t xml:space="preserve"> </w:t>
      </w:r>
      <w:r>
        <w:t>safeguarded.</w:t>
      </w:r>
    </w:p>
    <w:p w:rsidR="00A061C1" w:rsidRDefault="00A061C1">
      <w:pPr>
        <w:pStyle w:val="BodyText"/>
        <w:spacing w:before="11"/>
        <w:rPr>
          <w:sz w:val="21"/>
        </w:rPr>
      </w:pPr>
    </w:p>
    <w:p w:rsidR="00A061C1" w:rsidRDefault="00DB266D">
      <w:pPr>
        <w:pStyle w:val="ListParagraph"/>
        <w:numPr>
          <w:ilvl w:val="1"/>
          <w:numId w:val="11"/>
        </w:numPr>
        <w:tabs>
          <w:tab w:val="left" w:pos="899"/>
          <w:tab w:val="left" w:pos="900"/>
        </w:tabs>
        <w:ind w:left="899" w:right="374"/>
      </w:pPr>
      <w:r>
        <w:t>OVERSEE the co-ordination between the internal audit service, the financial statements auditor and the funding auditor (where appointed) including whether the work of the funding auditor should be relied upon for internal audit purposes, to ensure that it is</w:t>
      </w:r>
      <w:r>
        <w:rPr>
          <w:spacing w:val="-36"/>
        </w:rPr>
        <w:t xml:space="preserve"> </w:t>
      </w:r>
      <w:r>
        <w:t>effective.</w:t>
      </w:r>
    </w:p>
    <w:p w:rsidR="00A061C1" w:rsidRDefault="00DB266D">
      <w:pPr>
        <w:pStyle w:val="ListParagraph"/>
        <w:numPr>
          <w:ilvl w:val="1"/>
          <w:numId w:val="11"/>
        </w:numPr>
        <w:tabs>
          <w:tab w:val="left" w:pos="899"/>
          <w:tab w:val="left" w:pos="900"/>
        </w:tabs>
        <w:spacing w:before="78"/>
        <w:ind w:right="357"/>
      </w:pPr>
      <w:r>
        <w:t>MONITOR, within agreed timescales, the implementation of recommendations arising from any reports of audit and assurance</w:t>
      </w:r>
      <w:r>
        <w:rPr>
          <w:spacing w:val="-7"/>
        </w:rPr>
        <w:t xml:space="preserve"> </w:t>
      </w:r>
      <w:r>
        <w:t>providers.</w:t>
      </w:r>
    </w:p>
    <w:p w:rsidR="00A061C1" w:rsidRDefault="00A061C1">
      <w:pPr>
        <w:pStyle w:val="BodyText"/>
        <w:spacing w:before="1"/>
        <w:rPr>
          <w:sz w:val="20"/>
        </w:rPr>
      </w:pPr>
    </w:p>
    <w:p w:rsidR="00A061C1" w:rsidRDefault="00DB266D">
      <w:pPr>
        <w:pStyle w:val="ListParagraph"/>
        <w:numPr>
          <w:ilvl w:val="1"/>
          <w:numId w:val="11"/>
        </w:numPr>
        <w:tabs>
          <w:tab w:val="left" w:pos="899"/>
          <w:tab w:val="left" w:pos="900"/>
        </w:tabs>
        <w:ind w:right="638"/>
      </w:pPr>
      <w:r>
        <w:t xml:space="preserve">OVERSEE the </w:t>
      </w:r>
      <w:r w:rsidR="00E71D53">
        <w:t>Corporation</w:t>
      </w:r>
      <w:r>
        <w:t>’s policy on fraud, irregularity, impropriety and whistleblowing and ensure:</w:t>
      </w:r>
    </w:p>
    <w:p w:rsidR="00A061C1" w:rsidRDefault="00A061C1">
      <w:pPr>
        <w:sectPr w:rsidR="00A061C1">
          <w:pgSz w:w="11920" w:h="16850"/>
          <w:pgMar w:top="1580" w:right="1040" w:bottom="960" w:left="1080" w:header="0" w:footer="767" w:gutter="0"/>
          <w:cols w:space="720"/>
        </w:sectPr>
      </w:pPr>
    </w:p>
    <w:p w:rsidR="00A061C1" w:rsidRDefault="00DB266D">
      <w:pPr>
        <w:pStyle w:val="ListParagraph"/>
        <w:numPr>
          <w:ilvl w:val="0"/>
          <w:numId w:val="10"/>
        </w:numPr>
        <w:tabs>
          <w:tab w:val="left" w:pos="1754"/>
          <w:tab w:val="left" w:pos="1755"/>
        </w:tabs>
        <w:spacing w:before="78"/>
        <w:ind w:right="1167"/>
      </w:pPr>
      <w:r>
        <w:lastRenderedPageBreak/>
        <w:t>the</w:t>
      </w:r>
      <w:r>
        <w:rPr>
          <w:spacing w:val="-17"/>
        </w:rPr>
        <w:t xml:space="preserve"> </w:t>
      </w:r>
      <w:r>
        <w:t>proper,</w:t>
      </w:r>
      <w:r>
        <w:rPr>
          <w:spacing w:val="-16"/>
        </w:rPr>
        <w:t xml:space="preserve"> </w:t>
      </w:r>
      <w:r>
        <w:t>proportionate</w:t>
      </w:r>
      <w:r>
        <w:rPr>
          <w:spacing w:val="-21"/>
        </w:rPr>
        <w:t xml:space="preserve"> </w:t>
      </w:r>
      <w:r>
        <w:t>and</w:t>
      </w:r>
      <w:r>
        <w:rPr>
          <w:spacing w:val="-17"/>
        </w:rPr>
        <w:t xml:space="preserve"> </w:t>
      </w:r>
      <w:r>
        <w:t>independent</w:t>
      </w:r>
      <w:r>
        <w:rPr>
          <w:spacing w:val="-16"/>
        </w:rPr>
        <w:t xml:space="preserve"> </w:t>
      </w:r>
      <w:r>
        <w:t>investigation</w:t>
      </w:r>
      <w:r>
        <w:rPr>
          <w:spacing w:val="-20"/>
        </w:rPr>
        <w:t xml:space="preserve"> </w:t>
      </w:r>
      <w:r>
        <w:t>of</w:t>
      </w:r>
      <w:r>
        <w:rPr>
          <w:spacing w:val="-16"/>
        </w:rPr>
        <w:t xml:space="preserve"> </w:t>
      </w:r>
      <w:r>
        <w:t>all</w:t>
      </w:r>
      <w:r>
        <w:rPr>
          <w:spacing w:val="-16"/>
        </w:rPr>
        <w:t xml:space="preserve"> </w:t>
      </w:r>
      <w:r>
        <w:t>allegations</w:t>
      </w:r>
      <w:r>
        <w:rPr>
          <w:spacing w:val="-17"/>
        </w:rPr>
        <w:t xml:space="preserve"> </w:t>
      </w:r>
      <w:r>
        <w:t>and instances of fraud and irregularity (including</w:t>
      </w:r>
      <w:r>
        <w:rPr>
          <w:spacing w:val="-9"/>
        </w:rPr>
        <w:t xml:space="preserve"> </w:t>
      </w:r>
      <w:r>
        <w:t>bribery);</w:t>
      </w:r>
    </w:p>
    <w:p w:rsidR="00A061C1" w:rsidRDefault="00DB266D">
      <w:pPr>
        <w:pStyle w:val="ListParagraph"/>
        <w:numPr>
          <w:ilvl w:val="0"/>
          <w:numId w:val="10"/>
        </w:numPr>
        <w:tabs>
          <w:tab w:val="left" w:pos="1754"/>
          <w:tab w:val="left" w:pos="1755"/>
        </w:tabs>
        <w:spacing w:before="118"/>
        <w:ind w:hanging="361"/>
      </w:pPr>
      <w:r>
        <w:t>that investigation outcomes are reported to the</w:t>
      </w:r>
      <w:r>
        <w:rPr>
          <w:spacing w:val="-5"/>
        </w:rPr>
        <w:t xml:space="preserve"> </w:t>
      </w:r>
      <w:r>
        <w:t>Committee;</w:t>
      </w:r>
    </w:p>
    <w:p w:rsidR="00A061C1" w:rsidRDefault="00DB266D">
      <w:pPr>
        <w:pStyle w:val="ListParagraph"/>
        <w:numPr>
          <w:ilvl w:val="0"/>
          <w:numId w:val="10"/>
        </w:numPr>
        <w:tabs>
          <w:tab w:val="left" w:pos="1754"/>
          <w:tab w:val="left" w:pos="1755"/>
        </w:tabs>
        <w:spacing w:before="118"/>
        <w:ind w:right="781"/>
      </w:pPr>
      <w:r>
        <w:t>that the external auditor (and internal auditor where appointed) has been informed, and that appropriate follow-up action has been planned/actioned;</w:t>
      </w:r>
      <w:r>
        <w:rPr>
          <w:spacing w:val="-29"/>
        </w:rPr>
        <w:t xml:space="preserve"> </w:t>
      </w:r>
      <w:r>
        <w:t>and</w:t>
      </w:r>
    </w:p>
    <w:p w:rsidR="00A061C1" w:rsidRDefault="00DB266D">
      <w:pPr>
        <w:pStyle w:val="ListParagraph"/>
        <w:numPr>
          <w:ilvl w:val="0"/>
          <w:numId w:val="10"/>
        </w:numPr>
        <w:tabs>
          <w:tab w:val="left" w:pos="1754"/>
          <w:tab w:val="left" w:pos="1755"/>
        </w:tabs>
        <w:spacing w:before="119"/>
        <w:ind w:right="725" w:hanging="363"/>
      </w:pPr>
      <w:r>
        <w:t xml:space="preserve">that all significant cases of fraud or suspected fraud or irregularity are reported to the Education and Skills Funding Agency (“ESFA”) and/or the </w:t>
      </w:r>
      <w:r w:rsidR="009266BC">
        <w:t>College</w:t>
      </w:r>
      <w:r>
        <w:t>’s principal charity regulator, as</w:t>
      </w:r>
      <w:r>
        <w:rPr>
          <w:spacing w:val="-2"/>
        </w:rPr>
        <w:t xml:space="preserve"> </w:t>
      </w:r>
      <w:r>
        <w:t>appropriate.</w:t>
      </w:r>
    </w:p>
    <w:p w:rsidR="00A061C1" w:rsidRDefault="00A061C1">
      <w:pPr>
        <w:pStyle w:val="BodyText"/>
        <w:spacing w:before="8"/>
        <w:rPr>
          <w:sz w:val="19"/>
        </w:rPr>
      </w:pPr>
    </w:p>
    <w:p w:rsidR="00A061C1" w:rsidRDefault="00DB266D">
      <w:pPr>
        <w:pStyle w:val="ListParagraph"/>
        <w:numPr>
          <w:ilvl w:val="1"/>
          <w:numId w:val="11"/>
        </w:numPr>
        <w:tabs>
          <w:tab w:val="left" w:pos="899"/>
          <w:tab w:val="left" w:pos="900"/>
        </w:tabs>
        <w:ind w:left="901" w:right="678" w:hanging="722"/>
      </w:pPr>
      <w:r>
        <w:t>NOTIFY</w:t>
      </w:r>
      <w:r>
        <w:rPr>
          <w:spacing w:val="-8"/>
        </w:rPr>
        <w:t xml:space="preserve"> </w:t>
      </w:r>
      <w:r>
        <w:t>the</w:t>
      </w:r>
      <w:r>
        <w:rPr>
          <w:spacing w:val="-6"/>
        </w:rPr>
        <w:t xml:space="preserve"> </w:t>
      </w:r>
      <w:r w:rsidR="00E71D53">
        <w:t>Corporation</w:t>
      </w:r>
      <w:r>
        <w:rPr>
          <w:spacing w:val="-9"/>
        </w:rPr>
        <w:t xml:space="preserve"> </w:t>
      </w:r>
      <w:r>
        <w:t>of</w:t>
      </w:r>
      <w:r>
        <w:rPr>
          <w:spacing w:val="-11"/>
        </w:rPr>
        <w:t xml:space="preserve"> </w:t>
      </w:r>
      <w:r>
        <w:t>any</w:t>
      </w:r>
      <w:r>
        <w:rPr>
          <w:spacing w:val="-7"/>
        </w:rPr>
        <w:t xml:space="preserve"> </w:t>
      </w:r>
      <w:r>
        <w:t>breach</w:t>
      </w:r>
      <w:r>
        <w:rPr>
          <w:spacing w:val="-9"/>
        </w:rPr>
        <w:t xml:space="preserve"> </w:t>
      </w:r>
      <w:r>
        <w:t>of,</w:t>
      </w:r>
      <w:r>
        <w:rPr>
          <w:spacing w:val="-9"/>
        </w:rPr>
        <w:t xml:space="preserve"> </w:t>
      </w:r>
      <w:r>
        <w:t>or</w:t>
      </w:r>
      <w:r>
        <w:rPr>
          <w:spacing w:val="-8"/>
        </w:rPr>
        <w:t xml:space="preserve"> </w:t>
      </w:r>
      <w:r>
        <w:t>failure</w:t>
      </w:r>
      <w:r>
        <w:rPr>
          <w:spacing w:val="-6"/>
        </w:rPr>
        <w:t xml:space="preserve"> </w:t>
      </w:r>
      <w:r>
        <w:t>to</w:t>
      </w:r>
      <w:r>
        <w:rPr>
          <w:spacing w:val="-9"/>
        </w:rPr>
        <w:t xml:space="preserve"> </w:t>
      </w:r>
      <w:r>
        <w:t>comply</w:t>
      </w:r>
      <w:r>
        <w:rPr>
          <w:spacing w:val="-7"/>
        </w:rPr>
        <w:t xml:space="preserve"> </w:t>
      </w:r>
      <w:r>
        <w:t>with,</w:t>
      </w:r>
      <w:r>
        <w:rPr>
          <w:spacing w:val="-8"/>
        </w:rPr>
        <w:t xml:space="preserve"> </w:t>
      </w:r>
      <w:r>
        <w:t>the</w:t>
      </w:r>
      <w:r>
        <w:rPr>
          <w:spacing w:val="-7"/>
        </w:rPr>
        <w:t xml:space="preserve"> </w:t>
      </w:r>
      <w:r>
        <w:t>Financial</w:t>
      </w:r>
      <w:r>
        <w:rPr>
          <w:spacing w:val="-4"/>
        </w:rPr>
        <w:t xml:space="preserve"> </w:t>
      </w:r>
      <w:r>
        <w:t>Regulations and/or</w:t>
      </w:r>
      <w:r>
        <w:rPr>
          <w:spacing w:val="-8"/>
        </w:rPr>
        <w:t xml:space="preserve"> </w:t>
      </w:r>
      <w:r>
        <w:t>the</w:t>
      </w:r>
      <w:r>
        <w:rPr>
          <w:spacing w:val="-7"/>
        </w:rPr>
        <w:t xml:space="preserve"> </w:t>
      </w:r>
      <w:r>
        <w:t>detailed</w:t>
      </w:r>
      <w:r>
        <w:rPr>
          <w:spacing w:val="-7"/>
        </w:rPr>
        <w:t xml:space="preserve"> </w:t>
      </w:r>
      <w:r>
        <w:t>financial</w:t>
      </w:r>
      <w:r>
        <w:rPr>
          <w:spacing w:val="-5"/>
        </w:rPr>
        <w:t xml:space="preserve"> </w:t>
      </w:r>
      <w:r>
        <w:t>procedures</w:t>
      </w:r>
      <w:r>
        <w:rPr>
          <w:spacing w:val="-8"/>
        </w:rPr>
        <w:t xml:space="preserve"> </w:t>
      </w:r>
      <w:r>
        <w:t>by</w:t>
      </w:r>
      <w:r>
        <w:rPr>
          <w:spacing w:val="-5"/>
        </w:rPr>
        <w:t xml:space="preserve"> </w:t>
      </w:r>
      <w:r>
        <w:t>any</w:t>
      </w:r>
      <w:r>
        <w:rPr>
          <w:spacing w:val="-7"/>
        </w:rPr>
        <w:t xml:space="preserve"> </w:t>
      </w:r>
      <w:r>
        <w:t>member</w:t>
      </w:r>
      <w:r>
        <w:rPr>
          <w:spacing w:val="-5"/>
        </w:rPr>
        <w:t xml:space="preserve"> </w:t>
      </w:r>
      <w:r>
        <w:t>of</w:t>
      </w:r>
      <w:r>
        <w:rPr>
          <w:spacing w:val="-8"/>
        </w:rPr>
        <w:t xml:space="preserve"> </w:t>
      </w:r>
      <w:r>
        <w:t>staff</w:t>
      </w:r>
      <w:r>
        <w:rPr>
          <w:spacing w:val="-8"/>
        </w:rPr>
        <w:t xml:space="preserve"> </w:t>
      </w:r>
      <w:r>
        <w:t>that is</w:t>
      </w:r>
      <w:r>
        <w:rPr>
          <w:spacing w:val="-1"/>
        </w:rPr>
        <w:t xml:space="preserve"> </w:t>
      </w:r>
      <w:r>
        <w:t>reported</w:t>
      </w:r>
      <w:r>
        <w:rPr>
          <w:spacing w:val="-3"/>
        </w:rPr>
        <w:t xml:space="preserve"> </w:t>
      </w:r>
      <w:r>
        <w:t>to</w:t>
      </w:r>
      <w:r>
        <w:rPr>
          <w:spacing w:val="-2"/>
        </w:rPr>
        <w:t xml:space="preserve"> </w:t>
      </w:r>
      <w:r>
        <w:t>it.</w:t>
      </w:r>
    </w:p>
    <w:p w:rsidR="00A061C1" w:rsidRDefault="00A061C1">
      <w:pPr>
        <w:pStyle w:val="BodyText"/>
        <w:spacing w:before="1"/>
        <w:rPr>
          <w:sz w:val="20"/>
        </w:rPr>
      </w:pPr>
    </w:p>
    <w:p w:rsidR="00A061C1" w:rsidRDefault="00DB266D">
      <w:pPr>
        <w:pStyle w:val="ListParagraph"/>
        <w:numPr>
          <w:ilvl w:val="1"/>
          <w:numId w:val="11"/>
        </w:numPr>
        <w:tabs>
          <w:tab w:val="left" w:pos="899"/>
          <w:tab w:val="left" w:pos="900"/>
        </w:tabs>
        <w:spacing w:before="1"/>
        <w:ind w:right="960"/>
      </w:pPr>
      <w:r>
        <w:t xml:space="preserve">ADVISE the </w:t>
      </w:r>
      <w:r w:rsidR="00E71D53">
        <w:t>Corporation</w:t>
      </w:r>
      <w:r>
        <w:t xml:space="preserve"> on relevant reports by the National Audit Office, the ESFA, other funding bodies and where appropriate, the Executive’s response to</w:t>
      </w:r>
      <w:r>
        <w:rPr>
          <w:spacing w:val="-10"/>
        </w:rPr>
        <w:t xml:space="preserve"> </w:t>
      </w:r>
      <w:r>
        <w:t>these.</w:t>
      </w:r>
    </w:p>
    <w:p w:rsidR="00A061C1" w:rsidRDefault="00A061C1">
      <w:pPr>
        <w:pStyle w:val="BodyText"/>
        <w:spacing w:before="1"/>
        <w:rPr>
          <w:sz w:val="20"/>
        </w:rPr>
      </w:pPr>
    </w:p>
    <w:p w:rsidR="00A061C1" w:rsidRDefault="00DB266D">
      <w:pPr>
        <w:pStyle w:val="ListParagraph"/>
        <w:numPr>
          <w:ilvl w:val="1"/>
          <w:numId w:val="11"/>
        </w:numPr>
        <w:tabs>
          <w:tab w:val="left" w:pos="899"/>
          <w:tab w:val="left" w:pos="900"/>
        </w:tabs>
        <w:ind w:right="906"/>
      </w:pPr>
      <w:r>
        <w:t xml:space="preserve">ADVISE the </w:t>
      </w:r>
      <w:r w:rsidR="00E71D53">
        <w:t>Corporation</w:t>
      </w:r>
      <w:r>
        <w:t>, the Executive and the directors and employees of any subsidiary companies on audit matters relating to the subsidiary companies, as</w:t>
      </w:r>
      <w:r>
        <w:rPr>
          <w:spacing w:val="-16"/>
        </w:rPr>
        <w:t xml:space="preserve"> </w:t>
      </w:r>
      <w:r>
        <w:t>required.</w:t>
      </w:r>
    </w:p>
    <w:p w:rsidR="00A061C1" w:rsidRDefault="00A061C1">
      <w:pPr>
        <w:pStyle w:val="BodyText"/>
        <w:spacing w:before="10"/>
        <w:rPr>
          <w:sz w:val="19"/>
        </w:rPr>
      </w:pPr>
    </w:p>
    <w:p w:rsidR="00A061C1" w:rsidRDefault="00DB266D">
      <w:pPr>
        <w:pStyle w:val="ListParagraph"/>
        <w:numPr>
          <w:ilvl w:val="1"/>
          <w:numId w:val="11"/>
        </w:numPr>
        <w:tabs>
          <w:tab w:val="left" w:pos="900"/>
        </w:tabs>
        <w:spacing w:before="1"/>
        <w:ind w:right="494"/>
        <w:jc w:val="both"/>
      </w:pPr>
      <w:r>
        <w:t>In the event of the merger or dissolution of the institution, ENSURE that the necessary actions are completed, including arranging for a final set of financial statements to be completed and signed.</w:t>
      </w:r>
    </w:p>
    <w:p w:rsidR="00A061C1" w:rsidRDefault="00A061C1">
      <w:pPr>
        <w:pStyle w:val="BodyText"/>
        <w:spacing w:before="1"/>
        <w:rPr>
          <w:sz w:val="20"/>
        </w:rPr>
      </w:pPr>
    </w:p>
    <w:p w:rsidR="00A061C1" w:rsidRDefault="00DB266D">
      <w:pPr>
        <w:pStyle w:val="ListParagraph"/>
        <w:numPr>
          <w:ilvl w:val="1"/>
          <w:numId w:val="11"/>
        </w:numPr>
        <w:tabs>
          <w:tab w:val="left" w:pos="900"/>
        </w:tabs>
        <w:ind w:right="410"/>
        <w:jc w:val="both"/>
      </w:pPr>
      <w:r>
        <w:t xml:space="preserve">ADVISE the </w:t>
      </w:r>
      <w:r w:rsidR="00E71D53">
        <w:t>Corporation</w:t>
      </w:r>
      <w:r>
        <w:t xml:space="preserve"> on any other issues or matters in respect of which the </w:t>
      </w:r>
      <w:r w:rsidR="00E71D53">
        <w:t>Corporation</w:t>
      </w:r>
      <w:r>
        <w:t xml:space="preserve"> has requested the Committee’s</w:t>
      </w:r>
      <w:r>
        <w:rPr>
          <w:spacing w:val="-8"/>
        </w:rPr>
        <w:t xml:space="preserve"> </w:t>
      </w:r>
      <w:r>
        <w:t>opinion.</w:t>
      </w:r>
    </w:p>
    <w:p w:rsidR="00A061C1" w:rsidRDefault="00A061C1">
      <w:pPr>
        <w:pStyle w:val="BodyText"/>
        <w:spacing w:before="1"/>
      </w:pPr>
    </w:p>
    <w:p w:rsidR="00A061C1" w:rsidRDefault="00DB266D">
      <w:pPr>
        <w:pStyle w:val="Heading3"/>
        <w:numPr>
          <w:ilvl w:val="0"/>
          <w:numId w:val="13"/>
        </w:numPr>
        <w:tabs>
          <w:tab w:val="left" w:pos="899"/>
          <w:tab w:val="left" w:pos="900"/>
        </w:tabs>
      </w:pPr>
      <w:bookmarkStart w:id="69" w:name="5._Committee’s_Annual_Report"/>
      <w:bookmarkEnd w:id="69"/>
      <w:r>
        <w:t>Committee’s Annual</w:t>
      </w:r>
      <w:r>
        <w:rPr>
          <w:spacing w:val="-1"/>
        </w:rPr>
        <w:t xml:space="preserve"> </w:t>
      </w:r>
      <w:r>
        <w:t>Report</w:t>
      </w:r>
    </w:p>
    <w:p w:rsidR="00A061C1" w:rsidRDefault="00A061C1">
      <w:pPr>
        <w:pStyle w:val="BodyText"/>
        <w:spacing w:before="10"/>
        <w:rPr>
          <w:b/>
          <w:sz w:val="19"/>
        </w:rPr>
      </w:pPr>
    </w:p>
    <w:p w:rsidR="00A061C1" w:rsidRDefault="00DB266D">
      <w:pPr>
        <w:pStyle w:val="ListParagraph"/>
        <w:numPr>
          <w:ilvl w:val="1"/>
          <w:numId w:val="13"/>
        </w:numPr>
        <w:tabs>
          <w:tab w:val="left" w:pos="899"/>
          <w:tab w:val="left" w:pos="900"/>
        </w:tabs>
        <w:ind w:right="1384" w:hanging="721"/>
      </w:pPr>
      <w:r>
        <w:t>The</w:t>
      </w:r>
      <w:r>
        <w:rPr>
          <w:spacing w:val="-8"/>
        </w:rPr>
        <w:t xml:space="preserve"> </w:t>
      </w:r>
      <w:r>
        <w:t>Committee</w:t>
      </w:r>
      <w:r>
        <w:rPr>
          <w:spacing w:val="-10"/>
        </w:rPr>
        <w:t xml:space="preserve"> </w:t>
      </w:r>
      <w:r>
        <w:t>shall</w:t>
      </w:r>
      <w:r>
        <w:rPr>
          <w:spacing w:val="-9"/>
        </w:rPr>
        <w:t xml:space="preserve"> </w:t>
      </w:r>
      <w:r>
        <w:t>produce</w:t>
      </w:r>
      <w:r>
        <w:rPr>
          <w:spacing w:val="-7"/>
        </w:rPr>
        <w:t xml:space="preserve"> </w:t>
      </w:r>
      <w:r>
        <w:t>an</w:t>
      </w:r>
      <w:r>
        <w:rPr>
          <w:spacing w:val="-9"/>
        </w:rPr>
        <w:t xml:space="preserve"> </w:t>
      </w:r>
      <w:r>
        <w:t>annual</w:t>
      </w:r>
      <w:r>
        <w:rPr>
          <w:spacing w:val="-9"/>
        </w:rPr>
        <w:t xml:space="preserve"> </w:t>
      </w:r>
      <w:r>
        <w:t>report</w:t>
      </w:r>
      <w:r>
        <w:rPr>
          <w:spacing w:val="-8"/>
        </w:rPr>
        <w:t xml:space="preserve"> </w:t>
      </w:r>
      <w:r>
        <w:t>for</w:t>
      </w:r>
      <w:r>
        <w:rPr>
          <w:spacing w:val="-8"/>
        </w:rPr>
        <w:t xml:space="preserve"> </w:t>
      </w:r>
      <w:r>
        <w:t>the</w:t>
      </w:r>
      <w:r>
        <w:rPr>
          <w:spacing w:val="-11"/>
        </w:rPr>
        <w:t xml:space="preserve"> </w:t>
      </w:r>
      <w:r w:rsidR="00E71D53">
        <w:t>Corporation</w:t>
      </w:r>
      <w:r>
        <w:t>,</w:t>
      </w:r>
      <w:r>
        <w:rPr>
          <w:spacing w:val="-11"/>
        </w:rPr>
        <w:t xml:space="preserve"> </w:t>
      </w:r>
      <w:r>
        <w:t>addressed</w:t>
      </w:r>
      <w:r>
        <w:rPr>
          <w:spacing w:val="-11"/>
        </w:rPr>
        <w:t xml:space="preserve"> </w:t>
      </w:r>
      <w:r>
        <w:t>to</w:t>
      </w:r>
      <w:r>
        <w:rPr>
          <w:spacing w:val="-3"/>
        </w:rPr>
        <w:t xml:space="preserve"> </w:t>
      </w:r>
      <w:r>
        <w:t xml:space="preserve">the </w:t>
      </w:r>
      <w:r w:rsidR="00E71D53">
        <w:t>Corporation</w:t>
      </w:r>
      <w:r>
        <w:t xml:space="preserve"> and Chief Executive Officer, which must</w:t>
      </w:r>
      <w:r>
        <w:rPr>
          <w:spacing w:val="-14"/>
        </w:rPr>
        <w:t xml:space="preserve"> </w:t>
      </w:r>
      <w:r>
        <w:t>include:</w:t>
      </w:r>
    </w:p>
    <w:p w:rsidR="00A061C1" w:rsidRDefault="00DB266D">
      <w:pPr>
        <w:pStyle w:val="ListParagraph"/>
        <w:numPr>
          <w:ilvl w:val="2"/>
          <w:numId w:val="13"/>
        </w:numPr>
        <w:tabs>
          <w:tab w:val="left" w:pos="1595"/>
          <w:tab w:val="left" w:pos="1596"/>
        </w:tabs>
        <w:spacing w:before="1"/>
        <w:ind w:left="1596" w:right="569" w:hanging="358"/>
      </w:pPr>
      <w:r>
        <w:t>a summary of the work undertaken by the Committee during the financial year under review;</w:t>
      </w:r>
    </w:p>
    <w:p w:rsidR="00A061C1" w:rsidRDefault="00DB266D">
      <w:pPr>
        <w:pStyle w:val="ListParagraph"/>
        <w:numPr>
          <w:ilvl w:val="2"/>
          <w:numId w:val="13"/>
        </w:numPr>
        <w:tabs>
          <w:tab w:val="left" w:pos="1595"/>
          <w:tab w:val="left" w:pos="1596"/>
        </w:tabs>
        <w:spacing w:line="279" w:lineRule="exact"/>
        <w:ind w:left="1596" w:hanging="358"/>
      </w:pPr>
      <w:r>
        <w:t>any significant issues arising up to the date of preparation of the</w:t>
      </w:r>
      <w:r>
        <w:rPr>
          <w:spacing w:val="-20"/>
        </w:rPr>
        <w:t xml:space="preserve"> </w:t>
      </w:r>
      <w:r>
        <w:t>report;</w:t>
      </w:r>
    </w:p>
    <w:p w:rsidR="00A061C1" w:rsidRDefault="00DB266D">
      <w:pPr>
        <w:pStyle w:val="ListParagraph"/>
        <w:numPr>
          <w:ilvl w:val="2"/>
          <w:numId w:val="13"/>
        </w:numPr>
        <w:tabs>
          <w:tab w:val="left" w:pos="1595"/>
          <w:tab w:val="left" w:pos="1596"/>
        </w:tabs>
        <w:ind w:left="1595" w:right="369" w:hanging="358"/>
      </w:pPr>
      <w:r>
        <w:t xml:space="preserve">any significant matters of internal control included in the reports of </w:t>
      </w:r>
      <w:r w:rsidR="002B7DC8">
        <w:t>audit and</w:t>
      </w:r>
      <w:r>
        <w:t xml:space="preserve"> assurance providers;</w:t>
      </w:r>
    </w:p>
    <w:p w:rsidR="00A061C1" w:rsidRDefault="00DB266D">
      <w:pPr>
        <w:pStyle w:val="ListParagraph"/>
        <w:numPr>
          <w:ilvl w:val="2"/>
          <w:numId w:val="13"/>
        </w:numPr>
        <w:tabs>
          <w:tab w:val="left" w:pos="1595"/>
          <w:tab w:val="left" w:pos="1596"/>
        </w:tabs>
        <w:spacing w:before="1"/>
        <w:ind w:left="1596" w:right="480" w:hanging="358"/>
      </w:pPr>
      <w:r>
        <w:t>an opinion on whether effective arrangements are in place for the management and quality assurance of data, in particular in respect of student number and other returns submitted for funding, statistical and performance measurement purposes to funding bodies;</w:t>
      </w:r>
    </w:p>
    <w:p w:rsidR="00A061C1" w:rsidRDefault="00DB266D">
      <w:pPr>
        <w:pStyle w:val="ListParagraph"/>
        <w:numPr>
          <w:ilvl w:val="2"/>
          <w:numId w:val="13"/>
        </w:numPr>
        <w:tabs>
          <w:tab w:val="left" w:pos="1595"/>
          <w:tab w:val="left" w:pos="1596"/>
        </w:tabs>
        <w:ind w:left="1596" w:right="335" w:hanging="358"/>
      </w:pPr>
      <w:r>
        <w:t>a</w:t>
      </w:r>
      <w:r>
        <w:rPr>
          <w:spacing w:val="-3"/>
        </w:rPr>
        <w:t xml:space="preserve"> </w:t>
      </w:r>
      <w:r>
        <w:t>statement</w:t>
      </w:r>
      <w:r>
        <w:rPr>
          <w:spacing w:val="-1"/>
        </w:rPr>
        <w:t xml:space="preserve"> </w:t>
      </w:r>
      <w:r>
        <w:t>confirming</w:t>
      </w:r>
      <w:r>
        <w:rPr>
          <w:spacing w:val="-4"/>
        </w:rPr>
        <w:t xml:space="preserve"> </w:t>
      </w:r>
      <w:r>
        <w:t>that</w:t>
      </w:r>
      <w:r>
        <w:rPr>
          <w:spacing w:val="-1"/>
        </w:rPr>
        <w:t xml:space="preserve"> </w:t>
      </w:r>
      <w:r>
        <w:t>the</w:t>
      </w:r>
      <w:r>
        <w:rPr>
          <w:spacing w:val="-1"/>
        </w:rPr>
        <w:t xml:space="preserve"> </w:t>
      </w:r>
      <w:r>
        <w:t>Committee</w:t>
      </w:r>
      <w:r>
        <w:rPr>
          <w:spacing w:val="-2"/>
        </w:rPr>
        <w:t xml:space="preserve"> </w:t>
      </w:r>
      <w:r>
        <w:t>has,</w:t>
      </w:r>
      <w:r>
        <w:rPr>
          <w:spacing w:val="-4"/>
        </w:rPr>
        <w:t xml:space="preserve"> </w:t>
      </w:r>
      <w:r>
        <w:t>where</w:t>
      </w:r>
      <w:r>
        <w:rPr>
          <w:spacing w:val="-2"/>
        </w:rPr>
        <w:t xml:space="preserve"> </w:t>
      </w:r>
      <w:r>
        <w:t>appropriate,</w:t>
      </w:r>
      <w:r>
        <w:rPr>
          <w:spacing w:val="-2"/>
        </w:rPr>
        <w:t xml:space="preserve"> </w:t>
      </w:r>
      <w:r>
        <w:t>confirmed</w:t>
      </w:r>
      <w:r>
        <w:rPr>
          <w:spacing w:val="-12"/>
        </w:rPr>
        <w:t xml:space="preserve"> </w:t>
      </w:r>
      <w:r>
        <w:t>with</w:t>
      </w:r>
      <w:r>
        <w:rPr>
          <w:spacing w:val="-10"/>
        </w:rPr>
        <w:t xml:space="preserve"> </w:t>
      </w:r>
      <w:r>
        <w:t>the internal and external auditors that the effectiveness of the internal control system has been reviewed, and any comments on this the Committee may</w:t>
      </w:r>
      <w:r>
        <w:rPr>
          <w:spacing w:val="-15"/>
        </w:rPr>
        <w:t xml:space="preserve"> </w:t>
      </w:r>
      <w:r>
        <w:t>have.</w:t>
      </w:r>
    </w:p>
    <w:p w:rsidR="00A061C1" w:rsidRDefault="00DB266D">
      <w:pPr>
        <w:pStyle w:val="ListParagraph"/>
        <w:numPr>
          <w:ilvl w:val="2"/>
          <w:numId w:val="13"/>
        </w:numPr>
        <w:tabs>
          <w:tab w:val="left" w:pos="1595"/>
          <w:tab w:val="left" w:pos="1596"/>
        </w:tabs>
        <w:ind w:left="1596" w:hanging="358"/>
      </w:pPr>
      <w:r>
        <w:t>the Committee’s opinion on the adequacy and effectiveness of the</w:t>
      </w:r>
      <w:r>
        <w:rPr>
          <w:spacing w:val="-17"/>
        </w:rPr>
        <w:t xml:space="preserve"> </w:t>
      </w:r>
      <w:r w:rsidR="00E71D53">
        <w:t>Corporation</w:t>
      </w:r>
      <w:r>
        <w:t>’s:</w:t>
      </w:r>
    </w:p>
    <w:p w:rsidR="00A061C1" w:rsidRDefault="00DB266D">
      <w:pPr>
        <w:pStyle w:val="ListParagraph"/>
        <w:numPr>
          <w:ilvl w:val="3"/>
          <w:numId w:val="13"/>
        </w:numPr>
        <w:tabs>
          <w:tab w:val="left" w:pos="2354"/>
          <w:tab w:val="left" w:pos="2355"/>
        </w:tabs>
        <w:spacing w:line="272" w:lineRule="exact"/>
        <w:ind w:hanging="361"/>
      </w:pPr>
      <w:r>
        <w:t>assurance</w:t>
      </w:r>
      <w:r>
        <w:rPr>
          <w:spacing w:val="-3"/>
        </w:rPr>
        <w:t xml:space="preserve"> </w:t>
      </w:r>
      <w:r>
        <w:t>arrangements,</w:t>
      </w:r>
    </w:p>
    <w:p w:rsidR="00A061C1" w:rsidRDefault="00DB266D">
      <w:pPr>
        <w:pStyle w:val="ListParagraph"/>
        <w:numPr>
          <w:ilvl w:val="3"/>
          <w:numId w:val="13"/>
        </w:numPr>
        <w:tabs>
          <w:tab w:val="left" w:pos="2354"/>
          <w:tab w:val="left" w:pos="2355"/>
        </w:tabs>
        <w:spacing w:line="262" w:lineRule="exact"/>
        <w:ind w:hanging="361"/>
      </w:pPr>
      <w:r>
        <w:t>framework of</w:t>
      </w:r>
      <w:r>
        <w:rPr>
          <w:spacing w:val="-3"/>
        </w:rPr>
        <w:t xml:space="preserve"> </w:t>
      </w:r>
      <w:r>
        <w:t>governance,</w:t>
      </w:r>
    </w:p>
    <w:p w:rsidR="00A061C1" w:rsidRDefault="00DB266D">
      <w:pPr>
        <w:pStyle w:val="ListParagraph"/>
        <w:numPr>
          <w:ilvl w:val="3"/>
          <w:numId w:val="13"/>
        </w:numPr>
        <w:tabs>
          <w:tab w:val="left" w:pos="2354"/>
          <w:tab w:val="left" w:pos="2355"/>
        </w:tabs>
        <w:spacing w:before="8" w:line="218" w:lineRule="auto"/>
        <w:ind w:right="467"/>
      </w:pPr>
      <w:r>
        <w:t>risk management (to include the accuracy of the statement of internal control included with the annual statement of</w:t>
      </w:r>
      <w:r>
        <w:rPr>
          <w:spacing w:val="-9"/>
        </w:rPr>
        <w:t xml:space="preserve"> </w:t>
      </w:r>
      <w:r>
        <w:t>accounts),</w:t>
      </w:r>
    </w:p>
    <w:p w:rsidR="00A061C1" w:rsidRDefault="00DB266D">
      <w:pPr>
        <w:pStyle w:val="ListParagraph"/>
        <w:numPr>
          <w:ilvl w:val="3"/>
          <w:numId w:val="13"/>
        </w:numPr>
        <w:tabs>
          <w:tab w:val="left" w:pos="2354"/>
          <w:tab w:val="left" w:pos="2355"/>
        </w:tabs>
        <w:spacing w:before="3" w:line="218" w:lineRule="auto"/>
        <w:ind w:right="463"/>
      </w:pPr>
      <w:r>
        <w:t>control processes for the effective and efficient use of resources (i.e. value for money),</w:t>
      </w:r>
    </w:p>
    <w:p w:rsidR="00A061C1" w:rsidRDefault="00DB266D">
      <w:pPr>
        <w:pStyle w:val="ListParagraph"/>
        <w:numPr>
          <w:ilvl w:val="3"/>
          <w:numId w:val="13"/>
        </w:numPr>
        <w:tabs>
          <w:tab w:val="left" w:pos="2354"/>
          <w:tab w:val="left" w:pos="2355"/>
        </w:tabs>
        <w:spacing w:line="270" w:lineRule="exact"/>
        <w:ind w:hanging="361"/>
      </w:pPr>
      <w:r>
        <w:t>solvency of the institution and the safeguarding of its assets;</w:t>
      </w:r>
      <w:r>
        <w:rPr>
          <w:spacing w:val="-21"/>
        </w:rPr>
        <w:t xml:space="preserve"> </w:t>
      </w:r>
      <w:r>
        <w:t>and</w:t>
      </w:r>
    </w:p>
    <w:p w:rsidR="00A061C1" w:rsidRDefault="00DB266D">
      <w:pPr>
        <w:pStyle w:val="ListParagraph"/>
        <w:numPr>
          <w:ilvl w:val="2"/>
          <w:numId w:val="13"/>
        </w:numPr>
        <w:tabs>
          <w:tab w:val="left" w:pos="1595"/>
          <w:tab w:val="left" w:pos="1596"/>
        </w:tabs>
        <w:ind w:left="1596" w:right="726"/>
      </w:pPr>
      <w:r>
        <w:t>an assessment by the Committee of its own effectiveness and how it has fulfilled its Terms of</w:t>
      </w:r>
      <w:r>
        <w:rPr>
          <w:spacing w:val="-5"/>
        </w:rPr>
        <w:t xml:space="preserve"> </w:t>
      </w:r>
      <w:r>
        <w:t>Reference.</w:t>
      </w:r>
    </w:p>
    <w:p w:rsidR="00A061C1" w:rsidRDefault="00A061C1">
      <w:pPr>
        <w:sectPr w:rsidR="00A061C1">
          <w:pgSz w:w="11920" w:h="16850"/>
          <w:pgMar w:top="1260" w:right="1040" w:bottom="960" w:left="1080" w:header="0" w:footer="767" w:gutter="0"/>
          <w:cols w:space="720"/>
        </w:sectPr>
      </w:pPr>
    </w:p>
    <w:p w:rsidR="00A061C1" w:rsidRDefault="00DB266D">
      <w:pPr>
        <w:pStyle w:val="ListParagraph"/>
        <w:numPr>
          <w:ilvl w:val="1"/>
          <w:numId w:val="13"/>
        </w:numPr>
        <w:tabs>
          <w:tab w:val="left" w:pos="899"/>
          <w:tab w:val="left" w:pos="900"/>
        </w:tabs>
        <w:spacing w:before="37"/>
        <w:ind w:right="689"/>
      </w:pPr>
      <w:r>
        <w:lastRenderedPageBreak/>
        <w:t xml:space="preserve">The report must be submitted to the </w:t>
      </w:r>
      <w:r w:rsidR="00E71D53">
        <w:t>Corporation</w:t>
      </w:r>
      <w:r>
        <w:t xml:space="preserve"> before the Statement of Corporate Governance and Internal Control in the accounts is signed. A copy must be submitted to the relevant funding body with the annual</w:t>
      </w:r>
      <w:r>
        <w:rPr>
          <w:spacing w:val="-13"/>
        </w:rPr>
        <w:t xml:space="preserve"> </w:t>
      </w:r>
      <w:r>
        <w:t>accounts.</w:t>
      </w:r>
    </w:p>
    <w:p w:rsidR="00A061C1" w:rsidRDefault="00A061C1">
      <w:pPr>
        <w:pStyle w:val="BodyText"/>
        <w:spacing w:before="1"/>
      </w:pPr>
    </w:p>
    <w:p w:rsidR="00A061C1" w:rsidRDefault="00DB266D">
      <w:pPr>
        <w:pStyle w:val="Heading4"/>
        <w:numPr>
          <w:ilvl w:val="0"/>
          <w:numId w:val="13"/>
        </w:numPr>
        <w:tabs>
          <w:tab w:val="left" w:pos="899"/>
          <w:tab w:val="left" w:pos="900"/>
        </w:tabs>
      </w:pPr>
      <w:bookmarkStart w:id="70" w:name="6._Advice_to_the_Corporation_on_the_Annu"/>
      <w:bookmarkEnd w:id="70"/>
      <w:r>
        <w:t xml:space="preserve">Advice to the </w:t>
      </w:r>
      <w:r w:rsidR="00E71D53">
        <w:t>Corporation</w:t>
      </w:r>
      <w:r>
        <w:t xml:space="preserve"> on the Annual Financial</w:t>
      </w:r>
      <w:r>
        <w:rPr>
          <w:spacing w:val="-14"/>
        </w:rPr>
        <w:t xml:space="preserve"> </w:t>
      </w:r>
      <w:r>
        <w:t>Statements</w:t>
      </w:r>
    </w:p>
    <w:p w:rsidR="00A061C1" w:rsidRDefault="00A061C1">
      <w:pPr>
        <w:pStyle w:val="BodyText"/>
        <w:spacing w:before="12"/>
        <w:rPr>
          <w:b/>
          <w:sz w:val="16"/>
        </w:rPr>
      </w:pPr>
    </w:p>
    <w:p w:rsidR="00A061C1" w:rsidRDefault="00DB266D">
      <w:pPr>
        <w:pStyle w:val="ListParagraph"/>
        <w:numPr>
          <w:ilvl w:val="1"/>
          <w:numId w:val="13"/>
        </w:numPr>
        <w:tabs>
          <w:tab w:val="left" w:pos="899"/>
          <w:tab w:val="left" w:pos="900"/>
        </w:tabs>
      </w:pPr>
      <w:r>
        <w:t>The Committee</w:t>
      </w:r>
      <w:r>
        <w:rPr>
          <w:spacing w:val="-2"/>
        </w:rPr>
        <w:t xml:space="preserve"> </w:t>
      </w:r>
      <w:r>
        <w:t>shall:</w:t>
      </w:r>
    </w:p>
    <w:p w:rsidR="00A061C1" w:rsidRDefault="00DB266D">
      <w:pPr>
        <w:pStyle w:val="ListParagraph"/>
        <w:numPr>
          <w:ilvl w:val="2"/>
          <w:numId w:val="13"/>
        </w:numPr>
        <w:tabs>
          <w:tab w:val="left" w:pos="1754"/>
          <w:tab w:val="left" w:pos="1755"/>
        </w:tabs>
        <w:spacing w:before="159"/>
        <w:ind w:right="958" w:hanging="358"/>
      </w:pPr>
      <w:r>
        <w:t>REVIEW the audit and control aspects of the financial statements, including the external audit opinion, the statement of Governors’ responsibilities, the statement of internal control, and any relevant issue raised in the external auditors’ management</w:t>
      </w:r>
      <w:r>
        <w:rPr>
          <w:spacing w:val="-2"/>
        </w:rPr>
        <w:t xml:space="preserve"> </w:t>
      </w:r>
      <w:r>
        <w:t>letter.</w:t>
      </w:r>
    </w:p>
    <w:p w:rsidR="00A061C1" w:rsidRDefault="00DB266D">
      <w:pPr>
        <w:pStyle w:val="ListParagraph"/>
        <w:numPr>
          <w:ilvl w:val="2"/>
          <w:numId w:val="13"/>
        </w:numPr>
        <w:tabs>
          <w:tab w:val="left" w:pos="1754"/>
          <w:tab w:val="left" w:pos="1755"/>
        </w:tabs>
        <w:spacing w:before="159"/>
        <w:ind w:right="1454" w:hanging="358"/>
      </w:pPr>
      <w:r>
        <w:t xml:space="preserve">CONSIDER whether the </w:t>
      </w:r>
      <w:r w:rsidR="00E71D53">
        <w:t>Corporation</w:t>
      </w:r>
      <w:r>
        <w:t xml:space="preserve"> has adopted and applied appropriate accounting policies and</w:t>
      </w:r>
      <w:r>
        <w:rPr>
          <w:spacing w:val="-6"/>
        </w:rPr>
        <w:t xml:space="preserve"> </w:t>
      </w:r>
      <w:r>
        <w:t>principles;</w:t>
      </w:r>
    </w:p>
    <w:p w:rsidR="00A061C1" w:rsidRDefault="00DB266D">
      <w:pPr>
        <w:pStyle w:val="ListParagraph"/>
        <w:numPr>
          <w:ilvl w:val="2"/>
          <w:numId w:val="13"/>
        </w:numPr>
        <w:tabs>
          <w:tab w:val="left" w:pos="1754"/>
          <w:tab w:val="left" w:pos="1755"/>
        </w:tabs>
        <w:spacing w:before="160"/>
        <w:ind w:hanging="361"/>
      </w:pPr>
      <w:r>
        <w:t>CONSIDER management’s critical accounting estimates and</w:t>
      </w:r>
      <w:r>
        <w:rPr>
          <w:spacing w:val="-15"/>
        </w:rPr>
        <w:t xml:space="preserve"> </w:t>
      </w:r>
      <w:r>
        <w:t>judgements;</w:t>
      </w:r>
    </w:p>
    <w:p w:rsidR="00A061C1" w:rsidRDefault="00DB266D">
      <w:pPr>
        <w:pStyle w:val="ListParagraph"/>
        <w:numPr>
          <w:ilvl w:val="2"/>
          <w:numId w:val="13"/>
        </w:numPr>
        <w:tabs>
          <w:tab w:val="left" w:pos="1754"/>
          <w:tab w:val="left" w:pos="1755"/>
        </w:tabs>
        <w:spacing w:before="161"/>
        <w:ind w:right="1004" w:hanging="358"/>
      </w:pPr>
      <w:r>
        <w:t>REVIEW the clarity and completeness of disclosures in the financial statements and consider whether the disclosures made are set properly in</w:t>
      </w:r>
      <w:r>
        <w:rPr>
          <w:spacing w:val="-17"/>
        </w:rPr>
        <w:t xml:space="preserve"> </w:t>
      </w:r>
      <w:r>
        <w:t>context;</w:t>
      </w:r>
    </w:p>
    <w:p w:rsidR="00A061C1" w:rsidRDefault="00DB266D">
      <w:pPr>
        <w:pStyle w:val="ListParagraph"/>
        <w:numPr>
          <w:ilvl w:val="2"/>
          <w:numId w:val="13"/>
        </w:numPr>
        <w:tabs>
          <w:tab w:val="left" w:pos="1755"/>
        </w:tabs>
        <w:spacing w:before="159"/>
        <w:ind w:right="1249" w:hanging="358"/>
        <w:jc w:val="both"/>
      </w:pPr>
      <w:r>
        <w:t>REVIEW</w:t>
      </w:r>
      <w:r>
        <w:rPr>
          <w:spacing w:val="-12"/>
        </w:rPr>
        <w:t xml:space="preserve"> </w:t>
      </w:r>
      <w:r>
        <w:t>related</w:t>
      </w:r>
      <w:r>
        <w:rPr>
          <w:spacing w:val="-9"/>
        </w:rPr>
        <w:t xml:space="preserve"> </w:t>
      </w:r>
      <w:r>
        <w:t>information</w:t>
      </w:r>
      <w:r>
        <w:rPr>
          <w:spacing w:val="-10"/>
        </w:rPr>
        <w:t xml:space="preserve"> </w:t>
      </w:r>
      <w:r>
        <w:t>presented</w:t>
      </w:r>
      <w:r>
        <w:rPr>
          <w:spacing w:val="-14"/>
        </w:rPr>
        <w:t xml:space="preserve"> </w:t>
      </w:r>
      <w:r>
        <w:t>with</w:t>
      </w:r>
      <w:r>
        <w:rPr>
          <w:spacing w:val="-12"/>
        </w:rPr>
        <w:t xml:space="preserve"> </w:t>
      </w:r>
      <w:r>
        <w:t>the</w:t>
      </w:r>
      <w:r>
        <w:rPr>
          <w:spacing w:val="-11"/>
        </w:rPr>
        <w:t xml:space="preserve"> </w:t>
      </w:r>
      <w:r>
        <w:t>annual</w:t>
      </w:r>
      <w:r>
        <w:rPr>
          <w:spacing w:val="-9"/>
        </w:rPr>
        <w:t xml:space="preserve"> </w:t>
      </w:r>
      <w:r>
        <w:t>financial</w:t>
      </w:r>
      <w:r>
        <w:rPr>
          <w:spacing w:val="-10"/>
        </w:rPr>
        <w:t xml:space="preserve"> </w:t>
      </w:r>
      <w:r>
        <w:t>statements, including corporate governance statements relating to the audit and to risk management;</w:t>
      </w:r>
      <w:r>
        <w:rPr>
          <w:spacing w:val="-2"/>
        </w:rPr>
        <w:t xml:space="preserve"> </w:t>
      </w:r>
      <w:r>
        <w:t>and</w:t>
      </w:r>
    </w:p>
    <w:p w:rsidR="00A061C1" w:rsidRDefault="00DB266D">
      <w:pPr>
        <w:pStyle w:val="ListParagraph"/>
        <w:numPr>
          <w:ilvl w:val="2"/>
          <w:numId w:val="13"/>
        </w:numPr>
        <w:tabs>
          <w:tab w:val="left" w:pos="1754"/>
          <w:tab w:val="left" w:pos="1755"/>
        </w:tabs>
        <w:spacing w:before="159"/>
        <w:ind w:right="1036" w:hanging="358"/>
      </w:pPr>
      <w:r>
        <w:t xml:space="preserve">Following their consideration by the Finance &amp; General Purposes Committee, PROVIDE A RECOMMENDATION to the </w:t>
      </w:r>
      <w:r w:rsidR="00E71D53">
        <w:t>Corporation</w:t>
      </w:r>
      <w:r>
        <w:t xml:space="preserve"> as to whether the annual financial</w:t>
      </w:r>
      <w:r>
        <w:rPr>
          <w:spacing w:val="-9"/>
        </w:rPr>
        <w:t xml:space="preserve"> </w:t>
      </w:r>
      <w:r>
        <w:t>statements</w:t>
      </w:r>
      <w:r>
        <w:rPr>
          <w:spacing w:val="-12"/>
        </w:rPr>
        <w:t xml:space="preserve"> </w:t>
      </w:r>
      <w:r>
        <w:t>may</w:t>
      </w:r>
      <w:r>
        <w:rPr>
          <w:spacing w:val="-7"/>
        </w:rPr>
        <w:t xml:space="preserve"> </w:t>
      </w:r>
      <w:r>
        <w:t>be</w:t>
      </w:r>
      <w:r>
        <w:rPr>
          <w:spacing w:val="-8"/>
        </w:rPr>
        <w:t xml:space="preserve"> </w:t>
      </w:r>
      <w:r>
        <w:t>approved</w:t>
      </w:r>
      <w:r>
        <w:rPr>
          <w:spacing w:val="-9"/>
        </w:rPr>
        <w:t xml:space="preserve"> </w:t>
      </w:r>
      <w:r>
        <w:t>and,</w:t>
      </w:r>
      <w:r>
        <w:rPr>
          <w:spacing w:val="-11"/>
        </w:rPr>
        <w:t xml:space="preserve"> </w:t>
      </w:r>
      <w:r>
        <w:t>if</w:t>
      </w:r>
      <w:r>
        <w:rPr>
          <w:spacing w:val="-7"/>
        </w:rPr>
        <w:t xml:space="preserve"> </w:t>
      </w:r>
      <w:r>
        <w:t>unsatisfied</w:t>
      </w:r>
      <w:r>
        <w:rPr>
          <w:spacing w:val="-3"/>
        </w:rPr>
        <w:t xml:space="preserve"> </w:t>
      </w:r>
      <w:r>
        <w:t>with</w:t>
      </w:r>
      <w:r>
        <w:rPr>
          <w:spacing w:val="-13"/>
        </w:rPr>
        <w:t xml:space="preserve"> </w:t>
      </w:r>
      <w:r>
        <w:t>any</w:t>
      </w:r>
      <w:r>
        <w:rPr>
          <w:spacing w:val="-12"/>
        </w:rPr>
        <w:t xml:space="preserve"> </w:t>
      </w:r>
      <w:r>
        <w:t>aspect</w:t>
      </w:r>
      <w:r>
        <w:rPr>
          <w:spacing w:val="-13"/>
        </w:rPr>
        <w:t xml:space="preserve"> </w:t>
      </w:r>
      <w:r>
        <w:t>of</w:t>
      </w:r>
      <w:r>
        <w:rPr>
          <w:spacing w:val="-13"/>
        </w:rPr>
        <w:t xml:space="preserve"> </w:t>
      </w:r>
      <w:r>
        <w:t>the proposed</w:t>
      </w:r>
      <w:r>
        <w:rPr>
          <w:spacing w:val="-11"/>
        </w:rPr>
        <w:t xml:space="preserve"> </w:t>
      </w:r>
      <w:r>
        <w:t>financial</w:t>
      </w:r>
      <w:r>
        <w:rPr>
          <w:spacing w:val="-10"/>
        </w:rPr>
        <w:t xml:space="preserve"> </w:t>
      </w:r>
      <w:r>
        <w:t>reporting,</w:t>
      </w:r>
      <w:r>
        <w:rPr>
          <w:spacing w:val="-9"/>
        </w:rPr>
        <w:t xml:space="preserve"> </w:t>
      </w:r>
      <w:r>
        <w:t>REPORT</w:t>
      </w:r>
      <w:r>
        <w:rPr>
          <w:spacing w:val="-10"/>
        </w:rPr>
        <w:t xml:space="preserve"> </w:t>
      </w:r>
      <w:r>
        <w:t>its</w:t>
      </w:r>
      <w:r>
        <w:rPr>
          <w:spacing w:val="-9"/>
        </w:rPr>
        <w:t xml:space="preserve"> </w:t>
      </w:r>
      <w:r>
        <w:t>views</w:t>
      </w:r>
      <w:r>
        <w:rPr>
          <w:spacing w:val="-10"/>
        </w:rPr>
        <w:t xml:space="preserve"> </w:t>
      </w:r>
      <w:r>
        <w:t>to</w:t>
      </w:r>
      <w:r>
        <w:rPr>
          <w:spacing w:val="-11"/>
        </w:rPr>
        <w:t xml:space="preserve"> </w:t>
      </w:r>
      <w:r>
        <w:t xml:space="preserve">the </w:t>
      </w:r>
      <w:r w:rsidR="00E71D53">
        <w:t>Corporation</w:t>
      </w:r>
      <w:r>
        <w:t>.</w:t>
      </w:r>
    </w:p>
    <w:p w:rsidR="00A061C1" w:rsidRDefault="00A061C1">
      <w:pPr>
        <w:pStyle w:val="BodyText"/>
        <w:spacing w:before="2"/>
        <w:rPr>
          <w:sz w:val="32"/>
        </w:rPr>
      </w:pPr>
    </w:p>
    <w:p w:rsidR="00A061C1" w:rsidRDefault="00DB266D">
      <w:pPr>
        <w:pStyle w:val="Heading4"/>
        <w:ind w:left="181"/>
      </w:pPr>
      <w:r>
        <w:t>CLERKING ARRANGEMENTS</w:t>
      </w:r>
    </w:p>
    <w:p w:rsidR="00A061C1" w:rsidRDefault="00A061C1">
      <w:pPr>
        <w:pStyle w:val="BodyText"/>
        <w:rPr>
          <w:b/>
        </w:rPr>
      </w:pPr>
    </w:p>
    <w:p w:rsidR="00A061C1" w:rsidRDefault="00A061C1">
      <w:pPr>
        <w:pStyle w:val="BodyText"/>
        <w:spacing w:before="7"/>
        <w:rPr>
          <w:b/>
          <w:sz w:val="16"/>
        </w:rPr>
      </w:pPr>
    </w:p>
    <w:p w:rsidR="00A061C1" w:rsidRDefault="00DB266D">
      <w:pPr>
        <w:pStyle w:val="ListParagraph"/>
        <w:numPr>
          <w:ilvl w:val="0"/>
          <w:numId w:val="9"/>
        </w:numPr>
        <w:tabs>
          <w:tab w:val="left" w:pos="1547"/>
          <w:tab w:val="left" w:pos="1548"/>
        </w:tabs>
      </w:pPr>
      <w:r>
        <w:t>The clerk to the Audit Committee will be the Clerk to the</w:t>
      </w:r>
      <w:r>
        <w:rPr>
          <w:spacing w:val="-13"/>
        </w:rPr>
        <w:t xml:space="preserve"> </w:t>
      </w:r>
      <w:r w:rsidR="00E71D53">
        <w:t>Corporation</w:t>
      </w:r>
      <w:r>
        <w:t>.</w:t>
      </w:r>
    </w:p>
    <w:p w:rsidR="00A061C1" w:rsidRDefault="00A061C1">
      <w:pPr>
        <w:sectPr w:rsidR="00A061C1">
          <w:pgSz w:w="11920" w:h="16850"/>
          <w:pgMar w:top="1300" w:right="1040" w:bottom="960" w:left="1080" w:header="0" w:footer="767" w:gutter="0"/>
          <w:cols w:space="720"/>
        </w:sectPr>
      </w:pPr>
    </w:p>
    <w:p w:rsidR="00A061C1" w:rsidRDefault="00DB266D">
      <w:pPr>
        <w:pStyle w:val="Heading2"/>
      </w:pPr>
      <w:r>
        <w:lastRenderedPageBreak/>
        <w:t>APPENDIX C: KEY SERVICES IN THE FINANCE DEPARTMENT</w:t>
      </w:r>
    </w:p>
    <w:p w:rsidR="00A061C1" w:rsidRDefault="00A061C1">
      <w:pPr>
        <w:pStyle w:val="BodyText"/>
        <w:spacing w:before="4"/>
        <w:rPr>
          <w:b/>
          <w:sz w:val="41"/>
        </w:rPr>
      </w:pPr>
    </w:p>
    <w:p w:rsidR="00A061C1" w:rsidRDefault="00DB266D">
      <w:pPr>
        <w:pStyle w:val="Heading4"/>
        <w:ind w:left="180"/>
      </w:pPr>
      <w:r>
        <w:t>INTRODUCTION</w:t>
      </w:r>
    </w:p>
    <w:p w:rsidR="00A061C1" w:rsidRDefault="00A061C1">
      <w:pPr>
        <w:pStyle w:val="BodyText"/>
        <w:spacing w:before="4"/>
        <w:rPr>
          <w:b/>
          <w:sz w:val="25"/>
        </w:rPr>
      </w:pPr>
    </w:p>
    <w:p w:rsidR="00A061C1" w:rsidRDefault="00DB266D">
      <w:pPr>
        <w:pStyle w:val="ListParagraph"/>
        <w:numPr>
          <w:ilvl w:val="0"/>
          <w:numId w:val="8"/>
        </w:numPr>
        <w:tabs>
          <w:tab w:val="left" w:pos="748"/>
          <w:tab w:val="left" w:pos="749"/>
        </w:tabs>
        <w:spacing w:before="1"/>
        <w:ind w:right="444"/>
        <w:jc w:val="left"/>
      </w:pPr>
      <w:r>
        <w:t>In order to obtain maximum benefit from the finance department, it is important to observe the published deadlines. The deadlines have been established in order to guarantee the delivery of particular services which might not otherwise be</w:t>
      </w:r>
      <w:r>
        <w:rPr>
          <w:spacing w:val="-7"/>
        </w:rPr>
        <w:t xml:space="preserve"> </w:t>
      </w:r>
      <w:r>
        <w:t>achievable.</w:t>
      </w:r>
    </w:p>
    <w:p w:rsidR="00A061C1" w:rsidRDefault="00DB266D">
      <w:pPr>
        <w:pStyle w:val="ListParagraph"/>
        <w:numPr>
          <w:ilvl w:val="0"/>
          <w:numId w:val="8"/>
        </w:numPr>
        <w:tabs>
          <w:tab w:val="left" w:pos="748"/>
          <w:tab w:val="left" w:pos="749"/>
        </w:tabs>
        <w:ind w:right="699"/>
        <w:jc w:val="left"/>
      </w:pPr>
      <w:r>
        <w:t>The main services are listed on the following pages together with appropriate contact names. There is also a list at the end of the document which gives contact details for individual post- holders.</w:t>
      </w:r>
    </w:p>
    <w:p w:rsidR="00A061C1" w:rsidRDefault="00A061C1">
      <w:pPr>
        <w:pStyle w:val="BodyText"/>
        <w:spacing w:before="4"/>
        <w:rPr>
          <w:sz w:val="21"/>
        </w:rPr>
      </w:pPr>
    </w:p>
    <w:p w:rsidR="00A061C1" w:rsidRDefault="00DB266D">
      <w:pPr>
        <w:pStyle w:val="Heading4"/>
        <w:ind w:left="180"/>
      </w:pPr>
      <w:r>
        <w:t>EXCHEQUER SERVICES</w:t>
      </w:r>
    </w:p>
    <w:p w:rsidR="00A061C1" w:rsidRDefault="00A061C1">
      <w:pPr>
        <w:pStyle w:val="BodyText"/>
        <w:spacing w:before="5"/>
        <w:rPr>
          <w:b/>
          <w:sz w:val="23"/>
        </w:rPr>
      </w:pPr>
    </w:p>
    <w:p w:rsidR="00A061C1" w:rsidRDefault="00DB266D">
      <w:pPr>
        <w:pStyle w:val="ListParagraph"/>
        <w:numPr>
          <w:ilvl w:val="0"/>
          <w:numId w:val="8"/>
        </w:numPr>
        <w:tabs>
          <w:tab w:val="left" w:pos="1187"/>
          <w:tab w:val="left" w:pos="1188"/>
        </w:tabs>
        <w:ind w:left="1188"/>
        <w:jc w:val="left"/>
        <w:rPr>
          <w:sz w:val="18"/>
        </w:rPr>
      </w:pPr>
      <w:r>
        <w:t>Exchequer services cover the following</w:t>
      </w:r>
      <w:r>
        <w:rPr>
          <w:spacing w:val="-7"/>
        </w:rPr>
        <w:t xml:space="preserve"> </w:t>
      </w:r>
      <w:r>
        <w:t>functions.</w:t>
      </w:r>
    </w:p>
    <w:p w:rsidR="00A061C1" w:rsidRDefault="00DB266D">
      <w:pPr>
        <w:pStyle w:val="ListParagraph"/>
        <w:numPr>
          <w:ilvl w:val="0"/>
          <w:numId w:val="8"/>
        </w:numPr>
        <w:tabs>
          <w:tab w:val="left" w:pos="1187"/>
          <w:tab w:val="left" w:pos="1188"/>
        </w:tabs>
        <w:spacing w:before="166"/>
        <w:ind w:left="1187" w:right="429"/>
        <w:jc w:val="left"/>
      </w:pPr>
      <w:r>
        <w:rPr>
          <w:b/>
        </w:rPr>
        <w:t xml:space="preserve">Accounts Payable. </w:t>
      </w:r>
      <w:r>
        <w:t xml:space="preserve">This section pays all sums owed by the </w:t>
      </w:r>
      <w:r w:rsidR="009266BC">
        <w:t>College</w:t>
      </w:r>
      <w:r>
        <w:t xml:space="preserve"> other than payroll items. Payments are made mainly to suppliers of goods and services but the section also administers on instructions received from the student services department access fund and emergency loan payments to students. Payments can be made to any country and in most currencies.</w:t>
      </w:r>
    </w:p>
    <w:p w:rsidR="00A061C1" w:rsidRDefault="00DB266D">
      <w:pPr>
        <w:pStyle w:val="ListParagraph"/>
        <w:numPr>
          <w:ilvl w:val="0"/>
          <w:numId w:val="8"/>
        </w:numPr>
        <w:tabs>
          <w:tab w:val="left" w:pos="1187"/>
          <w:tab w:val="left" w:pos="1188"/>
        </w:tabs>
        <w:spacing w:before="116"/>
        <w:ind w:left="1188" w:right="317"/>
        <w:jc w:val="left"/>
      </w:pPr>
      <w:r>
        <w:rPr>
          <w:b/>
        </w:rPr>
        <w:t xml:space="preserve">Accounts Receivable. </w:t>
      </w:r>
      <w:r>
        <w:t xml:space="preserve">All income due to the </w:t>
      </w:r>
      <w:r w:rsidR="009266BC">
        <w:t>College</w:t>
      </w:r>
      <w:r>
        <w:t xml:space="preserve"> must be banked </w:t>
      </w:r>
      <w:r w:rsidR="002B7DC8">
        <w:t>through the</w:t>
      </w:r>
      <w:r>
        <w:t xml:space="preserve"> finance department. Payments are received by BACS, on line payment methods, cheque, cash, credit cards or debit cards and can be in sterling or foreign currencies. </w:t>
      </w:r>
      <w:r w:rsidR="002B7DC8">
        <w:t>Instalment</w:t>
      </w:r>
      <w:r>
        <w:t xml:space="preserve"> facilities are available for some categories of student in relation to their tuition fees. Overdue debts are pursued in consultation with departments and, where appropriate, court action is taken. Security arrangements are in place for cash in</w:t>
      </w:r>
      <w:r>
        <w:rPr>
          <w:spacing w:val="-9"/>
        </w:rPr>
        <w:t xml:space="preserve"> </w:t>
      </w:r>
      <w:r>
        <w:t>transit.</w:t>
      </w:r>
    </w:p>
    <w:p w:rsidR="00A061C1" w:rsidRDefault="00DB266D">
      <w:pPr>
        <w:pStyle w:val="ListParagraph"/>
        <w:numPr>
          <w:ilvl w:val="0"/>
          <w:numId w:val="8"/>
        </w:numPr>
        <w:tabs>
          <w:tab w:val="left" w:pos="1189"/>
          <w:tab w:val="left" w:pos="1190"/>
        </w:tabs>
        <w:spacing w:before="112"/>
        <w:ind w:left="1188" w:right="268"/>
        <w:jc w:val="left"/>
      </w:pPr>
      <w:r>
        <w:rPr>
          <w:b/>
        </w:rPr>
        <w:t xml:space="preserve">Payroll. </w:t>
      </w:r>
      <w:r>
        <w:t xml:space="preserve">The </w:t>
      </w:r>
      <w:r w:rsidR="009266BC">
        <w:t>College</w:t>
      </w:r>
      <w:r>
        <w:t>’s payrolls are managed by the Payroll Team. All standing data and adjustments are undertaken through the HR department, the Financ</w:t>
      </w:r>
      <w:r w:rsidR="00C82E1E">
        <w:t>e department</w:t>
      </w:r>
      <w:r>
        <w:t xml:space="preserve"> are responsible for balances and submission of all PAYE returns. For payroll queries please contact the Senior Payroll</w:t>
      </w:r>
      <w:r>
        <w:rPr>
          <w:spacing w:val="-6"/>
        </w:rPr>
        <w:t xml:space="preserve"> </w:t>
      </w:r>
      <w:r>
        <w:t>Officer.</w:t>
      </w:r>
    </w:p>
    <w:p w:rsidR="00A061C1" w:rsidRDefault="00DB266D">
      <w:pPr>
        <w:pStyle w:val="ListParagraph"/>
        <w:numPr>
          <w:ilvl w:val="0"/>
          <w:numId w:val="8"/>
        </w:numPr>
        <w:tabs>
          <w:tab w:val="left" w:pos="1188"/>
          <w:tab w:val="left" w:pos="1189"/>
        </w:tabs>
        <w:spacing w:before="113"/>
        <w:ind w:left="1188" w:right="299"/>
        <w:jc w:val="left"/>
      </w:pPr>
      <w:r>
        <w:rPr>
          <w:b/>
        </w:rPr>
        <w:t xml:space="preserve">Insurance. </w:t>
      </w:r>
      <w:r>
        <w:t>All aspects of insurance cover and claims are handled by the Head of Facilities Management. Prompt notification of all losses by the use of the appropriate form is essential if claims are to be processed effectively. Failure to notify the police in cases of theft or criminal damage can also invalidate</w:t>
      </w:r>
      <w:r>
        <w:rPr>
          <w:spacing w:val="-7"/>
        </w:rPr>
        <w:t xml:space="preserve"> </w:t>
      </w:r>
      <w:r>
        <w:t>cover.</w:t>
      </w:r>
    </w:p>
    <w:p w:rsidR="00A061C1" w:rsidRDefault="00DB266D">
      <w:pPr>
        <w:pStyle w:val="ListParagraph"/>
        <w:numPr>
          <w:ilvl w:val="0"/>
          <w:numId w:val="8"/>
        </w:numPr>
        <w:tabs>
          <w:tab w:val="left" w:pos="1188"/>
          <w:tab w:val="left" w:pos="1189"/>
        </w:tabs>
        <w:spacing w:before="114"/>
        <w:ind w:left="1188" w:right="408"/>
        <w:jc w:val="left"/>
      </w:pPr>
      <w:r>
        <w:rPr>
          <w:b/>
        </w:rPr>
        <w:t xml:space="preserve">Controlled stationery. </w:t>
      </w:r>
      <w:r>
        <w:t>In order to comply with financial regulations, to ensure that current versions of documents are used and to avoid duplication of control numbers, it is important to use the most up to date version of finance forms. They include official order forms, invoices,</w:t>
      </w:r>
      <w:r>
        <w:rPr>
          <w:spacing w:val="-3"/>
        </w:rPr>
        <w:t xml:space="preserve"> </w:t>
      </w:r>
      <w:r>
        <w:t>receipts,</w:t>
      </w:r>
      <w:r>
        <w:rPr>
          <w:spacing w:val="-2"/>
        </w:rPr>
        <w:t xml:space="preserve"> </w:t>
      </w:r>
      <w:r>
        <w:t>claim</w:t>
      </w:r>
      <w:r>
        <w:rPr>
          <w:spacing w:val="-1"/>
        </w:rPr>
        <w:t xml:space="preserve"> </w:t>
      </w:r>
      <w:r>
        <w:t>forms,</w:t>
      </w:r>
      <w:r>
        <w:rPr>
          <w:spacing w:val="-4"/>
        </w:rPr>
        <w:t xml:space="preserve"> </w:t>
      </w:r>
      <w:r>
        <w:t>travel</w:t>
      </w:r>
      <w:r>
        <w:rPr>
          <w:spacing w:val="-2"/>
        </w:rPr>
        <w:t xml:space="preserve"> </w:t>
      </w:r>
      <w:r>
        <w:t>forms,</w:t>
      </w:r>
      <w:r>
        <w:rPr>
          <w:spacing w:val="-2"/>
        </w:rPr>
        <w:t xml:space="preserve"> </w:t>
      </w:r>
      <w:r>
        <w:t>catering</w:t>
      </w:r>
      <w:r>
        <w:rPr>
          <w:spacing w:val="-4"/>
        </w:rPr>
        <w:t xml:space="preserve"> </w:t>
      </w:r>
      <w:r>
        <w:t>service</w:t>
      </w:r>
      <w:r>
        <w:rPr>
          <w:spacing w:val="-12"/>
        </w:rPr>
        <w:t xml:space="preserve"> </w:t>
      </w:r>
      <w:r>
        <w:t>forms,</w:t>
      </w:r>
      <w:r>
        <w:rPr>
          <w:spacing w:val="-14"/>
        </w:rPr>
        <w:t xml:space="preserve"> </w:t>
      </w:r>
      <w:r>
        <w:t>etc.</w:t>
      </w:r>
      <w:r>
        <w:rPr>
          <w:spacing w:val="-13"/>
        </w:rPr>
        <w:t xml:space="preserve"> </w:t>
      </w:r>
      <w:r>
        <w:t>Some</w:t>
      </w:r>
      <w:r>
        <w:rPr>
          <w:spacing w:val="-13"/>
        </w:rPr>
        <w:t xml:space="preserve"> </w:t>
      </w:r>
      <w:r>
        <w:t>forms</w:t>
      </w:r>
      <w:r>
        <w:rPr>
          <w:spacing w:val="-16"/>
        </w:rPr>
        <w:t xml:space="preserve"> </w:t>
      </w:r>
      <w:r>
        <w:t>may</w:t>
      </w:r>
      <w:r>
        <w:rPr>
          <w:spacing w:val="-12"/>
        </w:rPr>
        <w:t xml:space="preserve"> </w:t>
      </w:r>
      <w:r>
        <w:t>be available</w:t>
      </w:r>
      <w:r>
        <w:rPr>
          <w:spacing w:val="-12"/>
        </w:rPr>
        <w:t xml:space="preserve"> </w:t>
      </w:r>
      <w:r>
        <w:t>for</w:t>
      </w:r>
      <w:r>
        <w:rPr>
          <w:spacing w:val="-12"/>
        </w:rPr>
        <w:t xml:space="preserve"> </w:t>
      </w:r>
      <w:r>
        <w:t>printing</w:t>
      </w:r>
      <w:r>
        <w:rPr>
          <w:spacing w:val="-13"/>
        </w:rPr>
        <w:t xml:space="preserve"> </w:t>
      </w:r>
      <w:r>
        <w:t>from</w:t>
      </w:r>
      <w:r>
        <w:rPr>
          <w:spacing w:val="-11"/>
        </w:rPr>
        <w:t xml:space="preserve"> </w:t>
      </w:r>
      <w:r>
        <w:t>the</w:t>
      </w:r>
      <w:r>
        <w:rPr>
          <w:spacing w:val="-11"/>
        </w:rPr>
        <w:t xml:space="preserve"> </w:t>
      </w:r>
      <w:r>
        <w:t>staff</w:t>
      </w:r>
      <w:r>
        <w:rPr>
          <w:spacing w:val="-12"/>
        </w:rPr>
        <w:t xml:space="preserve"> </w:t>
      </w:r>
      <w:r>
        <w:t>intranet.</w:t>
      </w:r>
    </w:p>
    <w:p w:rsidR="00A061C1" w:rsidRDefault="00A061C1">
      <w:pPr>
        <w:sectPr w:rsidR="00A061C1">
          <w:pgSz w:w="11920" w:h="16850"/>
          <w:pgMar w:top="1420" w:right="1040" w:bottom="960" w:left="1080" w:header="0" w:footer="767" w:gutter="0"/>
          <w:cols w:space="720"/>
        </w:sectPr>
      </w:pPr>
    </w:p>
    <w:p w:rsidR="00A061C1" w:rsidRDefault="00DB266D">
      <w:pPr>
        <w:pStyle w:val="Heading4"/>
        <w:spacing w:before="37"/>
        <w:ind w:left="619"/>
      </w:pPr>
      <w:r>
        <w:lastRenderedPageBreak/>
        <w:t>FINANCIAL ACCOUNTING</w:t>
      </w:r>
    </w:p>
    <w:p w:rsidR="00A061C1" w:rsidRDefault="00A061C1">
      <w:pPr>
        <w:pStyle w:val="BodyText"/>
        <w:spacing w:before="3"/>
        <w:rPr>
          <w:b/>
        </w:rPr>
      </w:pPr>
    </w:p>
    <w:p w:rsidR="00A061C1" w:rsidRDefault="00DB266D">
      <w:pPr>
        <w:pStyle w:val="ListParagraph"/>
        <w:numPr>
          <w:ilvl w:val="0"/>
          <w:numId w:val="8"/>
        </w:numPr>
        <w:tabs>
          <w:tab w:val="left" w:pos="1187"/>
          <w:tab w:val="left" w:pos="1188"/>
        </w:tabs>
        <w:ind w:left="1188" w:right="707" w:hanging="568"/>
        <w:jc w:val="left"/>
      </w:pPr>
      <w:r>
        <w:t>Many</w:t>
      </w:r>
      <w:r>
        <w:rPr>
          <w:spacing w:val="-11"/>
        </w:rPr>
        <w:t xml:space="preserve"> </w:t>
      </w:r>
      <w:r>
        <w:t>of</w:t>
      </w:r>
      <w:r>
        <w:rPr>
          <w:spacing w:val="-11"/>
        </w:rPr>
        <w:t xml:space="preserve"> </w:t>
      </w:r>
      <w:r>
        <w:t>the</w:t>
      </w:r>
      <w:r>
        <w:rPr>
          <w:spacing w:val="-7"/>
        </w:rPr>
        <w:t xml:space="preserve"> </w:t>
      </w:r>
      <w:r>
        <w:t>functions</w:t>
      </w:r>
      <w:r>
        <w:rPr>
          <w:spacing w:val="-8"/>
        </w:rPr>
        <w:t xml:space="preserve"> </w:t>
      </w:r>
      <w:r>
        <w:t>under</w:t>
      </w:r>
      <w:r>
        <w:rPr>
          <w:spacing w:val="-9"/>
        </w:rPr>
        <w:t xml:space="preserve"> </w:t>
      </w:r>
      <w:r>
        <w:t>this</w:t>
      </w:r>
      <w:r>
        <w:rPr>
          <w:spacing w:val="-8"/>
        </w:rPr>
        <w:t xml:space="preserve"> </w:t>
      </w:r>
      <w:r>
        <w:t>heading</w:t>
      </w:r>
      <w:r>
        <w:rPr>
          <w:spacing w:val="-11"/>
        </w:rPr>
        <w:t xml:space="preserve"> </w:t>
      </w:r>
      <w:r>
        <w:t>will</w:t>
      </w:r>
      <w:r>
        <w:rPr>
          <w:spacing w:val="-8"/>
        </w:rPr>
        <w:t xml:space="preserve"> </w:t>
      </w:r>
      <w:r>
        <w:t>not</w:t>
      </w:r>
      <w:r>
        <w:rPr>
          <w:spacing w:val="-10"/>
        </w:rPr>
        <w:t xml:space="preserve"> </w:t>
      </w:r>
      <w:r>
        <w:t>directly</w:t>
      </w:r>
      <w:r>
        <w:rPr>
          <w:spacing w:val="-8"/>
        </w:rPr>
        <w:t xml:space="preserve"> </w:t>
      </w:r>
      <w:r>
        <w:t>affect</w:t>
      </w:r>
      <w:r>
        <w:rPr>
          <w:spacing w:val="-10"/>
        </w:rPr>
        <w:t xml:space="preserve"> </w:t>
      </w:r>
      <w:r>
        <w:t>the</w:t>
      </w:r>
      <w:r>
        <w:rPr>
          <w:spacing w:val="-7"/>
        </w:rPr>
        <w:t xml:space="preserve"> </w:t>
      </w:r>
      <w:r>
        <w:t>budget</w:t>
      </w:r>
      <w:r>
        <w:rPr>
          <w:spacing w:val="-10"/>
        </w:rPr>
        <w:t xml:space="preserve"> </w:t>
      </w:r>
      <w:r>
        <w:t>holders.</w:t>
      </w:r>
      <w:r>
        <w:rPr>
          <w:spacing w:val="-2"/>
        </w:rPr>
        <w:t xml:space="preserve"> </w:t>
      </w:r>
      <w:r>
        <w:t xml:space="preserve">They include such things as maintenance of the accounting system, preparation of final and subsidiary accounts, balance sheet </w:t>
      </w:r>
      <w:r w:rsidR="002B7DC8">
        <w:t>reconciliations</w:t>
      </w:r>
      <w:r>
        <w:t xml:space="preserve"> and tax returns. Another such function relates to treasury</w:t>
      </w:r>
      <w:r w:rsidR="003B4EF4">
        <w:t xml:space="preserve"> </w:t>
      </w:r>
      <w:r>
        <w:t>management, which encompasses borrowing and lending, cash flow forecasting and management of the bank accounts. There are, however, several services which are for the specific benefit of</w:t>
      </w:r>
      <w:r>
        <w:rPr>
          <w:spacing w:val="-8"/>
        </w:rPr>
        <w:t xml:space="preserve"> </w:t>
      </w:r>
      <w:r>
        <w:t>users.</w:t>
      </w:r>
    </w:p>
    <w:p w:rsidR="00A061C1" w:rsidRDefault="00A061C1">
      <w:pPr>
        <w:pStyle w:val="BodyText"/>
        <w:spacing w:before="11"/>
        <w:rPr>
          <w:sz w:val="21"/>
        </w:rPr>
      </w:pPr>
    </w:p>
    <w:p w:rsidR="00A061C1" w:rsidRDefault="00DB266D">
      <w:pPr>
        <w:pStyle w:val="ListParagraph"/>
        <w:numPr>
          <w:ilvl w:val="0"/>
          <w:numId w:val="8"/>
        </w:numPr>
        <w:tabs>
          <w:tab w:val="left" w:pos="1188"/>
          <w:tab w:val="left" w:pos="1189"/>
        </w:tabs>
        <w:ind w:left="1188" w:right="714"/>
        <w:jc w:val="left"/>
      </w:pPr>
      <w:r>
        <w:rPr>
          <w:b/>
        </w:rPr>
        <w:t xml:space="preserve">Use of system. </w:t>
      </w:r>
      <w:r>
        <w:t xml:space="preserve">Advice and training </w:t>
      </w:r>
      <w:proofErr w:type="gramStart"/>
      <w:r>
        <w:t>is</w:t>
      </w:r>
      <w:proofErr w:type="gramEnd"/>
      <w:r>
        <w:t xml:space="preserve"> provided for users to access and use the data held in the accounting system. For queries relating to the operation of the accounting system please contact the finance team regarding use of </w:t>
      </w:r>
      <w:proofErr w:type="spellStart"/>
      <w:r>
        <w:t>eFinancials</w:t>
      </w:r>
      <w:proofErr w:type="spellEnd"/>
      <w:r>
        <w:t xml:space="preserve"> and the Procurement and Contracts</w:t>
      </w:r>
      <w:r>
        <w:rPr>
          <w:spacing w:val="-11"/>
        </w:rPr>
        <w:t xml:space="preserve"> </w:t>
      </w:r>
      <w:r>
        <w:t>Officer</w:t>
      </w:r>
      <w:r>
        <w:rPr>
          <w:spacing w:val="-12"/>
        </w:rPr>
        <w:t xml:space="preserve"> </w:t>
      </w:r>
      <w:r>
        <w:t>regarding</w:t>
      </w:r>
      <w:r>
        <w:rPr>
          <w:spacing w:val="-13"/>
        </w:rPr>
        <w:t xml:space="preserve"> </w:t>
      </w:r>
      <w:r>
        <w:t>the</w:t>
      </w:r>
      <w:r>
        <w:rPr>
          <w:spacing w:val="-11"/>
        </w:rPr>
        <w:t xml:space="preserve"> </w:t>
      </w:r>
      <w:r>
        <w:t>use</w:t>
      </w:r>
      <w:r>
        <w:rPr>
          <w:spacing w:val="-12"/>
        </w:rPr>
        <w:t xml:space="preserve"> </w:t>
      </w:r>
      <w:r>
        <w:t>of</w:t>
      </w:r>
      <w:r>
        <w:rPr>
          <w:spacing w:val="-12"/>
        </w:rPr>
        <w:t xml:space="preserve"> </w:t>
      </w:r>
      <w:r>
        <w:t>the</w:t>
      </w:r>
      <w:r>
        <w:rPr>
          <w:spacing w:val="-11"/>
        </w:rPr>
        <w:t xml:space="preserve"> </w:t>
      </w:r>
      <w:r>
        <w:t>eProcurement</w:t>
      </w:r>
      <w:r>
        <w:rPr>
          <w:spacing w:val="-9"/>
        </w:rPr>
        <w:t xml:space="preserve"> </w:t>
      </w:r>
      <w:r>
        <w:t>module.</w:t>
      </w:r>
    </w:p>
    <w:p w:rsidR="00A061C1" w:rsidRDefault="00DB266D">
      <w:pPr>
        <w:pStyle w:val="Heading4"/>
        <w:spacing w:before="114"/>
        <w:ind w:left="619"/>
      </w:pPr>
      <w:r>
        <w:t>PROJECTS</w:t>
      </w:r>
    </w:p>
    <w:p w:rsidR="00A061C1" w:rsidRDefault="00DB266D">
      <w:pPr>
        <w:pStyle w:val="ListParagraph"/>
        <w:numPr>
          <w:ilvl w:val="0"/>
          <w:numId w:val="8"/>
        </w:numPr>
        <w:tabs>
          <w:tab w:val="left" w:pos="1188"/>
          <w:tab w:val="left" w:pos="1189"/>
        </w:tabs>
        <w:spacing w:before="115"/>
        <w:ind w:left="1188" w:right="712"/>
        <w:jc w:val="left"/>
      </w:pPr>
      <w:r>
        <w:rPr>
          <w:b/>
        </w:rPr>
        <w:t xml:space="preserve">Major capital projects. </w:t>
      </w:r>
      <w:r>
        <w:t>Assistance in the preparation of bids for funding, investment appraisals and monitoring of schemes are all included within the service. It is mandatory for the negotiation of funding packages to be carried out by finance department staff. For queries relating to capital schemes and grant claims please contact the Project Team.</w:t>
      </w:r>
    </w:p>
    <w:p w:rsidR="00A061C1" w:rsidRDefault="00DB266D">
      <w:pPr>
        <w:pStyle w:val="ListParagraph"/>
        <w:numPr>
          <w:ilvl w:val="0"/>
          <w:numId w:val="8"/>
        </w:numPr>
        <w:tabs>
          <w:tab w:val="left" w:pos="1188"/>
          <w:tab w:val="left" w:pos="1189"/>
        </w:tabs>
        <w:spacing w:before="114"/>
        <w:ind w:left="1188" w:right="727"/>
        <w:jc w:val="left"/>
      </w:pPr>
      <w:r>
        <w:rPr>
          <w:b/>
        </w:rPr>
        <w:t xml:space="preserve">Advice on other services rendered and projects. </w:t>
      </w:r>
      <w:r>
        <w:t>Advice is available for the preparation of bids for projects, especially in relation to external funding. Arrangements are also made</w:t>
      </w:r>
      <w:r>
        <w:rPr>
          <w:spacing w:val="-6"/>
        </w:rPr>
        <w:t xml:space="preserve"> </w:t>
      </w:r>
      <w:r>
        <w:t>for</w:t>
      </w:r>
      <w:r>
        <w:rPr>
          <w:spacing w:val="-8"/>
        </w:rPr>
        <w:t xml:space="preserve"> </w:t>
      </w:r>
      <w:r>
        <w:t>vetting</w:t>
      </w:r>
      <w:r>
        <w:rPr>
          <w:spacing w:val="-7"/>
        </w:rPr>
        <w:t xml:space="preserve"> </w:t>
      </w:r>
      <w:r>
        <w:t>and</w:t>
      </w:r>
      <w:r>
        <w:rPr>
          <w:spacing w:val="-6"/>
        </w:rPr>
        <w:t xml:space="preserve"> </w:t>
      </w:r>
      <w:r>
        <w:t>auditing</w:t>
      </w:r>
      <w:r>
        <w:rPr>
          <w:spacing w:val="-7"/>
        </w:rPr>
        <w:t xml:space="preserve"> </w:t>
      </w:r>
      <w:r>
        <w:t>various</w:t>
      </w:r>
      <w:r>
        <w:rPr>
          <w:spacing w:val="-5"/>
        </w:rPr>
        <w:t xml:space="preserve"> </w:t>
      </w:r>
      <w:r>
        <w:t>grant</w:t>
      </w:r>
      <w:r>
        <w:rPr>
          <w:spacing w:val="-9"/>
        </w:rPr>
        <w:t xml:space="preserve"> </w:t>
      </w:r>
      <w:r>
        <w:t>claims.</w:t>
      </w:r>
      <w:r>
        <w:rPr>
          <w:spacing w:val="-6"/>
        </w:rPr>
        <w:t xml:space="preserve"> </w:t>
      </w:r>
      <w:r>
        <w:t>Project</w:t>
      </w:r>
      <w:r>
        <w:rPr>
          <w:spacing w:val="-1"/>
        </w:rPr>
        <w:t xml:space="preserve"> </w:t>
      </w:r>
      <w:r>
        <w:t>job</w:t>
      </w:r>
      <w:r>
        <w:rPr>
          <w:spacing w:val="-3"/>
        </w:rPr>
        <w:t xml:space="preserve"> </w:t>
      </w:r>
      <w:r>
        <w:t>numbers</w:t>
      </w:r>
      <w:r>
        <w:rPr>
          <w:spacing w:val="-1"/>
        </w:rPr>
        <w:t xml:space="preserve"> </w:t>
      </w:r>
      <w:r>
        <w:t>are</w:t>
      </w:r>
      <w:r>
        <w:rPr>
          <w:spacing w:val="-1"/>
        </w:rPr>
        <w:t xml:space="preserve"> </w:t>
      </w:r>
      <w:r>
        <w:t>allocated</w:t>
      </w:r>
      <w:r>
        <w:rPr>
          <w:spacing w:val="-3"/>
        </w:rPr>
        <w:t xml:space="preserve"> </w:t>
      </w:r>
      <w:r>
        <w:t>on receipt of proposal forms so that all income and expenditure can be matched to projects. For queries relating to other services rendered and projects please contact the Projects Team within the finance</w:t>
      </w:r>
      <w:r>
        <w:rPr>
          <w:spacing w:val="-8"/>
        </w:rPr>
        <w:t xml:space="preserve"> </w:t>
      </w:r>
      <w:r>
        <w:t>team.</w:t>
      </w:r>
    </w:p>
    <w:p w:rsidR="00A061C1" w:rsidRDefault="00A061C1">
      <w:pPr>
        <w:pStyle w:val="BodyText"/>
        <w:spacing w:before="6"/>
      </w:pPr>
    </w:p>
    <w:p w:rsidR="00A061C1" w:rsidRDefault="00DB266D">
      <w:pPr>
        <w:pStyle w:val="Heading4"/>
        <w:ind w:left="620"/>
      </w:pPr>
      <w:r>
        <w:t>MANAGEMENT ACCOUNTING</w:t>
      </w:r>
    </w:p>
    <w:p w:rsidR="00A061C1" w:rsidRDefault="00A061C1">
      <w:pPr>
        <w:pStyle w:val="BodyText"/>
        <w:rPr>
          <w:b/>
        </w:rPr>
      </w:pPr>
    </w:p>
    <w:p w:rsidR="00A061C1" w:rsidRDefault="00DB266D">
      <w:pPr>
        <w:pStyle w:val="ListParagraph"/>
        <w:numPr>
          <w:ilvl w:val="0"/>
          <w:numId w:val="8"/>
        </w:numPr>
        <w:tabs>
          <w:tab w:val="left" w:pos="1239"/>
          <w:tab w:val="left" w:pos="1240"/>
        </w:tabs>
        <w:spacing w:before="178"/>
        <w:ind w:left="1188" w:right="788"/>
        <w:jc w:val="left"/>
      </w:pPr>
      <w:r>
        <w:tab/>
      </w:r>
      <w:r>
        <w:rPr>
          <w:b/>
        </w:rPr>
        <w:t xml:space="preserve">At corporate level. </w:t>
      </w:r>
      <w:r>
        <w:t xml:space="preserve">The Management Accounts team are responsible for the working with Heads of Departments in the preparation of financial plans including annual budgets. The team are also responsible for consolidation and submission of planning data to the funding council, and production of comparative statistical data. The </w:t>
      </w:r>
      <w:r w:rsidR="00F6049C">
        <w:t>Vice Principal Finance and Corporate Services</w:t>
      </w:r>
      <w:r>
        <w:rPr>
          <w:spacing w:val="-14"/>
        </w:rPr>
        <w:t xml:space="preserve"> </w:t>
      </w:r>
      <w:r>
        <w:t>must</w:t>
      </w:r>
      <w:r>
        <w:rPr>
          <w:spacing w:val="-13"/>
        </w:rPr>
        <w:t xml:space="preserve"> </w:t>
      </w:r>
      <w:r>
        <w:t>also</w:t>
      </w:r>
      <w:r>
        <w:rPr>
          <w:spacing w:val="-13"/>
        </w:rPr>
        <w:t xml:space="preserve"> </w:t>
      </w:r>
      <w:r>
        <w:t>provide</w:t>
      </w:r>
      <w:r>
        <w:rPr>
          <w:spacing w:val="-4"/>
        </w:rPr>
        <w:t xml:space="preserve"> </w:t>
      </w:r>
      <w:r>
        <w:t>regular</w:t>
      </w:r>
      <w:r>
        <w:rPr>
          <w:spacing w:val="-5"/>
        </w:rPr>
        <w:t xml:space="preserve"> </w:t>
      </w:r>
      <w:r>
        <w:t>monitoring</w:t>
      </w:r>
      <w:r>
        <w:rPr>
          <w:spacing w:val="-5"/>
        </w:rPr>
        <w:t xml:space="preserve"> </w:t>
      </w:r>
      <w:r>
        <w:t>statements</w:t>
      </w:r>
      <w:r>
        <w:rPr>
          <w:spacing w:val="-4"/>
        </w:rPr>
        <w:t xml:space="preserve"> </w:t>
      </w:r>
      <w:r>
        <w:t>and</w:t>
      </w:r>
      <w:r>
        <w:rPr>
          <w:spacing w:val="-3"/>
        </w:rPr>
        <w:t xml:space="preserve"> </w:t>
      </w:r>
      <w:r>
        <w:t>financial</w:t>
      </w:r>
      <w:r>
        <w:rPr>
          <w:spacing w:val="-2"/>
        </w:rPr>
        <w:t xml:space="preserve"> </w:t>
      </w:r>
      <w:r>
        <w:t>advice</w:t>
      </w:r>
      <w:r>
        <w:rPr>
          <w:spacing w:val="-4"/>
        </w:rPr>
        <w:t xml:space="preserve"> </w:t>
      </w:r>
      <w:r>
        <w:t xml:space="preserve">to the </w:t>
      </w:r>
      <w:r w:rsidR="00E71D53">
        <w:t>Corporation</w:t>
      </w:r>
      <w:r>
        <w:t xml:space="preserve"> and its</w:t>
      </w:r>
      <w:r>
        <w:rPr>
          <w:spacing w:val="-2"/>
        </w:rPr>
        <w:t xml:space="preserve"> </w:t>
      </w:r>
      <w:r>
        <w:t>committees.</w:t>
      </w:r>
    </w:p>
    <w:p w:rsidR="00A061C1" w:rsidRDefault="00DB266D">
      <w:pPr>
        <w:pStyle w:val="ListParagraph"/>
        <w:numPr>
          <w:ilvl w:val="0"/>
          <w:numId w:val="8"/>
        </w:numPr>
        <w:tabs>
          <w:tab w:val="left" w:pos="1188"/>
          <w:tab w:val="left" w:pos="1189"/>
        </w:tabs>
        <w:spacing w:before="112"/>
        <w:ind w:left="1188" w:right="791"/>
        <w:jc w:val="left"/>
      </w:pPr>
      <w:r>
        <w:rPr>
          <w:b/>
        </w:rPr>
        <w:t xml:space="preserve">Budget monitoring. </w:t>
      </w:r>
      <w:r>
        <w:t>At Department level, detailed management accounts are produced indicating performance against budget. In accordance with strict procedures, budgets are agreed with the Head of Department and fixed, usually for an academic year. All users receive assistance from finance department staff in order to ensure that monthly monitoring statements are received, understood and useful. For queries relating to budget</w:t>
      </w:r>
      <w:r>
        <w:rPr>
          <w:spacing w:val="-7"/>
        </w:rPr>
        <w:t xml:space="preserve"> </w:t>
      </w:r>
      <w:r>
        <w:t>maintenance</w:t>
      </w:r>
      <w:r>
        <w:rPr>
          <w:spacing w:val="-6"/>
        </w:rPr>
        <w:t xml:space="preserve"> </w:t>
      </w:r>
      <w:r>
        <w:t>please</w:t>
      </w:r>
      <w:r>
        <w:rPr>
          <w:spacing w:val="-7"/>
        </w:rPr>
        <w:t xml:space="preserve"> </w:t>
      </w:r>
      <w:r>
        <w:t>contact</w:t>
      </w:r>
      <w:r>
        <w:rPr>
          <w:spacing w:val="-7"/>
        </w:rPr>
        <w:t xml:space="preserve"> </w:t>
      </w:r>
      <w:r>
        <w:t>the</w:t>
      </w:r>
      <w:r>
        <w:rPr>
          <w:spacing w:val="-7"/>
        </w:rPr>
        <w:t xml:space="preserve"> </w:t>
      </w:r>
      <w:r>
        <w:t>Management</w:t>
      </w:r>
      <w:r>
        <w:rPr>
          <w:spacing w:val="-9"/>
        </w:rPr>
        <w:t xml:space="preserve"> </w:t>
      </w:r>
      <w:r>
        <w:t>Accounts</w:t>
      </w:r>
      <w:r>
        <w:rPr>
          <w:spacing w:val="-2"/>
        </w:rPr>
        <w:t xml:space="preserve"> </w:t>
      </w:r>
      <w:r>
        <w:t>Team.</w:t>
      </w:r>
    </w:p>
    <w:p w:rsidR="00A061C1" w:rsidRDefault="00DB266D">
      <w:pPr>
        <w:pStyle w:val="ListParagraph"/>
        <w:numPr>
          <w:ilvl w:val="0"/>
          <w:numId w:val="8"/>
        </w:numPr>
        <w:tabs>
          <w:tab w:val="left" w:pos="1189"/>
          <w:tab w:val="left" w:pos="1190"/>
        </w:tabs>
        <w:spacing w:before="114"/>
        <w:ind w:left="1189" w:right="803"/>
        <w:jc w:val="left"/>
      </w:pPr>
      <w:r>
        <w:rPr>
          <w:b/>
        </w:rPr>
        <w:t xml:space="preserve">Budget planning. </w:t>
      </w:r>
      <w:r>
        <w:t xml:space="preserve">Advice is available for all budget holders for the purpose </w:t>
      </w:r>
      <w:r>
        <w:rPr>
          <w:spacing w:val="2"/>
        </w:rPr>
        <w:t>of</w:t>
      </w:r>
      <w:r w:rsidR="003B4EF4">
        <w:rPr>
          <w:spacing w:val="2"/>
        </w:rPr>
        <w:t xml:space="preserve"> </w:t>
      </w:r>
      <w:r>
        <w:rPr>
          <w:spacing w:val="2"/>
        </w:rPr>
        <w:t xml:space="preserve">the </w:t>
      </w:r>
      <w:r>
        <w:t>preparation</w:t>
      </w:r>
      <w:r>
        <w:rPr>
          <w:spacing w:val="-5"/>
        </w:rPr>
        <w:t xml:space="preserve"> </w:t>
      </w:r>
      <w:r>
        <w:t>of</w:t>
      </w:r>
      <w:r>
        <w:rPr>
          <w:spacing w:val="-4"/>
        </w:rPr>
        <w:t xml:space="preserve"> </w:t>
      </w:r>
      <w:r>
        <w:t>their</w:t>
      </w:r>
      <w:r>
        <w:rPr>
          <w:spacing w:val="-2"/>
        </w:rPr>
        <w:t xml:space="preserve"> </w:t>
      </w:r>
      <w:r>
        <w:t>business plans.</w:t>
      </w:r>
      <w:r>
        <w:rPr>
          <w:spacing w:val="-2"/>
        </w:rPr>
        <w:t xml:space="preserve"> </w:t>
      </w:r>
      <w:r>
        <w:t>Including</w:t>
      </w:r>
      <w:r>
        <w:rPr>
          <w:spacing w:val="-2"/>
        </w:rPr>
        <w:t xml:space="preserve"> </w:t>
      </w:r>
      <w:r>
        <w:t>in</w:t>
      </w:r>
      <w:r>
        <w:rPr>
          <w:spacing w:val="-3"/>
        </w:rPr>
        <w:t xml:space="preserve"> </w:t>
      </w:r>
      <w:r>
        <w:t>the area</w:t>
      </w:r>
      <w:r>
        <w:rPr>
          <w:spacing w:val="-2"/>
        </w:rPr>
        <w:t xml:space="preserve"> </w:t>
      </w:r>
      <w:r>
        <w:t>of</w:t>
      </w:r>
      <w:r>
        <w:rPr>
          <w:spacing w:val="-3"/>
        </w:rPr>
        <w:t xml:space="preserve"> </w:t>
      </w:r>
      <w:r>
        <w:t>other</w:t>
      </w:r>
      <w:r>
        <w:rPr>
          <w:spacing w:val="-17"/>
        </w:rPr>
        <w:t xml:space="preserve"> </w:t>
      </w:r>
      <w:r>
        <w:t>services</w:t>
      </w:r>
      <w:r>
        <w:rPr>
          <w:spacing w:val="-15"/>
        </w:rPr>
        <w:t xml:space="preserve"> </w:t>
      </w:r>
      <w:r>
        <w:t>rendered</w:t>
      </w:r>
      <w:r>
        <w:rPr>
          <w:spacing w:val="-16"/>
        </w:rPr>
        <w:t xml:space="preserve"> </w:t>
      </w:r>
      <w:r>
        <w:t>and grant contracts where funding sources can be volatile. For queries relating to budget planning</w:t>
      </w:r>
      <w:r>
        <w:rPr>
          <w:spacing w:val="-11"/>
        </w:rPr>
        <w:t xml:space="preserve"> </w:t>
      </w:r>
      <w:r>
        <w:t>please</w:t>
      </w:r>
      <w:r>
        <w:rPr>
          <w:spacing w:val="-6"/>
        </w:rPr>
        <w:t xml:space="preserve"> </w:t>
      </w:r>
      <w:r>
        <w:t>contact,</w:t>
      </w:r>
      <w:r>
        <w:rPr>
          <w:spacing w:val="-9"/>
        </w:rPr>
        <w:t xml:space="preserve"> </w:t>
      </w:r>
      <w:r>
        <w:t>the</w:t>
      </w:r>
      <w:r>
        <w:rPr>
          <w:spacing w:val="-9"/>
        </w:rPr>
        <w:t xml:space="preserve"> </w:t>
      </w:r>
      <w:r>
        <w:t>Management</w:t>
      </w:r>
      <w:r>
        <w:rPr>
          <w:spacing w:val="-9"/>
        </w:rPr>
        <w:t xml:space="preserve"> </w:t>
      </w:r>
      <w:r>
        <w:t>Accounts</w:t>
      </w:r>
      <w:r>
        <w:rPr>
          <w:spacing w:val="-3"/>
        </w:rPr>
        <w:t xml:space="preserve"> </w:t>
      </w:r>
      <w:r>
        <w:t>Team.</w:t>
      </w:r>
    </w:p>
    <w:p w:rsidR="00A061C1" w:rsidRDefault="00A061C1">
      <w:pPr>
        <w:sectPr w:rsidR="00A061C1">
          <w:pgSz w:w="11920" w:h="16850"/>
          <w:pgMar w:top="1300" w:right="1040" w:bottom="960" w:left="1080" w:header="0" w:footer="767" w:gutter="0"/>
          <w:cols w:space="720"/>
        </w:sectPr>
      </w:pPr>
    </w:p>
    <w:p w:rsidR="00A061C1" w:rsidRDefault="00DB266D">
      <w:pPr>
        <w:spacing w:before="37"/>
        <w:ind w:left="619"/>
        <w:rPr>
          <w:b/>
          <w:sz w:val="20"/>
        </w:rPr>
      </w:pPr>
      <w:r>
        <w:rPr>
          <w:b/>
          <w:sz w:val="20"/>
        </w:rPr>
        <w:lastRenderedPageBreak/>
        <w:t>MANAGEMENT CONTROL</w:t>
      </w:r>
    </w:p>
    <w:p w:rsidR="00A061C1" w:rsidRDefault="00A061C1">
      <w:pPr>
        <w:pStyle w:val="BodyText"/>
        <w:spacing w:before="6"/>
        <w:rPr>
          <w:b/>
          <w:sz w:val="23"/>
        </w:rPr>
      </w:pPr>
    </w:p>
    <w:p w:rsidR="00A061C1" w:rsidRDefault="00DB266D">
      <w:pPr>
        <w:pStyle w:val="BodyText"/>
        <w:tabs>
          <w:tab w:val="left" w:pos="1187"/>
        </w:tabs>
        <w:ind w:left="1188" w:right="680" w:hanging="570"/>
      </w:pPr>
      <w:r w:rsidRPr="00C82E1E">
        <w:rPr>
          <w:b/>
        </w:rPr>
        <w:t>16</w:t>
      </w:r>
      <w:r>
        <w:rPr>
          <w:b/>
          <w:sz w:val="14"/>
        </w:rPr>
        <w:tab/>
      </w:r>
      <w:r>
        <w:t>A</w:t>
      </w:r>
      <w:r>
        <w:rPr>
          <w:spacing w:val="-14"/>
        </w:rPr>
        <w:t xml:space="preserve"> </w:t>
      </w:r>
      <w:r>
        <w:t>range</w:t>
      </w:r>
      <w:r>
        <w:rPr>
          <w:spacing w:val="-13"/>
        </w:rPr>
        <w:t xml:space="preserve"> </w:t>
      </w:r>
      <w:r>
        <w:t>of</w:t>
      </w:r>
      <w:r>
        <w:rPr>
          <w:spacing w:val="-13"/>
        </w:rPr>
        <w:t xml:space="preserve"> </w:t>
      </w:r>
      <w:r>
        <w:t>services</w:t>
      </w:r>
      <w:r>
        <w:rPr>
          <w:spacing w:val="-13"/>
        </w:rPr>
        <w:t xml:space="preserve"> </w:t>
      </w:r>
      <w:r>
        <w:t>provided</w:t>
      </w:r>
      <w:r>
        <w:rPr>
          <w:spacing w:val="-14"/>
        </w:rPr>
        <w:t xml:space="preserve"> </w:t>
      </w:r>
      <w:r>
        <w:t>by</w:t>
      </w:r>
      <w:r>
        <w:rPr>
          <w:spacing w:val="-13"/>
        </w:rPr>
        <w:t xml:space="preserve"> </w:t>
      </w:r>
      <w:r>
        <w:t>the</w:t>
      </w:r>
      <w:r>
        <w:rPr>
          <w:spacing w:val="-12"/>
        </w:rPr>
        <w:t xml:space="preserve"> </w:t>
      </w:r>
      <w:r>
        <w:t>finance</w:t>
      </w:r>
      <w:r>
        <w:rPr>
          <w:spacing w:val="-12"/>
        </w:rPr>
        <w:t xml:space="preserve"> </w:t>
      </w:r>
      <w:r>
        <w:t>department</w:t>
      </w:r>
      <w:r>
        <w:rPr>
          <w:spacing w:val="-12"/>
        </w:rPr>
        <w:t xml:space="preserve"> </w:t>
      </w:r>
      <w:r>
        <w:t>relate</w:t>
      </w:r>
      <w:r>
        <w:rPr>
          <w:spacing w:val="-13"/>
        </w:rPr>
        <w:t xml:space="preserve"> </w:t>
      </w:r>
      <w:r>
        <w:t>to</w:t>
      </w:r>
      <w:r>
        <w:rPr>
          <w:spacing w:val="-12"/>
        </w:rPr>
        <w:t xml:space="preserve"> </w:t>
      </w:r>
      <w:r>
        <w:t>the</w:t>
      </w:r>
      <w:r>
        <w:rPr>
          <w:spacing w:val="-15"/>
        </w:rPr>
        <w:t xml:space="preserve"> </w:t>
      </w:r>
      <w:r>
        <w:t>overall</w:t>
      </w:r>
      <w:r>
        <w:rPr>
          <w:spacing w:val="-13"/>
        </w:rPr>
        <w:t xml:space="preserve"> </w:t>
      </w:r>
      <w:r>
        <w:t>control</w:t>
      </w:r>
      <w:r>
        <w:rPr>
          <w:spacing w:val="-5"/>
        </w:rPr>
        <w:t xml:space="preserve"> </w:t>
      </w:r>
      <w:r>
        <w:t>of</w:t>
      </w:r>
      <w:r>
        <w:rPr>
          <w:spacing w:val="-1"/>
        </w:rPr>
        <w:t xml:space="preserve"> </w:t>
      </w:r>
      <w:r>
        <w:t xml:space="preserve">the </w:t>
      </w:r>
      <w:r w:rsidR="009266BC">
        <w:t>College</w:t>
      </w:r>
      <w:r>
        <w:t>’s systems. Some of these are</w:t>
      </w:r>
      <w:r>
        <w:rPr>
          <w:spacing w:val="-11"/>
        </w:rPr>
        <w:t xml:space="preserve"> </w:t>
      </w:r>
      <w:r>
        <w:t>mandatory.</w:t>
      </w:r>
    </w:p>
    <w:p w:rsidR="00A061C1" w:rsidRDefault="00DB266D">
      <w:pPr>
        <w:pStyle w:val="BodyText"/>
        <w:tabs>
          <w:tab w:val="left" w:pos="1187"/>
        </w:tabs>
        <w:spacing w:before="118"/>
        <w:ind w:left="1187" w:right="671" w:hanging="569"/>
      </w:pPr>
      <w:r w:rsidRPr="00C82E1E">
        <w:rPr>
          <w:b/>
        </w:rPr>
        <w:t>17</w:t>
      </w:r>
      <w:r>
        <w:rPr>
          <w:b/>
          <w:sz w:val="14"/>
        </w:rPr>
        <w:tab/>
      </w:r>
      <w:r>
        <w:rPr>
          <w:b/>
        </w:rPr>
        <w:t xml:space="preserve">Internal </w:t>
      </w:r>
      <w:proofErr w:type="gramStart"/>
      <w:r>
        <w:rPr>
          <w:b/>
        </w:rPr>
        <w:t>audit</w:t>
      </w:r>
      <w:proofErr w:type="gramEnd"/>
      <w:r>
        <w:rPr>
          <w:b/>
        </w:rPr>
        <w:t xml:space="preserve">. </w:t>
      </w:r>
      <w:r>
        <w:t xml:space="preserve">The </w:t>
      </w:r>
      <w:r w:rsidR="009266BC">
        <w:t>College</w:t>
      </w:r>
      <w:r>
        <w:t xml:space="preserve">’s independent internal audit function operates in conjunction with the Audit Committee. The Executive through the </w:t>
      </w:r>
      <w:r w:rsidR="00F6049C">
        <w:t>Vice Principal Finance and Corporate Services</w:t>
      </w:r>
      <w:r>
        <w:t xml:space="preserve"> Director of Finance and </w:t>
      </w:r>
      <w:r>
        <w:rPr>
          <w:spacing w:val="-7"/>
        </w:rPr>
        <w:t xml:space="preserve">the </w:t>
      </w:r>
      <w:r>
        <w:rPr>
          <w:spacing w:val="-8"/>
        </w:rPr>
        <w:t xml:space="preserve">Clerk </w:t>
      </w:r>
      <w:r>
        <w:t>is responsible for the receipt and co-ordination of responses to audit</w:t>
      </w:r>
      <w:r>
        <w:rPr>
          <w:spacing w:val="-12"/>
        </w:rPr>
        <w:t xml:space="preserve"> </w:t>
      </w:r>
      <w:r>
        <w:t>reports</w:t>
      </w:r>
      <w:r>
        <w:rPr>
          <w:spacing w:val="-12"/>
        </w:rPr>
        <w:t xml:space="preserve"> </w:t>
      </w:r>
      <w:r>
        <w:t>and</w:t>
      </w:r>
      <w:r>
        <w:rPr>
          <w:spacing w:val="-14"/>
        </w:rPr>
        <w:t xml:space="preserve"> </w:t>
      </w:r>
      <w:r>
        <w:t>for</w:t>
      </w:r>
      <w:r>
        <w:rPr>
          <w:spacing w:val="-14"/>
        </w:rPr>
        <w:t xml:space="preserve"> </w:t>
      </w:r>
      <w:r>
        <w:t>the</w:t>
      </w:r>
      <w:r>
        <w:rPr>
          <w:spacing w:val="-11"/>
        </w:rPr>
        <w:t xml:space="preserve"> </w:t>
      </w:r>
      <w:r>
        <w:t>implementation</w:t>
      </w:r>
      <w:r>
        <w:rPr>
          <w:spacing w:val="-16"/>
        </w:rPr>
        <w:t xml:space="preserve"> </w:t>
      </w:r>
      <w:r>
        <w:t>of</w:t>
      </w:r>
      <w:r>
        <w:rPr>
          <w:spacing w:val="-14"/>
        </w:rPr>
        <w:t xml:space="preserve"> </w:t>
      </w:r>
      <w:r>
        <w:t>Audit</w:t>
      </w:r>
      <w:r>
        <w:rPr>
          <w:spacing w:val="-11"/>
        </w:rPr>
        <w:t xml:space="preserve"> </w:t>
      </w:r>
      <w:r>
        <w:t>Committee</w:t>
      </w:r>
      <w:r>
        <w:rPr>
          <w:spacing w:val="-12"/>
        </w:rPr>
        <w:t xml:space="preserve"> </w:t>
      </w:r>
      <w:r>
        <w:t>projects.</w:t>
      </w:r>
    </w:p>
    <w:p w:rsidR="00A061C1" w:rsidRDefault="00DB266D">
      <w:pPr>
        <w:pStyle w:val="BodyText"/>
        <w:tabs>
          <w:tab w:val="left" w:pos="1187"/>
        </w:tabs>
        <w:spacing w:before="116"/>
        <w:ind w:left="1188" w:right="770" w:hanging="569"/>
      </w:pPr>
      <w:r w:rsidRPr="00C82E1E">
        <w:rPr>
          <w:b/>
        </w:rPr>
        <w:t>18</w:t>
      </w:r>
      <w:r>
        <w:rPr>
          <w:b/>
          <w:sz w:val="14"/>
        </w:rPr>
        <w:tab/>
      </w:r>
      <w:r>
        <w:rPr>
          <w:b/>
        </w:rPr>
        <w:t xml:space="preserve">Procedures and regulations. </w:t>
      </w:r>
      <w:r>
        <w:t>Financial regulations and detailed financial procedures are maintained and disseminated by the finance department. Again, their existence is a Funding Body and Audit Committee requirement. For queries relating to management control matters please contact the finance</w:t>
      </w:r>
      <w:r>
        <w:rPr>
          <w:spacing w:val="-10"/>
        </w:rPr>
        <w:t xml:space="preserve"> </w:t>
      </w:r>
      <w:r>
        <w:t>team.</w:t>
      </w:r>
    </w:p>
    <w:p w:rsidR="00A061C1" w:rsidRDefault="00A061C1">
      <w:pPr>
        <w:pStyle w:val="BodyText"/>
        <w:spacing w:before="8"/>
        <w:rPr>
          <w:sz w:val="21"/>
        </w:rPr>
      </w:pPr>
    </w:p>
    <w:p w:rsidR="00A061C1" w:rsidRDefault="00DB266D">
      <w:pPr>
        <w:spacing w:before="1"/>
        <w:ind w:left="619"/>
        <w:rPr>
          <w:b/>
          <w:sz w:val="20"/>
        </w:rPr>
      </w:pPr>
      <w:r>
        <w:rPr>
          <w:b/>
          <w:sz w:val="20"/>
        </w:rPr>
        <w:t>PROCUREMENT</w:t>
      </w:r>
    </w:p>
    <w:p w:rsidR="00A061C1" w:rsidRDefault="00A061C1">
      <w:pPr>
        <w:pStyle w:val="BodyText"/>
        <w:spacing w:before="5"/>
        <w:rPr>
          <w:b/>
          <w:sz w:val="23"/>
        </w:rPr>
      </w:pPr>
    </w:p>
    <w:p w:rsidR="00A061C1" w:rsidRDefault="00DB266D">
      <w:pPr>
        <w:pStyle w:val="BodyText"/>
        <w:tabs>
          <w:tab w:val="left" w:pos="1187"/>
        </w:tabs>
        <w:ind w:left="1188" w:right="965" w:hanging="569"/>
      </w:pPr>
      <w:r w:rsidRPr="00C82E1E">
        <w:rPr>
          <w:b/>
        </w:rPr>
        <w:t>19</w:t>
      </w:r>
      <w:r>
        <w:rPr>
          <w:b/>
          <w:sz w:val="14"/>
        </w:rPr>
        <w:tab/>
      </w:r>
      <w:r>
        <w:t>The procurement function is controlled by the</w:t>
      </w:r>
      <w:r w:rsidR="00C82E1E">
        <w:t xml:space="preserve"> Head of Finance supported by the </w:t>
      </w:r>
      <w:r>
        <w:t xml:space="preserve">Procurement and Contracts </w:t>
      </w:r>
      <w:r w:rsidR="00C82E1E">
        <w:t>Officer</w:t>
      </w:r>
      <w:r>
        <w:t xml:space="preserve">. All purchases require a Purchase Order which can be generated via the purchase order system. </w:t>
      </w:r>
      <w:r w:rsidR="00A036FA">
        <w:t xml:space="preserve"> </w:t>
      </w:r>
      <w:r>
        <w:t>Authority to purchase is granted to budget holders within the threshold framework stipulated in the financial</w:t>
      </w:r>
      <w:r>
        <w:rPr>
          <w:spacing w:val="-4"/>
        </w:rPr>
        <w:t xml:space="preserve"> </w:t>
      </w:r>
      <w:r>
        <w:t>regulations.</w:t>
      </w:r>
    </w:p>
    <w:p w:rsidR="00A061C1" w:rsidRDefault="00DB266D">
      <w:pPr>
        <w:pStyle w:val="BodyText"/>
        <w:tabs>
          <w:tab w:val="left" w:pos="1187"/>
        </w:tabs>
        <w:spacing w:before="114"/>
        <w:ind w:left="1187" w:right="1142" w:hanging="569"/>
        <w:jc w:val="both"/>
      </w:pPr>
      <w:r w:rsidRPr="00C82E1E">
        <w:rPr>
          <w:b/>
        </w:rPr>
        <w:t>20</w:t>
      </w:r>
      <w:r>
        <w:rPr>
          <w:b/>
          <w:sz w:val="14"/>
        </w:rPr>
        <w:tab/>
      </w:r>
      <w:r>
        <w:rPr>
          <w:b/>
        </w:rPr>
        <w:t xml:space="preserve">Low-value purchasing. </w:t>
      </w:r>
      <w:r>
        <w:t>A purchasing card system for the procurement of low- value goods/services is in operation. The Procurement and Contracts Officer controls the operation of this</w:t>
      </w:r>
      <w:r>
        <w:rPr>
          <w:spacing w:val="-6"/>
        </w:rPr>
        <w:t xml:space="preserve"> </w:t>
      </w:r>
      <w:r>
        <w:t>system.</w:t>
      </w:r>
    </w:p>
    <w:p w:rsidR="00A061C1" w:rsidRDefault="00DB266D">
      <w:pPr>
        <w:tabs>
          <w:tab w:val="left" w:pos="1187"/>
        </w:tabs>
        <w:spacing w:before="118"/>
        <w:ind w:left="619"/>
        <w:jc w:val="both"/>
      </w:pPr>
      <w:r w:rsidRPr="00C82E1E">
        <w:rPr>
          <w:b/>
        </w:rPr>
        <w:t>21</w:t>
      </w:r>
      <w:r>
        <w:rPr>
          <w:b/>
          <w:sz w:val="14"/>
        </w:rPr>
        <w:tab/>
      </w:r>
      <w:r>
        <w:rPr>
          <w:b/>
        </w:rPr>
        <w:t xml:space="preserve">Purchasing </w:t>
      </w:r>
      <w:r w:rsidR="002B7DC8">
        <w:rPr>
          <w:b/>
        </w:rPr>
        <w:t>consortia</w:t>
      </w:r>
      <w:r>
        <w:rPr>
          <w:b/>
        </w:rPr>
        <w:t xml:space="preserve">. </w:t>
      </w:r>
      <w:r>
        <w:t xml:space="preserve">The </w:t>
      </w:r>
      <w:r w:rsidR="009266BC">
        <w:t>College</w:t>
      </w:r>
      <w:r>
        <w:t xml:space="preserve"> is a member of the Crescent Purchasing</w:t>
      </w:r>
      <w:r>
        <w:rPr>
          <w:spacing w:val="-20"/>
        </w:rPr>
        <w:t xml:space="preserve"> </w:t>
      </w:r>
      <w:r>
        <w:t>Consortium</w:t>
      </w:r>
    </w:p>
    <w:p w:rsidR="00A061C1" w:rsidRDefault="00DB266D">
      <w:pPr>
        <w:pStyle w:val="BodyText"/>
        <w:tabs>
          <w:tab w:val="left" w:pos="1187"/>
        </w:tabs>
        <w:spacing w:before="159"/>
        <w:ind w:left="619"/>
        <w:jc w:val="both"/>
      </w:pPr>
      <w:r w:rsidRPr="00C82E1E">
        <w:rPr>
          <w:b/>
        </w:rPr>
        <w:t>22</w:t>
      </w:r>
      <w:r>
        <w:rPr>
          <w:b/>
          <w:sz w:val="14"/>
        </w:rPr>
        <w:tab/>
      </w:r>
      <w:r>
        <w:t>For all purchasing issues contact the Procurement and Contracts</w:t>
      </w:r>
      <w:r>
        <w:rPr>
          <w:spacing w:val="-10"/>
        </w:rPr>
        <w:t xml:space="preserve"> </w:t>
      </w:r>
      <w:r>
        <w:t>Officer.</w:t>
      </w:r>
    </w:p>
    <w:p w:rsidR="00A061C1" w:rsidRDefault="00A061C1">
      <w:pPr>
        <w:jc w:val="both"/>
        <w:sectPr w:rsidR="00A061C1">
          <w:pgSz w:w="11920" w:h="16850"/>
          <w:pgMar w:top="1300" w:right="1040" w:bottom="960" w:left="1080" w:header="0" w:footer="767" w:gutter="0"/>
          <w:cols w:space="720"/>
        </w:sectPr>
      </w:pPr>
    </w:p>
    <w:p w:rsidR="00A061C1" w:rsidRDefault="00DB266D">
      <w:pPr>
        <w:pStyle w:val="Heading2"/>
      </w:pPr>
      <w:r>
        <w:lastRenderedPageBreak/>
        <w:t>APPENDIX D: MAIN FEATURES OF THE PUBLIC INTEREST DISCLOSURE ACT 1998</w:t>
      </w:r>
    </w:p>
    <w:p w:rsidR="00A061C1" w:rsidRDefault="00A061C1">
      <w:pPr>
        <w:pStyle w:val="BodyText"/>
        <w:spacing w:before="6"/>
        <w:rPr>
          <w:b/>
          <w:sz w:val="41"/>
        </w:rPr>
      </w:pPr>
    </w:p>
    <w:p w:rsidR="00A061C1" w:rsidRDefault="00DB266D">
      <w:pPr>
        <w:ind w:left="180"/>
        <w:rPr>
          <w:b/>
          <w:sz w:val="20"/>
        </w:rPr>
      </w:pPr>
      <w:r>
        <w:rPr>
          <w:b/>
          <w:sz w:val="20"/>
        </w:rPr>
        <w:t>SUMMARY</w:t>
      </w:r>
    </w:p>
    <w:p w:rsidR="00A061C1" w:rsidRDefault="00A061C1">
      <w:pPr>
        <w:pStyle w:val="BodyText"/>
        <w:spacing w:before="1"/>
        <w:rPr>
          <w:b/>
          <w:sz w:val="25"/>
        </w:rPr>
      </w:pPr>
    </w:p>
    <w:p w:rsidR="00A061C1" w:rsidRDefault="00DB266D">
      <w:pPr>
        <w:pStyle w:val="BodyText"/>
        <w:spacing w:line="283" w:lineRule="auto"/>
        <w:ind w:left="179" w:right="475"/>
      </w:pPr>
      <w:r>
        <w:t>The Public Interest Disclosure Act 1998 Act protects workers reporting wrongdoing by their employers or third parties against victimisation or dismissal - provided they have made a protected qualifying disclosure.</w:t>
      </w:r>
    </w:p>
    <w:p w:rsidR="00A061C1" w:rsidRDefault="00A061C1">
      <w:pPr>
        <w:pStyle w:val="BodyText"/>
        <w:spacing w:before="4"/>
        <w:rPr>
          <w:sz w:val="24"/>
        </w:rPr>
      </w:pPr>
    </w:p>
    <w:p w:rsidR="00A061C1" w:rsidRDefault="00DB266D">
      <w:pPr>
        <w:pStyle w:val="BodyText"/>
        <w:ind w:left="180"/>
      </w:pPr>
      <w:r>
        <w:t>The categories of wrongdoing that are covered by the Act are as follows:</w:t>
      </w:r>
    </w:p>
    <w:p w:rsidR="00A061C1" w:rsidRDefault="00DB266D">
      <w:pPr>
        <w:pStyle w:val="ListParagraph"/>
        <w:numPr>
          <w:ilvl w:val="1"/>
          <w:numId w:val="8"/>
        </w:numPr>
        <w:tabs>
          <w:tab w:val="left" w:pos="1188"/>
        </w:tabs>
        <w:spacing w:before="166"/>
      </w:pPr>
      <w:r>
        <w:t>Criminal</w:t>
      </w:r>
      <w:r>
        <w:rPr>
          <w:spacing w:val="-4"/>
        </w:rPr>
        <w:t xml:space="preserve"> </w:t>
      </w:r>
      <w:r>
        <w:t>offences;</w:t>
      </w:r>
    </w:p>
    <w:p w:rsidR="00A061C1" w:rsidRDefault="00DB266D">
      <w:pPr>
        <w:pStyle w:val="ListParagraph"/>
        <w:numPr>
          <w:ilvl w:val="1"/>
          <w:numId w:val="8"/>
        </w:numPr>
        <w:tabs>
          <w:tab w:val="left" w:pos="1188"/>
        </w:tabs>
        <w:spacing w:before="168"/>
      </w:pPr>
      <w:r>
        <w:t>Breach of any legal obligation (including any legal contract, statute or</w:t>
      </w:r>
      <w:r>
        <w:rPr>
          <w:spacing w:val="-25"/>
        </w:rPr>
        <w:t xml:space="preserve"> </w:t>
      </w:r>
      <w:r>
        <w:t>regulation);</w:t>
      </w:r>
    </w:p>
    <w:p w:rsidR="00A061C1" w:rsidRDefault="00DB266D">
      <w:pPr>
        <w:pStyle w:val="ListParagraph"/>
        <w:numPr>
          <w:ilvl w:val="1"/>
          <w:numId w:val="8"/>
        </w:numPr>
        <w:tabs>
          <w:tab w:val="left" w:pos="1188"/>
        </w:tabs>
        <w:spacing w:before="166"/>
      </w:pPr>
      <w:r>
        <w:t>Miscarriages of</w:t>
      </w:r>
      <w:r>
        <w:rPr>
          <w:spacing w:val="-1"/>
        </w:rPr>
        <w:t xml:space="preserve"> </w:t>
      </w:r>
      <w:r>
        <w:t>justice;</w:t>
      </w:r>
    </w:p>
    <w:p w:rsidR="00A061C1" w:rsidRDefault="00DB266D">
      <w:pPr>
        <w:pStyle w:val="ListParagraph"/>
        <w:numPr>
          <w:ilvl w:val="1"/>
          <w:numId w:val="8"/>
        </w:numPr>
        <w:tabs>
          <w:tab w:val="left" w:pos="1188"/>
        </w:tabs>
        <w:spacing w:before="168"/>
      </w:pPr>
      <w:r>
        <w:t>Danger to the health and safety of any</w:t>
      </w:r>
      <w:r>
        <w:rPr>
          <w:spacing w:val="-8"/>
        </w:rPr>
        <w:t xml:space="preserve"> </w:t>
      </w:r>
      <w:r>
        <w:t>individual;</w:t>
      </w:r>
    </w:p>
    <w:p w:rsidR="00A061C1" w:rsidRDefault="00DB266D">
      <w:pPr>
        <w:pStyle w:val="ListParagraph"/>
        <w:numPr>
          <w:ilvl w:val="1"/>
          <w:numId w:val="8"/>
        </w:numPr>
        <w:tabs>
          <w:tab w:val="left" w:pos="1188"/>
        </w:tabs>
        <w:spacing w:before="166"/>
      </w:pPr>
      <w:r>
        <w:t>Damage to the environment;</w:t>
      </w:r>
      <w:r>
        <w:rPr>
          <w:spacing w:val="1"/>
        </w:rPr>
        <w:t xml:space="preserve"> </w:t>
      </w:r>
      <w:r>
        <w:t>and</w:t>
      </w:r>
    </w:p>
    <w:p w:rsidR="00A061C1" w:rsidRDefault="00DB266D">
      <w:pPr>
        <w:pStyle w:val="ListParagraph"/>
        <w:numPr>
          <w:ilvl w:val="1"/>
          <w:numId w:val="8"/>
        </w:numPr>
        <w:tabs>
          <w:tab w:val="left" w:pos="1188"/>
        </w:tabs>
        <w:spacing w:before="168"/>
      </w:pPr>
      <w:r>
        <w:t>The deliberate concealing of information about any of the</w:t>
      </w:r>
      <w:r>
        <w:rPr>
          <w:spacing w:val="-12"/>
        </w:rPr>
        <w:t xml:space="preserve"> </w:t>
      </w:r>
      <w:r>
        <w:t>above.</w:t>
      </w:r>
    </w:p>
    <w:p w:rsidR="00A061C1" w:rsidRDefault="00A061C1">
      <w:pPr>
        <w:pStyle w:val="BodyText"/>
        <w:spacing w:before="4"/>
        <w:rPr>
          <w:sz w:val="30"/>
        </w:rPr>
      </w:pPr>
    </w:p>
    <w:p w:rsidR="00A061C1" w:rsidRDefault="00DB266D">
      <w:pPr>
        <w:pStyle w:val="BodyText"/>
        <w:spacing w:line="285" w:lineRule="auto"/>
        <w:ind w:left="180" w:right="263"/>
      </w:pPr>
      <w:r>
        <w:t>The protections apply whether or not the information disclosed by the worker is confidential and extend to wrongdoing occurring in the UK and any other country or territory.</w:t>
      </w:r>
    </w:p>
    <w:p w:rsidR="00A061C1" w:rsidRDefault="00A061C1">
      <w:pPr>
        <w:pStyle w:val="BodyText"/>
        <w:spacing w:before="6"/>
        <w:rPr>
          <w:sz w:val="25"/>
        </w:rPr>
      </w:pPr>
    </w:p>
    <w:p w:rsidR="00A061C1" w:rsidRDefault="00DB266D">
      <w:pPr>
        <w:pStyle w:val="BodyText"/>
        <w:spacing w:line="285" w:lineRule="auto"/>
        <w:ind w:left="179" w:right="355"/>
      </w:pPr>
      <w:r>
        <w:t xml:space="preserve">For the purposes of the Act, the term “worker” includes current and former employees, trainees, apprentices and agency staff as well as individuals undergoing training or work experience as part of a training course (other than at an educational establishment). Employment law restrictions on minimum length of service and age do not apply. At present, the Act does not cover the genuinely self-employed or volunteers, including </w:t>
      </w:r>
      <w:r w:rsidR="009266BC">
        <w:t>College</w:t>
      </w:r>
      <w:r>
        <w:t xml:space="preserve"> Governors.</w:t>
      </w:r>
    </w:p>
    <w:p w:rsidR="00A061C1" w:rsidRDefault="00A061C1">
      <w:pPr>
        <w:pStyle w:val="BodyText"/>
        <w:spacing w:before="3"/>
        <w:rPr>
          <w:sz w:val="21"/>
        </w:rPr>
      </w:pPr>
    </w:p>
    <w:p w:rsidR="00A061C1" w:rsidRDefault="00DB266D">
      <w:pPr>
        <w:ind w:left="180"/>
        <w:rPr>
          <w:b/>
          <w:sz w:val="20"/>
        </w:rPr>
      </w:pPr>
      <w:r>
        <w:rPr>
          <w:b/>
          <w:sz w:val="20"/>
        </w:rPr>
        <w:t>INTERNAL DISCLOSURES</w:t>
      </w:r>
    </w:p>
    <w:p w:rsidR="00A061C1" w:rsidRDefault="00A061C1">
      <w:pPr>
        <w:pStyle w:val="BodyText"/>
        <w:spacing w:before="1"/>
        <w:rPr>
          <w:b/>
          <w:sz w:val="25"/>
        </w:rPr>
      </w:pPr>
    </w:p>
    <w:p w:rsidR="00A061C1" w:rsidRDefault="00DB266D">
      <w:pPr>
        <w:pStyle w:val="BodyText"/>
        <w:spacing w:line="285" w:lineRule="auto"/>
        <w:ind w:left="180" w:right="262"/>
      </w:pPr>
      <w:r>
        <w:t xml:space="preserve">A </w:t>
      </w:r>
      <w:r w:rsidR="002B7DC8">
        <w:t>whistle-blower</w:t>
      </w:r>
      <w:r>
        <w:t xml:space="preserve"> making a disclosure to a manager or the employer will qualify for protection if she or he has:</w:t>
      </w:r>
    </w:p>
    <w:p w:rsidR="00A061C1" w:rsidRDefault="00DB266D">
      <w:pPr>
        <w:pStyle w:val="ListParagraph"/>
        <w:numPr>
          <w:ilvl w:val="0"/>
          <w:numId w:val="7"/>
        </w:numPr>
        <w:tabs>
          <w:tab w:val="left" w:pos="1046"/>
          <w:tab w:val="left" w:pos="1047"/>
        </w:tabs>
        <w:spacing w:before="100"/>
      </w:pPr>
      <w:r>
        <w:t>disclosed information which relates to one of the six categories listed</w:t>
      </w:r>
      <w:r>
        <w:rPr>
          <w:spacing w:val="-23"/>
        </w:rPr>
        <w:t xml:space="preserve"> </w:t>
      </w:r>
      <w:r>
        <w:t>above;</w:t>
      </w:r>
    </w:p>
    <w:p w:rsidR="00A061C1" w:rsidRDefault="00DB266D">
      <w:pPr>
        <w:pStyle w:val="ListParagraph"/>
        <w:numPr>
          <w:ilvl w:val="0"/>
          <w:numId w:val="7"/>
        </w:numPr>
        <w:tabs>
          <w:tab w:val="left" w:pos="1046"/>
          <w:tab w:val="left" w:pos="1047"/>
        </w:tabs>
        <w:spacing w:before="152" w:line="278" w:lineRule="auto"/>
        <w:ind w:right="748"/>
      </w:pPr>
      <w:r>
        <w:t>a</w:t>
      </w:r>
      <w:r>
        <w:rPr>
          <w:spacing w:val="-16"/>
        </w:rPr>
        <w:t xml:space="preserve"> </w:t>
      </w:r>
      <w:r>
        <w:t>reasonable</w:t>
      </w:r>
      <w:r>
        <w:rPr>
          <w:spacing w:val="-13"/>
        </w:rPr>
        <w:t xml:space="preserve"> </w:t>
      </w:r>
      <w:r>
        <w:t>belief</w:t>
      </w:r>
      <w:r>
        <w:rPr>
          <w:spacing w:val="-16"/>
        </w:rPr>
        <w:t xml:space="preserve"> </w:t>
      </w:r>
      <w:r>
        <w:t>that</w:t>
      </w:r>
      <w:r>
        <w:rPr>
          <w:spacing w:val="-15"/>
        </w:rPr>
        <w:t xml:space="preserve"> </w:t>
      </w:r>
      <w:r>
        <w:t>that</w:t>
      </w:r>
      <w:r>
        <w:rPr>
          <w:spacing w:val="-16"/>
        </w:rPr>
        <w:t xml:space="preserve"> </w:t>
      </w:r>
      <w:r>
        <w:t>information</w:t>
      </w:r>
      <w:r>
        <w:rPr>
          <w:spacing w:val="-17"/>
        </w:rPr>
        <w:t xml:space="preserve"> </w:t>
      </w:r>
      <w:r>
        <w:t>tends</w:t>
      </w:r>
      <w:r>
        <w:rPr>
          <w:spacing w:val="-15"/>
        </w:rPr>
        <w:t xml:space="preserve"> </w:t>
      </w:r>
      <w:r>
        <w:t>to</w:t>
      </w:r>
      <w:r>
        <w:rPr>
          <w:spacing w:val="-17"/>
        </w:rPr>
        <w:t xml:space="preserve"> </w:t>
      </w:r>
      <w:r>
        <w:t>show</w:t>
      </w:r>
      <w:r>
        <w:rPr>
          <w:spacing w:val="-18"/>
        </w:rPr>
        <w:t xml:space="preserve"> </w:t>
      </w:r>
      <w:r>
        <w:t>that</w:t>
      </w:r>
      <w:r>
        <w:rPr>
          <w:spacing w:val="-15"/>
        </w:rPr>
        <w:t xml:space="preserve"> </w:t>
      </w:r>
      <w:r>
        <w:t>malpractice</w:t>
      </w:r>
      <w:r>
        <w:rPr>
          <w:spacing w:val="-16"/>
        </w:rPr>
        <w:t xml:space="preserve"> </w:t>
      </w:r>
      <w:r>
        <w:t>is</w:t>
      </w:r>
      <w:r>
        <w:rPr>
          <w:spacing w:val="-16"/>
        </w:rPr>
        <w:t xml:space="preserve"> </w:t>
      </w:r>
      <w:r>
        <w:t>happening</w:t>
      </w:r>
      <w:r>
        <w:rPr>
          <w:spacing w:val="-3"/>
        </w:rPr>
        <w:t xml:space="preserve"> </w:t>
      </w:r>
      <w:r>
        <w:t>now, took place in the past, or is likely to happen in the future;</w:t>
      </w:r>
      <w:r>
        <w:rPr>
          <w:spacing w:val="-14"/>
        </w:rPr>
        <w:t xml:space="preserve"> </w:t>
      </w:r>
      <w:r>
        <w:t>and</w:t>
      </w:r>
    </w:p>
    <w:p w:rsidR="00A061C1" w:rsidRDefault="00DB266D">
      <w:pPr>
        <w:pStyle w:val="ListParagraph"/>
        <w:numPr>
          <w:ilvl w:val="0"/>
          <w:numId w:val="7"/>
        </w:numPr>
        <w:tabs>
          <w:tab w:val="left" w:pos="1046"/>
          <w:tab w:val="left" w:pos="1047"/>
        </w:tabs>
        <w:spacing w:before="111"/>
      </w:pPr>
      <w:r>
        <w:t>a reasonable belief that the disclosure is in the public</w:t>
      </w:r>
      <w:r>
        <w:rPr>
          <w:spacing w:val="-10"/>
        </w:rPr>
        <w:t xml:space="preserve"> </w:t>
      </w:r>
      <w:r>
        <w:t>interest.</w:t>
      </w:r>
    </w:p>
    <w:p w:rsidR="00A061C1" w:rsidRDefault="00A061C1">
      <w:pPr>
        <w:pStyle w:val="BodyText"/>
        <w:spacing w:before="1"/>
        <w:rPr>
          <w:sz w:val="30"/>
        </w:rPr>
      </w:pPr>
    </w:p>
    <w:p w:rsidR="00A061C1" w:rsidRDefault="00DB266D">
      <w:pPr>
        <w:pStyle w:val="BodyText"/>
        <w:spacing w:before="1" w:line="285" w:lineRule="auto"/>
        <w:ind w:left="180" w:right="281"/>
      </w:pPr>
      <w:r>
        <w:t xml:space="preserve">Note that since 25 June 2013, the requirement that a qualifying disclosure be made "in good faith" has been replaced by a new requirement that the </w:t>
      </w:r>
      <w:r w:rsidR="002B7DC8">
        <w:t>whistle-blower</w:t>
      </w:r>
      <w:r>
        <w:t xml:space="preserve"> reasonably believes that the disclosure is in the public interest.</w:t>
      </w:r>
    </w:p>
    <w:p w:rsidR="00A061C1" w:rsidRDefault="00A061C1">
      <w:pPr>
        <w:spacing w:line="285" w:lineRule="auto"/>
        <w:sectPr w:rsidR="00A061C1">
          <w:pgSz w:w="11920" w:h="16850"/>
          <w:pgMar w:top="1420" w:right="1040" w:bottom="960" w:left="1080" w:header="0" w:footer="767" w:gutter="0"/>
          <w:cols w:space="720"/>
        </w:sectPr>
      </w:pPr>
    </w:p>
    <w:p w:rsidR="00A061C1" w:rsidRDefault="00DB266D">
      <w:pPr>
        <w:spacing w:before="40"/>
        <w:ind w:left="619"/>
        <w:rPr>
          <w:b/>
          <w:sz w:val="20"/>
        </w:rPr>
      </w:pPr>
      <w:r>
        <w:rPr>
          <w:b/>
          <w:sz w:val="20"/>
        </w:rPr>
        <w:lastRenderedPageBreak/>
        <w:t>REGULATORY DISCLOSURES</w:t>
      </w:r>
    </w:p>
    <w:p w:rsidR="00A061C1" w:rsidRDefault="00DB266D">
      <w:pPr>
        <w:pStyle w:val="BodyText"/>
        <w:spacing w:before="108"/>
        <w:ind w:left="619" w:right="686"/>
      </w:pPr>
      <w:r>
        <w:t xml:space="preserve">The Act protects disclosures made to ‘prescribed persons’, such as the Health and Safety Executive, the Financial Services Authority and the Inland Revenue, where the </w:t>
      </w:r>
      <w:r w:rsidR="002B7DC8">
        <w:t>whistle-blower</w:t>
      </w:r>
      <w:r>
        <w:t xml:space="preserve"> has a reasonable belief that the information and their allegation(s) are substantially true. If you</w:t>
      </w:r>
      <w:r>
        <w:rPr>
          <w:spacing w:val="-16"/>
        </w:rPr>
        <w:t xml:space="preserve"> </w:t>
      </w:r>
      <w:r>
        <w:t>make</w:t>
      </w:r>
      <w:r>
        <w:rPr>
          <w:spacing w:val="-13"/>
        </w:rPr>
        <w:t xml:space="preserve"> </w:t>
      </w:r>
      <w:r>
        <w:t>a</w:t>
      </w:r>
      <w:r>
        <w:rPr>
          <w:spacing w:val="-11"/>
        </w:rPr>
        <w:t xml:space="preserve"> </w:t>
      </w:r>
      <w:r>
        <w:t>disclosure</w:t>
      </w:r>
      <w:r>
        <w:rPr>
          <w:spacing w:val="-12"/>
        </w:rPr>
        <w:t xml:space="preserve"> </w:t>
      </w:r>
      <w:r>
        <w:t>to</w:t>
      </w:r>
      <w:r>
        <w:rPr>
          <w:spacing w:val="-12"/>
        </w:rPr>
        <w:t xml:space="preserve"> </w:t>
      </w:r>
      <w:r>
        <w:t>a</w:t>
      </w:r>
      <w:r>
        <w:rPr>
          <w:spacing w:val="-15"/>
        </w:rPr>
        <w:t xml:space="preserve"> </w:t>
      </w:r>
      <w:r>
        <w:t>prescribed</w:t>
      </w:r>
      <w:r>
        <w:rPr>
          <w:spacing w:val="-12"/>
        </w:rPr>
        <w:t xml:space="preserve"> </w:t>
      </w:r>
      <w:r>
        <w:t>person,</w:t>
      </w:r>
      <w:r>
        <w:rPr>
          <w:spacing w:val="-13"/>
        </w:rPr>
        <w:t xml:space="preserve"> </w:t>
      </w:r>
      <w:r>
        <w:t>you</w:t>
      </w:r>
      <w:r>
        <w:rPr>
          <w:spacing w:val="-14"/>
        </w:rPr>
        <w:t xml:space="preserve"> </w:t>
      </w:r>
      <w:r>
        <w:t>must</w:t>
      </w:r>
      <w:r>
        <w:rPr>
          <w:spacing w:val="-10"/>
        </w:rPr>
        <w:t xml:space="preserve"> </w:t>
      </w:r>
      <w:r>
        <w:t>reasonably</w:t>
      </w:r>
      <w:r>
        <w:rPr>
          <w:spacing w:val="-3"/>
        </w:rPr>
        <w:t xml:space="preserve"> </w:t>
      </w:r>
      <w:r>
        <w:t>believe</w:t>
      </w:r>
      <w:r>
        <w:rPr>
          <w:spacing w:val="-4"/>
        </w:rPr>
        <w:t xml:space="preserve"> </w:t>
      </w:r>
      <w:r>
        <w:t>that the wrongdoing in question falls within its remit, for example: a disclosure about health and safety should be made to the Health and Safety</w:t>
      </w:r>
      <w:r>
        <w:rPr>
          <w:spacing w:val="-9"/>
        </w:rPr>
        <w:t xml:space="preserve"> </w:t>
      </w:r>
      <w:r>
        <w:t>Executive.</w:t>
      </w:r>
    </w:p>
    <w:p w:rsidR="00A061C1" w:rsidRDefault="00A061C1">
      <w:pPr>
        <w:pStyle w:val="BodyText"/>
        <w:spacing w:before="2"/>
        <w:rPr>
          <w:sz w:val="21"/>
        </w:rPr>
      </w:pPr>
    </w:p>
    <w:p w:rsidR="00A061C1" w:rsidRDefault="00DB266D">
      <w:pPr>
        <w:ind w:left="619"/>
        <w:rPr>
          <w:b/>
          <w:sz w:val="20"/>
        </w:rPr>
      </w:pPr>
      <w:r>
        <w:rPr>
          <w:b/>
          <w:sz w:val="20"/>
        </w:rPr>
        <w:t>WIDER DISCLOSURES</w:t>
      </w:r>
    </w:p>
    <w:p w:rsidR="00A061C1" w:rsidRDefault="00DB266D">
      <w:pPr>
        <w:pStyle w:val="BodyText"/>
        <w:spacing w:before="107"/>
        <w:ind w:left="619" w:right="664"/>
      </w:pPr>
      <w:r>
        <w:t xml:space="preserve">The Act contemplates that there may be a public interest in workers making wider disclosures, for example to the Police, MPs, and even the media. </w:t>
      </w:r>
      <w:r w:rsidR="000E2EFE">
        <w:t>However,</w:t>
      </w:r>
      <w:r>
        <w:t xml:space="preserve"> intending </w:t>
      </w:r>
      <w:r w:rsidR="002B7DC8">
        <w:t>whistle-blowers</w:t>
      </w:r>
      <w:r>
        <w:t xml:space="preserve"> may wish to seek guidance from the Advisory, Conciliation and Arbitration Service (A</w:t>
      </w:r>
      <w:r w:rsidR="002B7DC8">
        <w:t>CAS</w:t>
      </w:r>
      <w:r>
        <w:t xml:space="preserve">), the whistleblowing charity </w:t>
      </w:r>
      <w:r>
        <w:rPr>
          <w:i/>
        </w:rPr>
        <w:t xml:space="preserve">Public Concern at Work </w:t>
      </w:r>
      <w:r>
        <w:t>or a trade union representative before making a wider disclosure, as rigorous conditions must be met for such wider disclosures to be protected:</w:t>
      </w:r>
    </w:p>
    <w:p w:rsidR="00A061C1" w:rsidRDefault="00DB266D">
      <w:pPr>
        <w:pStyle w:val="ListParagraph"/>
        <w:numPr>
          <w:ilvl w:val="1"/>
          <w:numId w:val="7"/>
        </w:numPr>
        <w:tabs>
          <w:tab w:val="left" w:pos="1334"/>
          <w:tab w:val="left" w:pos="1335"/>
        </w:tabs>
        <w:spacing w:before="68"/>
        <w:ind w:right="1647"/>
      </w:pPr>
      <w:r>
        <w:t>The worker must reasonably believe that the information disclosed, and any allegation contained in it, are substantially</w:t>
      </w:r>
      <w:r>
        <w:rPr>
          <w:spacing w:val="-9"/>
        </w:rPr>
        <w:t xml:space="preserve"> </w:t>
      </w:r>
      <w:r>
        <w:t>true;</w:t>
      </w:r>
    </w:p>
    <w:p w:rsidR="00A061C1" w:rsidRDefault="00DB266D">
      <w:pPr>
        <w:pStyle w:val="ListParagraph"/>
        <w:numPr>
          <w:ilvl w:val="1"/>
          <w:numId w:val="7"/>
        </w:numPr>
        <w:tabs>
          <w:tab w:val="left" w:pos="1334"/>
          <w:tab w:val="left" w:pos="1335"/>
        </w:tabs>
        <w:ind w:right="1308"/>
      </w:pPr>
      <w:r>
        <w:t>The worker must not make the disclosure for the purposes of personal gain (but rewards offered under statute, for example by HM Revenue &amp; Customs, are ignored);</w:t>
      </w:r>
    </w:p>
    <w:p w:rsidR="00A061C1" w:rsidRDefault="00DB266D">
      <w:pPr>
        <w:pStyle w:val="ListParagraph"/>
        <w:numPr>
          <w:ilvl w:val="1"/>
          <w:numId w:val="7"/>
        </w:numPr>
        <w:tabs>
          <w:tab w:val="left" w:pos="1334"/>
          <w:tab w:val="left" w:pos="1336"/>
        </w:tabs>
        <w:ind w:left="1335" w:hanging="362"/>
      </w:pPr>
      <w:r>
        <w:t>The worker</w:t>
      </w:r>
      <w:r>
        <w:rPr>
          <w:spacing w:val="-2"/>
        </w:rPr>
        <w:t xml:space="preserve"> </w:t>
      </w:r>
      <w:r>
        <w:t>must:</w:t>
      </w:r>
    </w:p>
    <w:p w:rsidR="00A061C1" w:rsidRDefault="00DB266D">
      <w:pPr>
        <w:pStyle w:val="ListParagraph"/>
        <w:numPr>
          <w:ilvl w:val="2"/>
          <w:numId w:val="8"/>
        </w:numPr>
        <w:tabs>
          <w:tab w:val="left" w:pos="1731"/>
        </w:tabs>
        <w:spacing w:before="118"/>
        <w:ind w:right="762"/>
      </w:pPr>
      <w:r>
        <w:t>have previously disclosed substantially the same information to their employer or to a prescribed person;</w:t>
      </w:r>
      <w:r>
        <w:rPr>
          <w:spacing w:val="-6"/>
        </w:rPr>
        <w:t xml:space="preserve"> </w:t>
      </w:r>
      <w:r>
        <w:t>or</w:t>
      </w:r>
    </w:p>
    <w:p w:rsidR="00A061C1" w:rsidRDefault="00DB266D">
      <w:pPr>
        <w:pStyle w:val="ListParagraph"/>
        <w:numPr>
          <w:ilvl w:val="2"/>
          <w:numId w:val="8"/>
        </w:numPr>
        <w:tabs>
          <w:tab w:val="left" w:pos="1731"/>
        </w:tabs>
        <w:spacing w:before="120"/>
        <w:ind w:right="889"/>
      </w:pPr>
      <w:r>
        <w:t>reasonably believe, at the time of the disclosure, that they will be subjected to a detriment by their employer if they make disclosure to the employer or a prescribed person;</w:t>
      </w:r>
      <w:r>
        <w:rPr>
          <w:spacing w:val="-6"/>
        </w:rPr>
        <w:t xml:space="preserve"> </w:t>
      </w:r>
      <w:r>
        <w:t>or</w:t>
      </w:r>
    </w:p>
    <w:p w:rsidR="00A061C1" w:rsidRDefault="00DB266D">
      <w:pPr>
        <w:pStyle w:val="ListParagraph"/>
        <w:numPr>
          <w:ilvl w:val="2"/>
          <w:numId w:val="8"/>
        </w:numPr>
        <w:tabs>
          <w:tab w:val="left" w:pos="1730"/>
          <w:tab w:val="left" w:pos="1731"/>
        </w:tabs>
        <w:spacing w:before="121"/>
        <w:ind w:right="893"/>
      </w:pPr>
      <w:r>
        <w:t>reasonably believe (where there is no prescribed person) that material evidence will be concealed or destroyed if disclosure is made to the</w:t>
      </w:r>
      <w:r>
        <w:rPr>
          <w:spacing w:val="-29"/>
        </w:rPr>
        <w:t xml:space="preserve"> </w:t>
      </w:r>
      <w:r>
        <w:t>employer;</w:t>
      </w:r>
    </w:p>
    <w:p w:rsidR="00A061C1" w:rsidRDefault="00DB266D">
      <w:pPr>
        <w:pStyle w:val="BodyText"/>
        <w:spacing w:before="121"/>
        <w:ind w:left="1370"/>
      </w:pPr>
      <w:r>
        <w:t>and</w:t>
      </w:r>
    </w:p>
    <w:p w:rsidR="00A061C1" w:rsidRDefault="00DB266D">
      <w:pPr>
        <w:pStyle w:val="ListParagraph"/>
        <w:numPr>
          <w:ilvl w:val="2"/>
          <w:numId w:val="8"/>
        </w:numPr>
        <w:tabs>
          <w:tab w:val="left" w:pos="1731"/>
        </w:tabs>
        <w:spacing w:before="122" w:line="237" w:lineRule="auto"/>
        <w:ind w:right="611"/>
      </w:pPr>
      <w:r>
        <w:t>In all the circumstances of the case, it must be reasonable for the worker to make a wider</w:t>
      </w:r>
      <w:r>
        <w:rPr>
          <w:spacing w:val="-1"/>
        </w:rPr>
        <w:t xml:space="preserve"> </w:t>
      </w:r>
      <w:r>
        <w:t>disclosure.</w:t>
      </w:r>
    </w:p>
    <w:p w:rsidR="00A061C1" w:rsidRDefault="00A061C1">
      <w:pPr>
        <w:pStyle w:val="BodyText"/>
        <w:spacing w:before="5"/>
        <w:rPr>
          <w:sz w:val="26"/>
        </w:rPr>
      </w:pPr>
    </w:p>
    <w:p w:rsidR="00A061C1" w:rsidRDefault="000E2EFE">
      <w:pPr>
        <w:ind w:left="619"/>
        <w:rPr>
          <w:b/>
          <w:sz w:val="20"/>
        </w:rPr>
      </w:pPr>
      <w:r>
        <w:rPr>
          <w:b/>
          <w:sz w:val="20"/>
        </w:rPr>
        <w:t>WHISTLE-BLOWER</w:t>
      </w:r>
      <w:r w:rsidR="00DB266D">
        <w:rPr>
          <w:b/>
          <w:sz w:val="20"/>
        </w:rPr>
        <w:t xml:space="preserve"> PROTECTIONS</w:t>
      </w:r>
    </w:p>
    <w:p w:rsidR="00A061C1" w:rsidRDefault="00A061C1">
      <w:pPr>
        <w:pStyle w:val="BodyText"/>
        <w:spacing w:before="10"/>
        <w:rPr>
          <w:b/>
          <w:sz w:val="24"/>
        </w:rPr>
      </w:pPr>
    </w:p>
    <w:p w:rsidR="00A061C1" w:rsidRDefault="00DB266D">
      <w:pPr>
        <w:pStyle w:val="BodyText"/>
        <w:spacing w:before="1" w:line="285" w:lineRule="auto"/>
        <w:ind w:left="619" w:right="858"/>
      </w:pPr>
      <w:r>
        <w:t xml:space="preserve">Where a </w:t>
      </w:r>
      <w:r w:rsidR="000E2EFE">
        <w:t>whistle-blower</w:t>
      </w:r>
      <w:r>
        <w:t xml:space="preserve"> is victimised in breach of the Act they can bring a claim to an employment tribunal for compensation. Awards are uncapped and based on the losses suffered. Additionally, where a worker is sacked, they may apply for an interim order to keep their job.</w:t>
      </w:r>
    </w:p>
    <w:p w:rsidR="00A061C1" w:rsidRDefault="00A061C1">
      <w:pPr>
        <w:spacing w:line="285" w:lineRule="auto"/>
        <w:sectPr w:rsidR="00A061C1">
          <w:pgSz w:w="11920" w:h="16850"/>
          <w:pgMar w:top="1300" w:right="1040" w:bottom="960" w:left="1080" w:header="0" w:footer="767" w:gutter="0"/>
          <w:cols w:space="720"/>
        </w:sectPr>
      </w:pPr>
    </w:p>
    <w:p w:rsidR="00A061C1" w:rsidRDefault="00DB266D">
      <w:pPr>
        <w:pStyle w:val="Heading2"/>
        <w:spacing w:line="341" w:lineRule="exact"/>
        <w:ind w:left="179"/>
      </w:pPr>
      <w:bookmarkStart w:id="71" w:name="_TOC_250002"/>
      <w:bookmarkEnd w:id="71"/>
      <w:r>
        <w:lastRenderedPageBreak/>
        <w:t>APPENDIX E: THE SEVEN PRINCIPLES OF PUBLIC LIFE</w:t>
      </w:r>
    </w:p>
    <w:p w:rsidR="00A061C1" w:rsidRDefault="00DB266D">
      <w:pPr>
        <w:ind w:left="179" w:right="1184"/>
        <w:rPr>
          <w:b/>
          <w:sz w:val="28"/>
        </w:rPr>
      </w:pPr>
      <w:r>
        <w:rPr>
          <w:b/>
          <w:sz w:val="28"/>
        </w:rPr>
        <w:t>FROM THE REPORT OF THE COMMITTEE FOR STANDARDS IN PUBLIC LIFE (THE NOLAN REPORT)</w:t>
      </w:r>
    </w:p>
    <w:p w:rsidR="00A061C1" w:rsidRDefault="00A061C1">
      <w:pPr>
        <w:pStyle w:val="BodyText"/>
        <w:spacing w:before="8"/>
        <w:rPr>
          <w:b/>
          <w:sz w:val="30"/>
        </w:rPr>
      </w:pPr>
    </w:p>
    <w:p w:rsidR="00A061C1" w:rsidRDefault="00DB266D">
      <w:pPr>
        <w:pStyle w:val="Heading4"/>
        <w:ind w:left="180"/>
      </w:pPr>
      <w:r>
        <w:t>SELFLESSNESS</w:t>
      </w:r>
    </w:p>
    <w:p w:rsidR="00A061C1" w:rsidRDefault="00A061C1">
      <w:pPr>
        <w:pStyle w:val="BodyText"/>
        <w:spacing w:before="7"/>
        <w:rPr>
          <w:b/>
          <w:sz w:val="25"/>
        </w:rPr>
      </w:pPr>
    </w:p>
    <w:p w:rsidR="00A061C1" w:rsidRDefault="00DB266D">
      <w:pPr>
        <w:pStyle w:val="BodyText"/>
        <w:spacing w:line="285" w:lineRule="auto"/>
        <w:ind w:left="180" w:right="205" w:hanging="1"/>
      </w:pPr>
      <w:r>
        <w:t>Holders of public office should take decisions solely in terms of the public interest. They should not do so in order to gain financial or other material benefits for themselves, their families or their friends.</w:t>
      </w:r>
    </w:p>
    <w:p w:rsidR="00A061C1" w:rsidRDefault="00A061C1">
      <w:pPr>
        <w:pStyle w:val="BodyText"/>
        <w:spacing w:before="2"/>
      </w:pPr>
    </w:p>
    <w:p w:rsidR="00A061C1" w:rsidRDefault="00DB266D">
      <w:pPr>
        <w:pStyle w:val="Heading4"/>
        <w:ind w:left="180"/>
      </w:pPr>
      <w:r>
        <w:t>INTEGRITY</w:t>
      </w:r>
    </w:p>
    <w:p w:rsidR="00A061C1" w:rsidRDefault="00A061C1">
      <w:pPr>
        <w:pStyle w:val="BodyText"/>
        <w:spacing w:before="4"/>
        <w:rPr>
          <w:b/>
          <w:sz w:val="25"/>
        </w:rPr>
      </w:pPr>
    </w:p>
    <w:p w:rsidR="00A061C1" w:rsidRDefault="00DB266D">
      <w:pPr>
        <w:pStyle w:val="BodyText"/>
        <w:spacing w:before="1" w:line="285" w:lineRule="auto"/>
        <w:ind w:left="180" w:right="496"/>
      </w:pPr>
      <w:r>
        <w:t>Holders of public office should not place themselves under any financial or other obligation to outside individuals or organisations that may influence them in the performance of their official duties.</w:t>
      </w:r>
    </w:p>
    <w:p w:rsidR="00A061C1" w:rsidRDefault="00A061C1">
      <w:pPr>
        <w:pStyle w:val="BodyText"/>
        <w:spacing w:before="1"/>
      </w:pPr>
    </w:p>
    <w:p w:rsidR="00A061C1" w:rsidRDefault="00DB266D">
      <w:pPr>
        <w:pStyle w:val="Heading4"/>
        <w:spacing w:before="1"/>
        <w:ind w:left="180"/>
      </w:pPr>
      <w:r>
        <w:t>OBJECTIVITY</w:t>
      </w:r>
    </w:p>
    <w:p w:rsidR="00A061C1" w:rsidRDefault="00A061C1">
      <w:pPr>
        <w:pStyle w:val="BodyText"/>
        <w:spacing w:before="4"/>
        <w:rPr>
          <w:b/>
          <w:sz w:val="25"/>
        </w:rPr>
      </w:pPr>
    </w:p>
    <w:p w:rsidR="00A061C1" w:rsidRDefault="00DB266D">
      <w:pPr>
        <w:pStyle w:val="BodyText"/>
        <w:spacing w:line="285" w:lineRule="auto"/>
        <w:ind w:left="180" w:right="653"/>
      </w:pPr>
      <w:r>
        <w:t>In carrying out public business, including making public appointments, awarding contracts, or recommending individuals for rewards and benefits, holders of public office should make choices on merit.</w:t>
      </w:r>
    </w:p>
    <w:p w:rsidR="00A061C1" w:rsidRDefault="00A061C1">
      <w:pPr>
        <w:pStyle w:val="BodyText"/>
        <w:spacing w:before="2"/>
      </w:pPr>
    </w:p>
    <w:p w:rsidR="00A061C1" w:rsidRDefault="00DB266D">
      <w:pPr>
        <w:pStyle w:val="Heading4"/>
        <w:ind w:left="181"/>
      </w:pPr>
      <w:r>
        <w:t>ACCOUNTABILITY</w:t>
      </w:r>
    </w:p>
    <w:p w:rsidR="00A061C1" w:rsidRDefault="00A061C1">
      <w:pPr>
        <w:pStyle w:val="BodyText"/>
        <w:spacing w:before="7"/>
        <w:rPr>
          <w:b/>
          <w:sz w:val="25"/>
        </w:rPr>
      </w:pPr>
    </w:p>
    <w:p w:rsidR="00A061C1" w:rsidRDefault="00DB266D">
      <w:pPr>
        <w:pStyle w:val="BodyText"/>
        <w:spacing w:line="283" w:lineRule="auto"/>
        <w:ind w:left="181"/>
      </w:pPr>
      <w:r>
        <w:t xml:space="preserve">Holders of public office are accountable for their decisions and actions to the </w:t>
      </w:r>
      <w:r w:rsidR="000E2EFE">
        <w:t>public and</w:t>
      </w:r>
      <w:r>
        <w:t xml:space="preserve"> must submit themselves to whatever scrutiny is appropriate to their office.</w:t>
      </w:r>
    </w:p>
    <w:p w:rsidR="00A061C1" w:rsidRDefault="00A061C1">
      <w:pPr>
        <w:pStyle w:val="BodyText"/>
        <w:spacing w:before="7"/>
      </w:pPr>
    </w:p>
    <w:p w:rsidR="00A061C1" w:rsidRDefault="00DB266D">
      <w:pPr>
        <w:pStyle w:val="Heading4"/>
        <w:ind w:left="181"/>
      </w:pPr>
      <w:r>
        <w:t>OPENNESS</w:t>
      </w:r>
    </w:p>
    <w:p w:rsidR="00A061C1" w:rsidRDefault="00A061C1">
      <w:pPr>
        <w:pStyle w:val="BodyText"/>
        <w:spacing w:before="7"/>
        <w:rPr>
          <w:b/>
          <w:sz w:val="25"/>
        </w:rPr>
      </w:pPr>
    </w:p>
    <w:p w:rsidR="00A061C1" w:rsidRDefault="00DB266D">
      <w:pPr>
        <w:pStyle w:val="BodyText"/>
        <w:spacing w:line="283" w:lineRule="auto"/>
        <w:ind w:left="181" w:right="368"/>
      </w:pPr>
      <w:r>
        <w:t>Holders of public office should be as open as possible about all their decisions and the actions that they take. They should give reasons for their decisions and restrict information only when the wider public interest clearly demands.</w:t>
      </w:r>
    </w:p>
    <w:p w:rsidR="00A061C1" w:rsidRDefault="00A061C1">
      <w:pPr>
        <w:pStyle w:val="BodyText"/>
        <w:spacing w:before="7"/>
      </w:pPr>
    </w:p>
    <w:p w:rsidR="00A061C1" w:rsidRDefault="00DB266D">
      <w:pPr>
        <w:pStyle w:val="Heading4"/>
        <w:ind w:left="181"/>
      </w:pPr>
      <w:r>
        <w:t>HONESTY</w:t>
      </w:r>
    </w:p>
    <w:p w:rsidR="00A061C1" w:rsidRDefault="00A061C1">
      <w:pPr>
        <w:pStyle w:val="BodyText"/>
        <w:spacing w:before="7"/>
        <w:rPr>
          <w:b/>
          <w:sz w:val="25"/>
        </w:rPr>
      </w:pPr>
    </w:p>
    <w:p w:rsidR="00A061C1" w:rsidRDefault="00DB266D">
      <w:pPr>
        <w:pStyle w:val="BodyText"/>
        <w:spacing w:line="285" w:lineRule="auto"/>
        <w:ind w:left="181" w:right="472" w:hanging="1"/>
      </w:pPr>
      <w:r>
        <w:t>Holders</w:t>
      </w:r>
      <w:r>
        <w:rPr>
          <w:spacing w:val="-16"/>
        </w:rPr>
        <w:t xml:space="preserve"> </w:t>
      </w:r>
      <w:r>
        <w:t>of</w:t>
      </w:r>
      <w:r>
        <w:rPr>
          <w:spacing w:val="-14"/>
        </w:rPr>
        <w:t xml:space="preserve"> </w:t>
      </w:r>
      <w:r>
        <w:t>public</w:t>
      </w:r>
      <w:r>
        <w:rPr>
          <w:spacing w:val="-12"/>
        </w:rPr>
        <w:t xml:space="preserve"> </w:t>
      </w:r>
      <w:r>
        <w:t>office</w:t>
      </w:r>
      <w:r>
        <w:rPr>
          <w:spacing w:val="-13"/>
        </w:rPr>
        <w:t xml:space="preserve"> </w:t>
      </w:r>
      <w:r>
        <w:t>have</w:t>
      </w:r>
      <w:r>
        <w:rPr>
          <w:spacing w:val="-13"/>
        </w:rPr>
        <w:t xml:space="preserve"> </w:t>
      </w:r>
      <w:r>
        <w:t>a</w:t>
      </w:r>
      <w:r>
        <w:rPr>
          <w:spacing w:val="-13"/>
        </w:rPr>
        <w:t xml:space="preserve"> </w:t>
      </w:r>
      <w:r>
        <w:t>duty</w:t>
      </w:r>
      <w:r>
        <w:rPr>
          <w:spacing w:val="-13"/>
        </w:rPr>
        <w:t xml:space="preserve"> </w:t>
      </w:r>
      <w:r>
        <w:t>to</w:t>
      </w:r>
      <w:r>
        <w:rPr>
          <w:spacing w:val="-15"/>
        </w:rPr>
        <w:t xml:space="preserve"> </w:t>
      </w:r>
      <w:r>
        <w:t>declare</w:t>
      </w:r>
      <w:r>
        <w:rPr>
          <w:spacing w:val="-12"/>
        </w:rPr>
        <w:t xml:space="preserve"> </w:t>
      </w:r>
      <w:r>
        <w:t>any</w:t>
      </w:r>
      <w:r>
        <w:rPr>
          <w:spacing w:val="-13"/>
        </w:rPr>
        <w:t xml:space="preserve"> </w:t>
      </w:r>
      <w:r>
        <w:t>private</w:t>
      </w:r>
      <w:r>
        <w:rPr>
          <w:spacing w:val="-13"/>
        </w:rPr>
        <w:t xml:space="preserve"> </w:t>
      </w:r>
      <w:r>
        <w:t>interests</w:t>
      </w:r>
      <w:r>
        <w:rPr>
          <w:spacing w:val="-13"/>
        </w:rPr>
        <w:t xml:space="preserve"> </w:t>
      </w:r>
      <w:r>
        <w:t>relating</w:t>
      </w:r>
      <w:r>
        <w:rPr>
          <w:spacing w:val="-14"/>
        </w:rPr>
        <w:t xml:space="preserve"> </w:t>
      </w:r>
      <w:r>
        <w:t>to</w:t>
      </w:r>
      <w:r>
        <w:rPr>
          <w:spacing w:val="-13"/>
        </w:rPr>
        <w:t xml:space="preserve"> </w:t>
      </w:r>
      <w:r>
        <w:t>their</w:t>
      </w:r>
      <w:r>
        <w:rPr>
          <w:spacing w:val="-13"/>
        </w:rPr>
        <w:t xml:space="preserve"> </w:t>
      </w:r>
      <w:r>
        <w:t>public</w:t>
      </w:r>
      <w:r>
        <w:rPr>
          <w:spacing w:val="-2"/>
        </w:rPr>
        <w:t xml:space="preserve"> </w:t>
      </w:r>
      <w:r>
        <w:t>duties</w:t>
      </w:r>
      <w:r>
        <w:rPr>
          <w:spacing w:val="-3"/>
        </w:rPr>
        <w:t xml:space="preserve"> </w:t>
      </w:r>
      <w:r>
        <w:t>and</w:t>
      </w:r>
      <w:r>
        <w:rPr>
          <w:spacing w:val="-3"/>
        </w:rPr>
        <w:t xml:space="preserve"> </w:t>
      </w:r>
      <w:r>
        <w:t>to take steps to resolve any conflicts arising in a way that protects the public</w:t>
      </w:r>
      <w:r>
        <w:rPr>
          <w:spacing w:val="-16"/>
        </w:rPr>
        <w:t xml:space="preserve"> </w:t>
      </w:r>
      <w:r>
        <w:t>interest.</w:t>
      </w:r>
    </w:p>
    <w:p w:rsidR="00A061C1" w:rsidRDefault="00A061C1">
      <w:pPr>
        <w:pStyle w:val="BodyText"/>
        <w:spacing w:before="2"/>
      </w:pPr>
    </w:p>
    <w:p w:rsidR="00A061C1" w:rsidRDefault="00DB266D">
      <w:pPr>
        <w:pStyle w:val="Heading4"/>
        <w:ind w:left="181"/>
      </w:pPr>
      <w:r>
        <w:t>LEADERSHIP</w:t>
      </w:r>
    </w:p>
    <w:p w:rsidR="00A061C1" w:rsidRDefault="00A061C1">
      <w:pPr>
        <w:pStyle w:val="BodyText"/>
        <w:spacing w:before="4"/>
        <w:rPr>
          <w:b/>
          <w:sz w:val="25"/>
        </w:rPr>
      </w:pPr>
    </w:p>
    <w:p w:rsidR="00A061C1" w:rsidRDefault="00DB266D">
      <w:pPr>
        <w:pStyle w:val="BodyText"/>
        <w:spacing w:before="1"/>
        <w:ind w:left="181"/>
      </w:pPr>
      <w:r>
        <w:t>Holders of public office should promote and support these principles by leadership and example.</w:t>
      </w:r>
    </w:p>
    <w:p w:rsidR="00A061C1" w:rsidRDefault="00A061C1">
      <w:pPr>
        <w:sectPr w:rsidR="00A061C1">
          <w:pgSz w:w="11920" w:h="16850"/>
          <w:pgMar w:top="1340" w:right="1040" w:bottom="960" w:left="1080" w:header="0" w:footer="767" w:gutter="0"/>
          <w:cols w:space="720"/>
        </w:sectPr>
      </w:pPr>
    </w:p>
    <w:p w:rsidR="00A061C1" w:rsidRDefault="00DB266D">
      <w:pPr>
        <w:pStyle w:val="Heading2"/>
      </w:pPr>
      <w:r>
        <w:lastRenderedPageBreak/>
        <w:t>APPENDIX F:</w:t>
      </w:r>
    </w:p>
    <w:p w:rsidR="00A061C1" w:rsidRDefault="00DB266D">
      <w:pPr>
        <w:spacing w:before="188"/>
        <w:ind w:left="179"/>
        <w:rPr>
          <w:b/>
          <w:sz w:val="28"/>
        </w:rPr>
      </w:pPr>
      <w:r>
        <w:rPr>
          <w:b/>
          <w:sz w:val="28"/>
        </w:rPr>
        <w:t>SUMMARY OF PROTOCOLS FOR PROPOSED CAPITAL EXPENDITURE: BUILDINGS</w:t>
      </w:r>
    </w:p>
    <w:p w:rsidR="00A061C1" w:rsidRDefault="00A061C1">
      <w:pPr>
        <w:pStyle w:val="BodyText"/>
        <w:rPr>
          <w:b/>
          <w:sz w:val="28"/>
        </w:rPr>
      </w:pPr>
    </w:p>
    <w:p w:rsidR="00A061C1" w:rsidRDefault="00DB266D">
      <w:pPr>
        <w:pStyle w:val="BodyText"/>
        <w:spacing w:before="211"/>
        <w:ind w:left="180"/>
      </w:pPr>
      <w:r>
        <w:t>Proposed capital building projects should be supported by:</w:t>
      </w:r>
    </w:p>
    <w:p w:rsidR="00A061C1" w:rsidRDefault="00DB266D">
      <w:pPr>
        <w:pStyle w:val="ListParagraph"/>
        <w:numPr>
          <w:ilvl w:val="0"/>
          <w:numId w:val="6"/>
        </w:numPr>
        <w:tabs>
          <w:tab w:val="left" w:pos="1199"/>
          <w:tab w:val="left" w:pos="1200"/>
        </w:tabs>
        <w:spacing w:before="197" w:line="285" w:lineRule="auto"/>
        <w:ind w:right="291"/>
      </w:pPr>
      <w:r>
        <w:t>A statement that demonstrates the project’s consistency with the strategic plans and estates strategy approved by the</w:t>
      </w:r>
      <w:r>
        <w:rPr>
          <w:spacing w:val="2"/>
        </w:rPr>
        <w:t xml:space="preserve"> </w:t>
      </w:r>
      <w:r w:rsidR="00E71D53">
        <w:t>Corporation</w:t>
      </w:r>
      <w:r>
        <w:t>.</w:t>
      </w:r>
    </w:p>
    <w:p w:rsidR="00A061C1" w:rsidRDefault="00DB266D">
      <w:pPr>
        <w:pStyle w:val="ListParagraph"/>
        <w:numPr>
          <w:ilvl w:val="0"/>
          <w:numId w:val="6"/>
        </w:numPr>
        <w:tabs>
          <w:tab w:val="left" w:pos="1199"/>
          <w:tab w:val="left" w:pos="1200"/>
        </w:tabs>
        <w:spacing w:line="283" w:lineRule="auto"/>
        <w:ind w:right="272"/>
      </w:pPr>
      <w:r>
        <w:t xml:space="preserve">An initial budget for the project for submission to the Finance &amp; General Purposes Committee. </w:t>
      </w:r>
      <w:r w:rsidR="00A036FA">
        <w:t xml:space="preserve"> </w:t>
      </w:r>
      <w:r>
        <w:t>The budget should include a breakdown of costs including professional fees, VAT and funding</w:t>
      </w:r>
      <w:r>
        <w:rPr>
          <w:spacing w:val="-5"/>
        </w:rPr>
        <w:t xml:space="preserve"> </w:t>
      </w:r>
      <w:r>
        <w:t>sources.</w:t>
      </w:r>
    </w:p>
    <w:p w:rsidR="00A061C1" w:rsidRDefault="00DB266D">
      <w:pPr>
        <w:pStyle w:val="ListParagraph"/>
        <w:numPr>
          <w:ilvl w:val="0"/>
          <w:numId w:val="6"/>
        </w:numPr>
        <w:tabs>
          <w:tab w:val="left" w:pos="1199"/>
          <w:tab w:val="left" w:pos="1200"/>
        </w:tabs>
        <w:spacing w:before="4" w:line="285" w:lineRule="auto"/>
        <w:ind w:right="412"/>
      </w:pPr>
      <w:r>
        <w:t>A financial evaluation of the plans together with their impact on revenue plus advice on the impact of alternative</w:t>
      </w:r>
      <w:r>
        <w:rPr>
          <w:spacing w:val="-4"/>
        </w:rPr>
        <w:t xml:space="preserve"> </w:t>
      </w:r>
      <w:r>
        <w:t>plans.</w:t>
      </w:r>
    </w:p>
    <w:p w:rsidR="00A061C1" w:rsidRDefault="00DB266D">
      <w:pPr>
        <w:pStyle w:val="ListParagraph"/>
        <w:numPr>
          <w:ilvl w:val="0"/>
          <w:numId w:val="6"/>
        </w:numPr>
        <w:tabs>
          <w:tab w:val="left" w:pos="1199"/>
          <w:tab w:val="left" w:pos="1200"/>
        </w:tabs>
        <w:spacing w:line="285" w:lineRule="auto"/>
        <w:ind w:left="1199" w:right="406"/>
      </w:pPr>
      <w:r>
        <w:t>An investment appraisal in an approved format which complies with funding body guidance on option and investment</w:t>
      </w:r>
      <w:r>
        <w:rPr>
          <w:spacing w:val="-8"/>
        </w:rPr>
        <w:t xml:space="preserve"> </w:t>
      </w:r>
      <w:r>
        <w:t>appraisal.</w:t>
      </w:r>
    </w:p>
    <w:p w:rsidR="00A061C1" w:rsidRDefault="00DB266D">
      <w:pPr>
        <w:pStyle w:val="ListParagraph"/>
        <w:numPr>
          <w:ilvl w:val="0"/>
          <w:numId w:val="6"/>
        </w:numPr>
        <w:tabs>
          <w:tab w:val="left" w:pos="1199"/>
          <w:tab w:val="left" w:pos="1200"/>
        </w:tabs>
        <w:spacing w:line="285" w:lineRule="auto"/>
        <w:ind w:left="1199" w:right="544"/>
      </w:pPr>
      <w:r>
        <w:t>A demonstration of compliance with normal tendering procedures and funding body regulations. This will require careful consideration where partnership arrangements are in place.</w:t>
      </w:r>
    </w:p>
    <w:p w:rsidR="00A061C1" w:rsidRDefault="00DB266D">
      <w:pPr>
        <w:pStyle w:val="ListParagraph"/>
        <w:numPr>
          <w:ilvl w:val="0"/>
          <w:numId w:val="6"/>
        </w:numPr>
        <w:tabs>
          <w:tab w:val="left" w:pos="1199"/>
          <w:tab w:val="left" w:pos="1200"/>
        </w:tabs>
        <w:spacing w:line="255" w:lineRule="exact"/>
        <w:ind w:hanging="456"/>
      </w:pPr>
      <w:r>
        <w:t>A cash flow</w:t>
      </w:r>
      <w:r>
        <w:rPr>
          <w:spacing w:val="-3"/>
        </w:rPr>
        <w:t xml:space="preserve"> </w:t>
      </w:r>
      <w:r>
        <w:t>forecast.</w:t>
      </w:r>
    </w:p>
    <w:p w:rsidR="00A061C1" w:rsidRDefault="00A061C1">
      <w:pPr>
        <w:spacing w:line="255" w:lineRule="exact"/>
        <w:sectPr w:rsidR="00A061C1">
          <w:pgSz w:w="11920" w:h="16850"/>
          <w:pgMar w:top="1420" w:right="1040" w:bottom="960" w:left="1080" w:header="0" w:footer="767" w:gutter="0"/>
          <w:cols w:space="720"/>
        </w:sectPr>
      </w:pPr>
    </w:p>
    <w:p w:rsidR="00A061C1" w:rsidRDefault="00DB266D">
      <w:pPr>
        <w:pStyle w:val="Heading2"/>
      </w:pPr>
      <w:r>
        <w:lastRenderedPageBreak/>
        <w:t>APPENDIX G:</w:t>
      </w:r>
    </w:p>
    <w:p w:rsidR="00A061C1" w:rsidRDefault="00DB266D">
      <w:pPr>
        <w:spacing w:before="188"/>
        <w:ind w:left="180"/>
        <w:rPr>
          <w:b/>
          <w:sz w:val="28"/>
        </w:rPr>
      </w:pPr>
      <w:r>
        <w:rPr>
          <w:b/>
          <w:sz w:val="28"/>
        </w:rPr>
        <w:t>SUMMARY OF PROTOCOLS FOR PROPOSED MAJOR DEVELOPMENTS</w:t>
      </w:r>
    </w:p>
    <w:p w:rsidR="00A061C1" w:rsidRDefault="00A061C1">
      <w:pPr>
        <w:pStyle w:val="BodyText"/>
        <w:rPr>
          <w:b/>
          <w:sz w:val="28"/>
        </w:rPr>
      </w:pPr>
    </w:p>
    <w:p w:rsidR="00A061C1" w:rsidRDefault="00DB266D">
      <w:pPr>
        <w:pStyle w:val="BodyText"/>
        <w:spacing w:before="211"/>
        <w:ind w:left="180"/>
      </w:pPr>
      <w:r>
        <w:t>The proposal should be supported by a business plan for three years which sets out:</w:t>
      </w:r>
    </w:p>
    <w:p w:rsidR="00A061C1" w:rsidRDefault="00A061C1">
      <w:pPr>
        <w:pStyle w:val="BodyText"/>
        <w:spacing w:before="11"/>
        <w:rPr>
          <w:sz w:val="29"/>
        </w:rPr>
      </w:pPr>
    </w:p>
    <w:p w:rsidR="00A061C1" w:rsidRDefault="00DB266D">
      <w:pPr>
        <w:pStyle w:val="ListParagraph"/>
        <w:numPr>
          <w:ilvl w:val="0"/>
          <w:numId w:val="5"/>
        </w:numPr>
        <w:tabs>
          <w:tab w:val="left" w:pos="1087"/>
          <w:tab w:val="left" w:pos="1088"/>
        </w:tabs>
        <w:spacing w:line="285" w:lineRule="auto"/>
        <w:ind w:right="916"/>
      </w:pPr>
      <w:r>
        <w:t xml:space="preserve">a demonstration of the proposal’s consistency with the strategic plans approved by the </w:t>
      </w:r>
      <w:r w:rsidR="00E71D53">
        <w:t>Corporation</w:t>
      </w:r>
      <w:r>
        <w:t xml:space="preserve"> and with the </w:t>
      </w:r>
      <w:r w:rsidR="009266BC">
        <w:t>College</w:t>
      </w:r>
      <w:r>
        <w:t>’s powers under current</w:t>
      </w:r>
      <w:r>
        <w:rPr>
          <w:spacing w:val="-12"/>
        </w:rPr>
        <w:t xml:space="preserve"> </w:t>
      </w:r>
      <w:r>
        <w:t>legislation</w:t>
      </w:r>
    </w:p>
    <w:p w:rsidR="00A061C1" w:rsidRDefault="00DB266D">
      <w:pPr>
        <w:pStyle w:val="ListParagraph"/>
        <w:numPr>
          <w:ilvl w:val="0"/>
          <w:numId w:val="5"/>
        </w:numPr>
        <w:tabs>
          <w:tab w:val="left" w:pos="1087"/>
          <w:tab w:val="left" w:pos="1088"/>
        </w:tabs>
        <w:spacing w:line="285" w:lineRule="auto"/>
        <w:ind w:right="778"/>
      </w:pPr>
      <w:r>
        <w:t>details of the market need and the assumptions (based on reference data) of the level of business</w:t>
      </w:r>
      <w:r>
        <w:rPr>
          <w:spacing w:val="-1"/>
        </w:rPr>
        <w:t xml:space="preserve"> </w:t>
      </w:r>
      <w:r>
        <w:t>available</w:t>
      </w:r>
    </w:p>
    <w:p w:rsidR="00A061C1" w:rsidRDefault="00DB266D">
      <w:pPr>
        <w:pStyle w:val="ListParagraph"/>
        <w:numPr>
          <w:ilvl w:val="0"/>
          <w:numId w:val="5"/>
        </w:numPr>
        <w:tabs>
          <w:tab w:val="left" w:pos="1087"/>
          <w:tab w:val="left" w:pos="1088"/>
        </w:tabs>
        <w:spacing w:line="258" w:lineRule="exact"/>
        <w:ind w:hanging="457"/>
      </w:pPr>
      <w:r>
        <w:t>details of the business and what product or service will be</w:t>
      </w:r>
      <w:r>
        <w:rPr>
          <w:spacing w:val="-16"/>
        </w:rPr>
        <w:t xml:space="preserve"> </w:t>
      </w:r>
      <w:r>
        <w:t>delivered</w:t>
      </w:r>
    </w:p>
    <w:p w:rsidR="00A061C1" w:rsidRDefault="00DB266D">
      <w:pPr>
        <w:pStyle w:val="ListParagraph"/>
        <w:numPr>
          <w:ilvl w:val="0"/>
          <w:numId w:val="5"/>
        </w:numPr>
        <w:tabs>
          <w:tab w:val="left" w:pos="1087"/>
          <w:tab w:val="left" w:pos="1088"/>
        </w:tabs>
        <w:spacing w:before="34" w:line="285" w:lineRule="auto"/>
        <w:ind w:right="654"/>
      </w:pPr>
      <w:r>
        <w:t>an outline plan for promoting the business to the identified market and achieving planned levels of</w:t>
      </w:r>
      <w:r>
        <w:rPr>
          <w:spacing w:val="-4"/>
        </w:rPr>
        <w:t xml:space="preserve"> </w:t>
      </w:r>
      <w:r>
        <w:t>business</w:t>
      </w:r>
    </w:p>
    <w:p w:rsidR="00A061C1" w:rsidRDefault="00DB266D">
      <w:pPr>
        <w:pStyle w:val="ListParagraph"/>
        <w:numPr>
          <w:ilvl w:val="0"/>
          <w:numId w:val="5"/>
        </w:numPr>
        <w:tabs>
          <w:tab w:val="left" w:pos="1087"/>
          <w:tab w:val="left" w:pos="1088"/>
        </w:tabs>
        <w:spacing w:line="285" w:lineRule="auto"/>
        <w:ind w:right="458"/>
      </w:pPr>
      <w:r>
        <w:t>details of the staff required to deliver, promote and manage the business, together with any re-skilling or recruitment</w:t>
      </w:r>
      <w:r>
        <w:rPr>
          <w:spacing w:val="-6"/>
        </w:rPr>
        <w:t xml:space="preserve"> </w:t>
      </w:r>
      <w:r>
        <w:t>issues</w:t>
      </w:r>
    </w:p>
    <w:p w:rsidR="00A061C1" w:rsidRDefault="00DB266D">
      <w:pPr>
        <w:pStyle w:val="ListParagraph"/>
        <w:numPr>
          <w:ilvl w:val="0"/>
          <w:numId w:val="5"/>
        </w:numPr>
        <w:tabs>
          <w:tab w:val="left" w:pos="1087"/>
          <w:tab w:val="left" w:pos="1088"/>
        </w:tabs>
        <w:spacing w:line="258" w:lineRule="exact"/>
        <w:ind w:hanging="457"/>
      </w:pPr>
      <w:r>
        <w:t>details of any premises and other resources</w:t>
      </w:r>
      <w:r>
        <w:rPr>
          <w:spacing w:val="-11"/>
        </w:rPr>
        <w:t xml:space="preserve"> </w:t>
      </w:r>
      <w:r>
        <w:t>required</w:t>
      </w:r>
    </w:p>
    <w:p w:rsidR="00A061C1" w:rsidRDefault="00DB266D">
      <w:pPr>
        <w:pStyle w:val="ListParagraph"/>
        <w:numPr>
          <w:ilvl w:val="0"/>
          <w:numId w:val="5"/>
        </w:numPr>
        <w:tabs>
          <w:tab w:val="left" w:pos="1087"/>
          <w:tab w:val="left" w:pos="1088"/>
        </w:tabs>
        <w:spacing w:before="35" w:line="285" w:lineRule="auto"/>
        <w:ind w:right="575"/>
      </w:pPr>
      <w:r>
        <w:t>a financial evaluation of the proposal together with its impact on revenue and surplus, plus advice on the impact of possible alternative plans and sensitivity analyses in respect of key assumptions</w:t>
      </w:r>
    </w:p>
    <w:p w:rsidR="00A061C1" w:rsidRDefault="00DB266D">
      <w:pPr>
        <w:pStyle w:val="ListParagraph"/>
        <w:numPr>
          <w:ilvl w:val="0"/>
          <w:numId w:val="5"/>
        </w:numPr>
        <w:tabs>
          <w:tab w:val="left" w:pos="1087"/>
          <w:tab w:val="left" w:pos="1088"/>
        </w:tabs>
        <w:spacing w:line="258" w:lineRule="exact"/>
        <w:ind w:hanging="457"/>
      </w:pPr>
      <w:r>
        <w:t>contingency plans for managing adverse</w:t>
      </w:r>
      <w:r>
        <w:rPr>
          <w:spacing w:val="-7"/>
        </w:rPr>
        <w:t xml:space="preserve"> </w:t>
      </w:r>
      <w:r>
        <w:t>sensitivities</w:t>
      </w:r>
    </w:p>
    <w:p w:rsidR="00A061C1" w:rsidRDefault="00DB266D">
      <w:pPr>
        <w:pStyle w:val="ListParagraph"/>
        <w:numPr>
          <w:ilvl w:val="0"/>
          <w:numId w:val="5"/>
        </w:numPr>
        <w:tabs>
          <w:tab w:val="left" w:pos="1087"/>
          <w:tab w:val="left" w:pos="1088"/>
        </w:tabs>
        <w:spacing w:before="36"/>
        <w:ind w:hanging="457"/>
      </w:pPr>
      <w:r>
        <w:t>consideration of taxation and other legislative or regulatory</w:t>
      </w:r>
      <w:r>
        <w:rPr>
          <w:spacing w:val="-13"/>
        </w:rPr>
        <w:t xml:space="preserve"> </w:t>
      </w:r>
      <w:r>
        <w:t>issues</w:t>
      </w:r>
    </w:p>
    <w:p w:rsidR="00A061C1" w:rsidRDefault="00DB266D">
      <w:pPr>
        <w:pStyle w:val="ListParagraph"/>
        <w:numPr>
          <w:ilvl w:val="0"/>
          <w:numId w:val="5"/>
        </w:numPr>
        <w:tabs>
          <w:tab w:val="left" w:pos="1087"/>
          <w:tab w:val="left" w:pos="1088"/>
        </w:tabs>
        <w:spacing w:before="51" w:line="283" w:lineRule="auto"/>
        <w:ind w:left="1086" w:right="667"/>
      </w:pPr>
      <w:r>
        <w:t xml:space="preserve">a three-year financial forecast for the proposal including a monthly cash flow forecast and details of the impact on the </w:t>
      </w:r>
      <w:r w:rsidR="009266BC">
        <w:t>College</w:t>
      </w:r>
      <w:r>
        <w:t xml:space="preserve"> cash flow forecast for the financial years in</w:t>
      </w:r>
      <w:r>
        <w:rPr>
          <w:spacing w:val="-28"/>
        </w:rPr>
        <w:t xml:space="preserve"> </w:t>
      </w:r>
      <w:r>
        <w:t>question.</w:t>
      </w:r>
    </w:p>
    <w:p w:rsidR="00A061C1" w:rsidRDefault="00A061C1">
      <w:pPr>
        <w:spacing w:line="283" w:lineRule="auto"/>
        <w:sectPr w:rsidR="00A061C1">
          <w:pgSz w:w="11920" w:h="16850"/>
          <w:pgMar w:top="1420" w:right="1040" w:bottom="960" w:left="1080" w:header="0" w:footer="767" w:gutter="0"/>
          <w:cols w:space="720"/>
        </w:sectPr>
      </w:pPr>
    </w:p>
    <w:p w:rsidR="00A061C1" w:rsidRDefault="00DB266D">
      <w:pPr>
        <w:pStyle w:val="Heading2"/>
      </w:pPr>
      <w:bookmarkStart w:id="72" w:name="_bookmark2"/>
      <w:bookmarkEnd w:id="72"/>
      <w:r>
        <w:lastRenderedPageBreak/>
        <w:t>APPENDIX H: INTERNAL AUDIT RESPONSIBILITIES</w:t>
      </w:r>
    </w:p>
    <w:p w:rsidR="00A061C1" w:rsidRDefault="00A061C1">
      <w:pPr>
        <w:pStyle w:val="BodyText"/>
        <w:rPr>
          <w:b/>
          <w:sz w:val="28"/>
        </w:rPr>
      </w:pPr>
    </w:p>
    <w:p w:rsidR="00A061C1" w:rsidRDefault="00A061C1">
      <w:pPr>
        <w:pStyle w:val="BodyText"/>
        <w:spacing w:before="10"/>
        <w:rPr>
          <w:b/>
          <w:sz w:val="20"/>
        </w:rPr>
      </w:pPr>
    </w:p>
    <w:p w:rsidR="00A061C1" w:rsidRDefault="00DB266D">
      <w:pPr>
        <w:pStyle w:val="BodyText"/>
        <w:spacing w:line="285" w:lineRule="auto"/>
        <w:ind w:left="179" w:right="632"/>
      </w:pPr>
      <w:r>
        <w:t xml:space="preserve">The implementation of the Education Act 2011 made changes to the mandatory content of the Instrument and Articles of Government and required updated terms and conditions of funding, reflecting the new freedoms and flexibilities awarded to </w:t>
      </w:r>
      <w:r w:rsidR="009266BC">
        <w:t>College</w:t>
      </w:r>
      <w:r>
        <w:t xml:space="preserve">s. Part of these changes included the removal of the mandatory requirement for an independent internal audit function. However, the </w:t>
      </w:r>
      <w:r w:rsidR="009266BC">
        <w:t>College</w:t>
      </w:r>
      <w:r>
        <w:t xml:space="preserve"> has chosen to maintain this.</w:t>
      </w:r>
    </w:p>
    <w:p w:rsidR="00A061C1" w:rsidRDefault="00A061C1">
      <w:pPr>
        <w:pStyle w:val="BodyText"/>
        <w:spacing w:before="2"/>
        <w:rPr>
          <w:sz w:val="25"/>
        </w:rPr>
      </w:pPr>
    </w:p>
    <w:p w:rsidR="00A061C1" w:rsidRDefault="00DB266D">
      <w:pPr>
        <w:pStyle w:val="BodyText"/>
        <w:spacing w:line="285" w:lineRule="auto"/>
        <w:ind w:left="179" w:right="258"/>
      </w:pPr>
      <w:r>
        <w:t xml:space="preserve">The prime responsibility of the internal audit service is to provide the </w:t>
      </w:r>
      <w:r w:rsidR="00E71D53">
        <w:t>Corporation</w:t>
      </w:r>
      <w:r>
        <w:t xml:space="preserve"> with assurance on the adequacy and effectiveness of the risk management, control and governance processes. Responsibility for risk management, control and governance processes remains fully with management, who should recognise that internal audit can only provide ‘reasonable assurance’ and cannot provide any guarantee against material errors, loss or fraud. Internal audit also plays a valuable role in helping management to improve systems of risk management, control and governance processes and so to reduce the potential effects of any significant risks faced by the </w:t>
      </w:r>
      <w:r w:rsidR="009266BC">
        <w:t>College</w:t>
      </w:r>
      <w:r>
        <w:t>. Risk assessment provides the opportunity for internal audit work to be efficient and focused. It does not necessarily imply that internal audit activity has to be increased.</w:t>
      </w:r>
    </w:p>
    <w:p w:rsidR="00A061C1" w:rsidRDefault="00A061C1">
      <w:pPr>
        <w:pStyle w:val="BodyText"/>
        <w:spacing w:before="9"/>
        <w:rPr>
          <w:sz w:val="24"/>
        </w:rPr>
      </w:pPr>
    </w:p>
    <w:p w:rsidR="00A061C1" w:rsidRDefault="00DB266D">
      <w:pPr>
        <w:pStyle w:val="BodyText"/>
        <w:spacing w:line="285" w:lineRule="auto"/>
        <w:ind w:left="180" w:right="397"/>
      </w:pPr>
      <w:r>
        <w:t>Internal audit can also provide independent and objective consultancy advice specifically to help management improve the risk management, control and governance processes. In such circumstances, internal auditors apply their professional skills in a systematic and disciplined way to contribute to the achievement of corporate objectives. Such advisory work contributes to the opinion that internal audit provides on the overall adequacy and effectiveness of risk management, control and governance processes.</w:t>
      </w:r>
    </w:p>
    <w:p w:rsidR="00A061C1" w:rsidRDefault="00A061C1">
      <w:pPr>
        <w:spacing w:line="285" w:lineRule="auto"/>
        <w:sectPr w:rsidR="00A061C1">
          <w:pgSz w:w="11920" w:h="16850"/>
          <w:pgMar w:top="1420" w:right="1040" w:bottom="960" w:left="1080" w:header="0" w:footer="767" w:gutter="0"/>
          <w:cols w:space="720"/>
        </w:sectPr>
      </w:pPr>
    </w:p>
    <w:p w:rsidR="00A061C1" w:rsidRDefault="00DB266D">
      <w:pPr>
        <w:pStyle w:val="Heading2"/>
      </w:pPr>
      <w:bookmarkStart w:id="73" w:name="_bookmark3"/>
      <w:bookmarkEnd w:id="73"/>
      <w:r>
        <w:lastRenderedPageBreak/>
        <w:t>APPENDIX I: FRAUD RESPONSE PLAN</w:t>
      </w:r>
    </w:p>
    <w:p w:rsidR="00A061C1" w:rsidRDefault="00DB266D">
      <w:pPr>
        <w:pStyle w:val="Heading4"/>
        <w:spacing w:before="186"/>
        <w:ind w:left="180"/>
      </w:pPr>
      <w:r>
        <w:t>PURPOSE</w:t>
      </w:r>
    </w:p>
    <w:p w:rsidR="00A061C1" w:rsidRDefault="00DB266D">
      <w:pPr>
        <w:pStyle w:val="ListParagraph"/>
        <w:numPr>
          <w:ilvl w:val="0"/>
          <w:numId w:val="4"/>
        </w:numPr>
        <w:tabs>
          <w:tab w:val="left" w:pos="748"/>
          <w:tab w:val="left" w:pos="749"/>
        </w:tabs>
        <w:spacing w:before="181"/>
        <w:ind w:right="384" w:hanging="571"/>
      </w:pPr>
      <w:r>
        <w:t>The</w:t>
      </w:r>
      <w:r>
        <w:rPr>
          <w:spacing w:val="-8"/>
        </w:rPr>
        <w:t xml:space="preserve"> </w:t>
      </w:r>
      <w:r>
        <w:t>purpose</w:t>
      </w:r>
      <w:r>
        <w:rPr>
          <w:spacing w:val="-8"/>
        </w:rPr>
        <w:t xml:space="preserve"> </w:t>
      </w:r>
      <w:r>
        <w:t>of</w:t>
      </w:r>
      <w:r>
        <w:rPr>
          <w:spacing w:val="-8"/>
        </w:rPr>
        <w:t xml:space="preserve"> </w:t>
      </w:r>
      <w:r>
        <w:t>this</w:t>
      </w:r>
      <w:r>
        <w:rPr>
          <w:spacing w:val="-7"/>
        </w:rPr>
        <w:t xml:space="preserve"> </w:t>
      </w:r>
      <w:r>
        <w:t>plan</w:t>
      </w:r>
      <w:r>
        <w:rPr>
          <w:spacing w:val="-10"/>
        </w:rPr>
        <w:t xml:space="preserve"> </w:t>
      </w:r>
      <w:r>
        <w:t>is</w:t>
      </w:r>
      <w:r>
        <w:rPr>
          <w:spacing w:val="-8"/>
        </w:rPr>
        <w:t xml:space="preserve"> </w:t>
      </w:r>
      <w:r>
        <w:t>to</w:t>
      </w:r>
      <w:r>
        <w:rPr>
          <w:spacing w:val="-5"/>
        </w:rPr>
        <w:t xml:space="preserve"> </w:t>
      </w:r>
      <w:r>
        <w:t>define</w:t>
      </w:r>
      <w:r>
        <w:rPr>
          <w:spacing w:val="-8"/>
        </w:rPr>
        <w:t xml:space="preserve"> </w:t>
      </w:r>
      <w:r>
        <w:t>authority</w:t>
      </w:r>
      <w:r>
        <w:rPr>
          <w:spacing w:val="-7"/>
        </w:rPr>
        <w:t xml:space="preserve"> </w:t>
      </w:r>
      <w:r>
        <w:t>levels,</w:t>
      </w:r>
      <w:r>
        <w:rPr>
          <w:spacing w:val="-6"/>
        </w:rPr>
        <w:t xml:space="preserve"> </w:t>
      </w:r>
      <w:r>
        <w:t>responsibilities</w:t>
      </w:r>
      <w:r>
        <w:rPr>
          <w:spacing w:val="-6"/>
        </w:rPr>
        <w:t xml:space="preserve"> </w:t>
      </w:r>
      <w:r>
        <w:t>for</w:t>
      </w:r>
      <w:r>
        <w:rPr>
          <w:spacing w:val="-9"/>
        </w:rPr>
        <w:t xml:space="preserve"> </w:t>
      </w:r>
      <w:r>
        <w:t>action</w:t>
      </w:r>
      <w:r>
        <w:rPr>
          <w:spacing w:val="-8"/>
        </w:rPr>
        <w:t xml:space="preserve"> </w:t>
      </w:r>
      <w:r>
        <w:t>and</w:t>
      </w:r>
      <w:r>
        <w:rPr>
          <w:spacing w:val="-3"/>
        </w:rPr>
        <w:t xml:space="preserve"> </w:t>
      </w:r>
      <w:r>
        <w:t>reporting</w:t>
      </w:r>
      <w:r>
        <w:rPr>
          <w:spacing w:val="-12"/>
        </w:rPr>
        <w:t xml:space="preserve"> </w:t>
      </w:r>
      <w:r>
        <w:t>lines in</w:t>
      </w:r>
      <w:r>
        <w:rPr>
          <w:spacing w:val="-11"/>
        </w:rPr>
        <w:t xml:space="preserve"> </w:t>
      </w:r>
      <w:r>
        <w:t>the</w:t>
      </w:r>
      <w:r>
        <w:rPr>
          <w:spacing w:val="-11"/>
        </w:rPr>
        <w:t xml:space="preserve"> </w:t>
      </w:r>
      <w:r>
        <w:t>event</w:t>
      </w:r>
      <w:r>
        <w:rPr>
          <w:spacing w:val="-11"/>
        </w:rPr>
        <w:t xml:space="preserve"> </w:t>
      </w:r>
      <w:r>
        <w:t>of</w:t>
      </w:r>
      <w:r>
        <w:rPr>
          <w:spacing w:val="-13"/>
        </w:rPr>
        <w:t xml:space="preserve"> </w:t>
      </w:r>
      <w:r>
        <w:t>a</w:t>
      </w:r>
      <w:r>
        <w:rPr>
          <w:spacing w:val="-11"/>
        </w:rPr>
        <w:t xml:space="preserve"> </w:t>
      </w:r>
      <w:r>
        <w:t>suspected</w:t>
      </w:r>
      <w:r>
        <w:rPr>
          <w:spacing w:val="-14"/>
        </w:rPr>
        <w:t xml:space="preserve"> </w:t>
      </w:r>
      <w:r>
        <w:t>fraud</w:t>
      </w:r>
      <w:r>
        <w:rPr>
          <w:spacing w:val="-11"/>
        </w:rPr>
        <w:t xml:space="preserve"> </w:t>
      </w:r>
      <w:r>
        <w:t>or</w:t>
      </w:r>
      <w:r>
        <w:rPr>
          <w:spacing w:val="-11"/>
        </w:rPr>
        <w:t xml:space="preserve"> </w:t>
      </w:r>
      <w:r>
        <w:t>irregularity.</w:t>
      </w:r>
      <w:r>
        <w:rPr>
          <w:spacing w:val="41"/>
        </w:rPr>
        <w:t xml:space="preserve"> </w:t>
      </w:r>
      <w:r>
        <w:t>The</w:t>
      </w:r>
      <w:r>
        <w:rPr>
          <w:spacing w:val="-10"/>
        </w:rPr>
        <w:t xml:space="preserve"> </w:t>
      </w:r>
      <w:r>
        <w:t>use</w:t>
      </w:r>
      <w:r>
        <w:rPr>
          <w:spacing w:val="-10"/>
        </w:rPr>
        <w:t xml:space="preserve"> </w:t>
      </w:r>
      <w:r>
        <w:t>of</w:t>
      </w:r>
      <w:r>
        <w:rPr>
          <w:spacing w:val="-13"/>
        </w:rPr>
        <w:t xml:space="preserve"> </w:t>
      </w:r>
      <w:r>
        <w:t>the</w:t>
      </w:r>
      <w:r>
        <w:rPr>
          <w:spacing w:val="-10"/>
        </w:rPr>
        <w:t xml:space="preserve"> </w:t>
      </w:r>
      <w:r>
        <w:t>plan</w:t>
      </w:r>
      <w:r>
        <w:rPr>
          <w:spacing w:val="-2"/>
        </w:rPr>
        <w:t xml:space="preserve"> </w:t>
      </w:r>
      <w:r>
        <w:t>should</w:t>
      </w:r>
      <w:r>
        <w:rPr>
          <w:spacing w:val="-2"/>
        </w:rPr>
        <w:t xml:space="preserve"> </w:t>
      </w:r>
      <w:r>
        <w:t>enable</w:t>
      </w:r>
      <w:r>
        <w:rPr>
          <w:spacing w:val="-1"/>
        </w:rPr>
        <w:t xml:space="preserve"> </w:t>
      </w:r>
      <w:r>
        <w:t>the</w:t>
      </w:r>
      <w:r>
        <w:rPr>
          <w:spacing w:val="-3"/>
        </w:rPr>
        <w:t xml:space="preserve"> </w:t>
      </w:r>
      <w:r w:rsidR="009266BC">
        <w:t>College</w:t>
      </w:r>
      <w:r>
        <w:rPr>
          <w:spacing w:val="-3"/>
        </w:rPr>
        <w:t xml:space="preserve"> </w:t>
      </w:r>
      <w:r>
        <w:t>to:</w:t>
      </w:r>
    </w:p>
    <w:p w:rsidR="00A061C1" w:rsidRDefault="00DB266D">
      <w:pPr>
        <w:pStyle w:val="ListParagraph"/>
        <w:numPr>
          <w:ilvl w:val="1"/>
          <w:numId w:val="4"/>
        </w:numPr>
        <w:tabs>
          <w:tab w:val="left" w:pos="1641"/>
          <w:tab w:val="left" w:pos="1642"/>
        </w:tabs>
        <w:ind w:left="1641" w:hanging="409"/>
      </w:pPr>
      <w:r>
        <w:t>prevent further</w:t>
      </w:r>
      <w:r>
        <w:rPr>
          <w:spacing w:val="-5"/>
        </w:rPr>
        <w:t xml:space="preserve"> </w:t>
      </w:r>
      <w:r>
        <w:t>loss</w:t>
      </w:r>
    </w:p>
    <w:p w:rsidR="00A061C1" w:rsidRDefault="00DB266D">
      <w:pPr>
        <w:pStyle w:val="ListParagraph"/>
        <w:numPr>
          <w:ilvl w:val="1"/>
          <w:numId w:val="4"/>
        </w:numPr>
        <w:tabs>
          <w:tab w:val="left" w:pos="1641"/>
          <w:tab w:val="left" w:pos="1642"/>
        </w:tabs>
        <w:spacing w:before="46"/>
        <w:ind w:left="1641" w:hanging="442"/>
      </w:pPr>
      <w:r>
        <w:t>establish and secure evidence necessary for criminal and disciplinary</w:t>
      </w:r>
      <w:r>
        <w:rPr>
          <w:spacing w:val="-18"/>
        </w:rPr>
        <w:t xml:space="preserve"> </w:t>
      </w:r>
      <w:r>
        <w:t>action</w:t>
      </w:r>
    </w:p>
    <w:p w:rsidR="00A061C1" w:rsidRDefault="00DB266D">
      <w:pPr>
        <w:pStyle w:val="ListParagraph"/>
        <w:numPr>
          <w:ilvl w:val="1"/>
          <w:numId w:val="4"/>
        </w:numPr>
        <w:tabs>
          <w:tab w:val="left" w:pos="1639"/>
          <w:tab w:val="left" w:pos="1640"/>
        </w:tabs>
        <w:spacing w:before="48"/>
        <w:ind w:right="1397" w:hanging="454"/>
      </w:pPr>
      <w:r>
        <w:t>notify the funding body, if the circumstances are covered by the mandatory requirements of the audit code of</w:t>
      </w:r>
      <w:r>
        <w:rPr>
          <w:spacing w:val="-7"/>
        </w:rPr>
        <w:t xml:space="preserve"> </w:t>
      </w:r>
      <w:r>
        <w:t>practice</w:t>
      </w:r>
    </w:p>
    <w:p w:rsidR="00A061C1" w:rsidRDefault="00DB266D">
      <w:pPr>
        <w:pStyle w:val="ListParagraph"/>
        <w:numPr>
          <w:ilvl w:val="1"/>
          <w:numId w:val="4"/>
        </w:numPr>
        <w:tabs>
          <w:tab w:val="left" w:pos="1639"/>
          <w:tab w:val="left" w:pos="1640"/>
        </w:tabs>
        <w:spacing w:before="1"/>
        <w:ind w:left="1639" w:hanging="440"/>
      </w:pPr>
      <w:r>
        <w:t>recover</w:t>
      </w:r>
      <w:r>
        <w:rPr>
          <w:spacing w:val="-4"/>
        </w:rPr>
        <w:t xml:space="preserve"> </w:t>
      </w:r>
      <w:r>
        <w:t>losses</w:t>
      </w:r>
    </w:p>
    <w:p w:rsidR="00A061C1" w:rsidRDefault="00DB266D">
      <w:pPr>
        <w:pStyle w:val="ListParagraph"/>
        <w:numPr>
          <w:ilvl w:val="1"/>
          <w:numId w:val="4"/>
        </w:numPr>
        <w:tabs>
          <w:tab w:val="left" w:pos="1639"/>
          <w:tab w:val="left" w:pos="1640"/>
        </w:tabs>
        <w:spacing w:before="45"/>
        <w:ind w:left="1639" w:hanging="440"/>
      </w:pPr>
      <w:r>
        <w:t>punish the</w:t>
      </w:r>
      <w:r>
        <w:rPr>
          <w:spacing w:val="-1"/>
        </w:rPr>
        <w:t xml:space="preserve"> </w:t>
      </w:r>
      <w:r>
        <w:t>culprits</w:t>
      </w:r>
    </w:p>
    <w:p w:rsidR="00A061C1" w:rsidRDefault="00DB266D">
      <w:pPr>
        <w:pStyle w:val="ListParagraph"/>
        <w:numPr>
          <w:ilvl w:val="1"/>
          <w:numId w:val="4"/>
        </w:numPr>
        <w:tabs>
          <w:tab w:val="left" w:pos="1639"/>
          <w:tab w:val="left" w:pos="1640"/>
        </w:tabs>
        <w:spacing w:before="46"/>
        <w:ind w:left="1639" w:hanging="440"/>
      </w:pPr>
      <w:r>
        <w:t>deal with requests for references for employees disciplined or prosecuted for</w:t>
      </w:r>
      <w:r>
        <w:rPr>
          <w:spacing w:val="-20"/>
        </w:rPr>
        <w:t xml:space="preserve"> </w:t>
      </w:r>
      <w:r>
        <w:t>fraud</w:t>
      </w:r>
    </w:p>
    <w:p w:rsidR="00A061C1" w:rsidRDefault="00DB266D">
      <w:pPr>
        <w:pStyle w:val="ListParagraph"/>
        <w:numPr>
          <w:ilvl w:val="1"/>
          <w:numId w:val="4"/>
        </w:numPr>
        <w:tabs>
          <w:tab w:val="left" w:pos="1639"/>
          <w:tab w:val="left" w:pos="1640"/>
        </w:tabs>
        <w:spacing w:before="3"/>
        <w:ind w:right="538" w:hanging="454"/>
      </w:pPr>
      <w:r>
        <w:t>review the reasons for the incident, the measures taken to prevent a recurrence, and any action needed to strengthen future responses to</w:t>
      </w:r>
      <w:r>
        <w:rPr>
          <w:spacing w:val="-18"/>
        </w:rPr>
        <w:t xml:space="preserve"> </w:t>
      </w:r>
      <w:r>
        <w:t>fraud</w:t>
      </w:r>
    </w:p>
    <w:p w:rsidR="00A061C1" w:rsidRDefault="00DB266D">
      <w:pPr>
        <w:pStyle w:val="ListParagraph"/>
        <w:numPr>
          <w:ilvl w:val="1"/>
          <w:numId w:val="4"/>
        </w:numPr>
        <w:tabs>
          <w:tab w:val="left" w:pos="1639"/>
          <w:tab w:val="left" w:pos="1640"/>
        </w:tabs>
        <w:spacing w:before="2" w:line="237" w:lineRule="auto"/>
        <w:ind w:right="577" w:hanging="454"/>
      </w:pPr>
      <w:r>
        <w:t xml:space="preserve">keep all personnel with a need to know suitably informed about the incident and the </w:t>
      </w:r>
      <w:r w:rsidR="009266BC">
        <w:t>College</w:t>
      </w:r>
      <w:r>
        <w:t>’s response</w:t>
      </w:r>
    </w:p>
    <w:p w:rsidR="00A061C1" w:rsidRDefault="00DB266D">
      <w:pPr>
        <w:pStyle w:val="ListParagraph"/>
        <w:numPr>
          <w:ilvl w:val="1"/>
          <w:numId w:val="4"/>
        </w:numPr>
        <w:tabs>
          <w:tab w:val="left" w:pos="1639"/>
          <w:tab w:val="left" w:pos="1640"/>
        </w:tabs>
        <w:spacing w:before="2"/>
        <w:ind w:left="1639" w:hanging="440"/>
      </w:pPr>
      <w:r>
        <w:t>inform the</w:t>
      </w:r>
      <w:r>
        <w:rPr>
          <w:spacing w:val="-4"/>
        </w:rPr>
        <w:t xml:space="preserve"> </w:t>
      </w:r>
      <w:r>
        <w:t>police</w:t>
      </w:r>
    </w:p>
    <w:p w:rsidR="00A061C1" w:rsidRDefault="00DB266D">
      <w:pPr>
        <w:pStyle w:val="ListParagraph"/>
        <w:numPr>
          <w:ilvl w:val="1"/>
          <w:numId w:val="4"/>
        </w:numPr>
        <w:tabs>
          <w:tab w:val="left" w:pos="1639"/>
          <w:tab w:val="left" w:pos="1640"/>
        </w:tabs>
        <w:spacing w:before="43"/>
        <w:ind w:left="1639" w:hanging="440"/>
      </w:pPr>
      <w:r>
        <w:t>assign responsibility for investigating the</w:t>
      </w:r>
      <w:r>
        <w:rPr>
          <w:spacing w:val="-5"/>
        </w:rPr>
        <w:t xml:space="preserve"> </w:t>
      </w:r>
      <w:r>
        <w:t>incident</w:t>
      </w:r>
    </w:p>
    <w:p w:rsidR="00A061C1" w:rsidRDefault="00DB266D">
      <w:pPr>
        <w:pStyle w:val="ListParagraph"/>
        <w:numPr>
          <w:ilvl w:val="1"/>
          <w:numId w:val="4"/>
        </w:numPr>
        <w:tabs>
          <w:tab w:val="left" w:pos="1639"/>
          <w:tab w:val="left" w:pos="1640"/>
        </w:tabs>
        <w:spacing w:before="46"/>
        <w:ind w:left="1639" w:hanging="440"/>
      </w:pPr>
      <w:r>
        <w:t>establish circumstances in which external specialists should be</w:t>
      </w:r>
      <w:r>
        <w:rPr>
          <w:spacing w:val="-17"/>
        </w:rPr>
        <w:t xml:space="preserve"> </w:t>
      </w:r>
      <w:r>
        <w:t>involved</w:t>
      </w:r>
    </w:p>
    <w:p w:rsidR="00A061C1" w:rsidRDefault="00DB266D">
      <w:pPr>
        <w:pStyle w:val="ListParagraph"/>
        <w:numPr>
          <w:ilvl w:val="1"/>
          <w:numId w:val="4"/>
        </w:numPr>
        <w:tabs>
          <w:tab w:val="left" w:pos="1639"/>
          <w:tab w:val="left" w:pos="1640"/>
        </w:tabs>
        <w:spacing w:before="48"/>
        <w:ind w:left="1639" w:hanging="440"/>
      </w:pPr>
      <w:r>
        <w:t>establish lines of communication with the</w:t>
      </w:r>
      <w:r>
        <w:rPr>
          <w:spacing w:val="-12"/>
        </w:rPr>
        <w:t xml:space="preserve"> </w:t>
      </w:r>
      <w:r>
        <w:t>police.</w:t>
      </w:r>
    </w:p>
    <w:p w:rsidR="00A061C1" w:rsidRDefault="00A061C1">
      <w:pPr>
        <w:pStyle w:val="BodyText"/>
        <w:spacing w:before="3"/>
      </w:pPr>
    </w:p>
    <w:p w:rsidR="00A061C1" w:rsidRDefault="00DB266D">
      <w:pPr>
        <w:pStyle w:val="Heading4"/>
        <w:ind w:left="179"/>
      </w:pPr>
      <w:r>
        <w:t>INITIATING ACTION</w:t>
      </w:r>
    </w:p>
    <w:p w:rsidR="00A061C1" w:rsidRDefault="00DB266D">
      <w:pPr>
        <w:pStyle w:val="ListParagraph"/>
        <w:numPr>
          <w:ilvl w:val="0"/>
          <w:numId w:val="4"/>
        </w:numPr>
        <w:tabs>
          <w:tab w:val="left" w:pos="749"/>
        </w:tabs>
        <w:spacing w:before="159"/>
        <w:ind w:left="748" w:right="357"/>
        <w:jc w:val="both"/>
      </w:pPr>
      <w:r>
        <w:t xml:space="preserve">All actual or suspected incidents should be reported without delay to the </w:t>
      </w:r>
      <w:r w:rsidR="00F6049C">
        <w:t>Vice Principal Finance and Corporate Services</w:t>
      </w:r>
      <w:r>
        <w:t xml:space="preserve">. </w:t>
      </w:r>
      <w:r w:rsidR="00F6049C">
        <w:t>Vice Principal Finance and Corporate Services</w:t>
      </w:r>
      <w:r>
        <w:t xml:space="preserve"> should, within 24 hours, hold a meeting of the following project group to decide on the initial</w:t>
      </w:r>
      <w:r>
        <w:rPr>
          <w:spacing w:val="-3"/>
        </w:rPr>
        <w:t xml:space="preserve"> </w:t>
      </w:r>
      <w:r>
        <w:t>response:</w:t>
      </w:r>
    </w:p>
    <w:p w:rsidR="00A061C1" w:rsidRDefault="00F6049C">
      <w:pPr>
        <w:pStyle w:val="ListParagraph"/>
        <w:numPr>
          <w:ilvl w:val="1"/>
          <w:numId w:val="4"/>
        </w:numPr>
        <w:tabs>
          <w:tab w:val="left" w:pos="1641"/>
          <w:tab w:val="left" w:pos="1642"/>
        </w:tabs>
        <w:spacing w:before="116"/>
        <w:ind w:left="1641" w:hanging="442"/>
      </w:pPr>
      <w:r>
        <w:t>Vice Principal Finance and Corporate Services</w:t>
      </w:r>
      <w:r w:rsidR="00DB266D">
        <w:rPr>
          <w:spacing w:val="-4"/>
        </w:rPr>
        <w:t xml:space="preserve"> </w:t>
      </w:r>
      <w:r w:rsidR="00DB266D">
        <w:t>(Chair)</w:t>
      </w:r>
    </w:p>
    <w:p w:rsidR="00A061C1" w:rsidRDefault="00DB266D">
      <w:pPr>
        <w:pStyle w:val="ListParagraph"/>
        <w:numPr>
          <w:ilvl w:val="1"/>
          <w:numId w:val="4"/>
        </w:numPr>
        <w:tabs>
          <w:tab w:val="left" w:pos="1641"/>
          <w:tab w:val="left" w:pos="1642"/>
        </w:tabs>
        <w:spacing w:before="46"/>
        <w:ind w:left="1641" w:hanging="442"/>
      </w:pPr>
      <w:r>
        <w:t>a senior representative of internal</w:t>
      </w:r>
      <w:r>
        <w:rPr>
          <w:spacing w:val="-8"/>
        </w:rPr>
        <w:t xml:space="preserve"> </w:t>
      </w:r>
      <w:r>
        <w:t>audit</w:t>
      </w:r>
    </w:p>
    <w:p w:rsidR="00A061C1" w:rsidRDefault="00DB266D">
      <w:pPr>
        <w:pStyle w:val="ListParagraph"/>
        <w:numPr>
          <w:ilvl w:val="1"/>
          <w:numId w:val="4"/>
        </w:numPr>
        <w:tabs>
          <w:tab w:val="left" w:pos="1641"/>
          <w:tab w:val="left" w:pos="1642"/>
        </w:tabs>
        <w:spacing w:before="48"/>
        <w:ind w:left="1641" w:hanging="442"/>
      </w:pPr>
      <w:r>
        <w:t>One additional member who must be a member of the</w:t>
      </w:r>
      <w:r>
        <w:rPr>
          <w:spacing w:val="-15"/>
        </w:rPr>
        <w:t xml:space="preserve"> </w:t>
      </w:r>
      <w:r>
        <w:t>Executive</w:t>
      </w:r>
    </w:p>
    <w:p w:rsidR="00A061C1" w:rsidRDefault="00DB266D">
      <w:pPr>
        <w:pStyle w:val="ListParagraph"/>
        <w:numPr>
          <w:ilvl w:val="0"/>
          <w:numId w:val="4"/>
        </w:numPr>
        <w:tabs>
          <w:tab w:val="left" w:pos="748"/>
          <w:tab w:val="left" w:pos="749"/>
        </w:tabs>
        <w:spacing w:before="166"/>
        <w:ind w:left="748" w:right="350"/>
      </w:pPr>
      <w:r>
        <w:t>The project group will decide on the action to be taken. This will normally be an investigation, led by internal audit. The decision by the project group to initiate a special investigation shall constitute authority to internal audit to use time provided in the internal audit plan for special investigations,</w:t>
      </w:r>
      <w:r>
        <w:rPr>
          <w:spacing w:val="-16"/>
        </w:rPr>
        <w:t xml:space="preserve"> </w:t>
      </w:r>
      <w:r>
        <w:t>or</w:t>
      </w:r>
      <w:r>
        <w:rPr>
          <w:spacing w:val="-13"/>
        </w:rPr>
        <w:t xml:space="preserve"> </w:t>
      </w:r>
      <w:r>
        <w:t>contingency</w:t>
      </w:r>
      <w:r>
        <w:rPr>
          <w:spacing w:val="-13"/>
        </w:rPr>
        <w:t xml:space="preserve"> </w:t>
      </w:r>
      <w:r>
        <w:t>time,</w:t>
      </w:r>
      <w:r>
        <w:rPr>
          <w:spacing w:val="-12"/>
        </w:rPr>
        <w:t xml:space="preserve"> </w:t>
      </w:r>
      <w:r>
        <w:t>or</w:t>
      </w:r>
      <w:r>
        <w:rPr>
          <w:spacing w:val="-13"/>
        </w:rPr>
        <w:t xml:space="preserve"> </w:t>
      </w:r>
      <w:r>
        <w:t>to</w:t>
      </w:r>
      <w:r>
        <w:rPr>
          <w:spacing w:val="-13"/>
        </w:rPr>
        <w:t xml:space="preserve"> </w:t>
      </w:r>
      <w:r>
        <w:t>switch</w:t>
      </w:r>
      <w:r>
        <w:rPr>
          <w:spacing w:val="-3"/>
        </w:rPr>
        <w:t xml:space="preserve"> </w:t>
      </w:r>
      <w:r>
        <w:t>internal</w:t>
      </w:r>
      <w:r>
        <w:rPr>
          <w:spacing w:val="-1"/>
        </w:rPr>
        <w:t xml:space="preserve"> </w:t>
      </w:r>
      <w:r>
        <w:t>audit</w:t>
      </w:r>
      <w:r>
        <w:rPr>
          <w:spacing w:val="-2"/>
        </w:rPr>
        <w:t xml:space="preserve"> </w:t>
      </w:r>
      <w:r>
        <w:t>resources</w:t>
      </w:r>
      <w:r>
        <w:rPr>
          <w:spacing w:val="-4"/>
        </w:rPr>
        <w:t xml:space="preserve"> </w:t>
      </w:r>
      <w:r>
        <w:t>from</w:t>
      </w:r>
      <w:r>
        <w:rPr>
          <w:spacing w:val="-3"/>
        </w:rPr>
        <w:t xml:space="preserve"> </w:t>
      </w:r>
      <w:r>
        <w:t>planned</w:t>
      </w:r>
      <w:r>
        <w:rPr>
          <w:spacing w:val="-1"/>
        </w:rPr>
        <w:t xml:space="preserve"> </w:t>
      </w:r>
      <w:r>
        <w:t>audits.</w:t>
      </w:r>
    </w:p>
    <w:p w:rsidR="00A061C1" w:rsidRDefault="00A061C1">
      <w:pPr>
        <w:pStyle w:val="BodyText"/>
        <w:spacing w:before="3"/>
      </w:pPr>
    </w:p>
    <w:p w:rsidR="00A061C1" w:rsidRDefault="00DB266D">
      <w:pPr>
        <w:pStyle w:val="Heading4"/>
        <w:ind w:left="181"/>
      </w:pPr>
      <w:r>
        <w:t>PREVENTION OF FURTHER LOSS</w:t>
      </w:r>
    </w:p>
    <w:p w:rsidR="00A061C1" w:rsidRDefault="00DB266D">
      <w:pPr>
        <w:pStyle w:val="ListParagraph"/>
        <w:numPr>
          <w:ilvl w:val="0"/>
          <w:numId w:val="4"/>
        </w:numPr>
        <w:tabs>
          <w:tab w:val="left" w:pos="749"/>
          <w:tab w:val="left" w:pos="750"/>
        </w:tabs>
        <w:spacing w:before="159"/>
        <w:ind w:left="749" w:right="326"/>
      </w:pPr>
      <w:r>
        <w:t>Where initial investigation provides reasonable grounds for suspecting a member or members of staff of fraud, the project group will decide how to prevent further loss. This may require the suspension, with or without pay, of the suspects. It may be necessary to plan the timing of suspension to prevent the suspects from destroying or removing evidence that may be needed to support disciplinary or criminal</w:t>
      </w:r>
      <w:r>
        <w:rPr>
          <w:spacing w:val="-4"/>
        </w:rPr>
        <w:t xml:space="preserve"> </w:t>
      </w:r>
      <w:r>
        <w:t>action.</w:t>
      </w:r>
    </w:p>
    <w:p w:rsidR="00A061C1" w:rsidRDefault="00DB266D">
      <w:pPr>
        <w:pStyle w:val="ListParagraph"/>
        <w:numPr>
          <w:ilvl w:val="0"/>
          <w:numId w:val="4"/>
        </w:numPr>
        <w:tabs>
          <w:tab w:val="left" w:pos="749"/>
          <w:tab w:val="left" w:pos="750"/>
        </w:tabs>
        <w:spacing w:before="66"/>
        <w:ind w:left="749" w:right="380"/>
      </w:pPr>
      <w:r>
        <w:t xml:space="preserve">In these circumstances, the suspect(s) should be approached unannounced. They should be supervised at all times before leaving the </w:t>
      </w:r>
      <w:r w:rsidR="009266BC">
        <w:t>College</w:t>
      </w:r>
      <w:r>
        <w:t>’s premises. They should be allowed to collect personal</w:t>
      </w:r>
      <w:r>
        <w:rPr>
          <w:spacing w:val="-3"/>
        </w:rPr>
        <w:t xml:space="preserve"> </w:t>
      </w:r>
      <w:r>
        <w:t>property</w:t>
      </w:r>
      <w:r>
        <w:rPr>
          <w:spacing w:val="-1"/>
        </w:rPr>
        <w:t xml:space="preserve"> </w:t>
      </w:r>
      <w:r>
        <w:t>under</w:t>
      </w:r>
      <w:r>
        <w:rPr>
          <w:spacing w:val="-2"/>
        </w:rPr>
        <w:t xml:space="preserve"> </w:t>
      </w:r>
      <w:r>
        <w:t>supervision,</w:t>
      </w:r>
      <w:r>
        <w:rPr>
          <w:spacing w:val="-2"/>
        </w:rPr>
        <w:t xml:space="preserve"> </w:t>
      </w:r>
      <w:r>
        <w:t>but</w:t>
      </w:r>
      <w:r>
        <w:rPr>
          <w:spacing w:val="-1"/>
        </w:rPr>
        <w:t xml:space="preserve"> </w:t>
      </w:r>
      <w:r>
        <w:t>should</w:t>
      </w:r>
      <w:r>
        <w:rPr>
          <w:spacing w:val="-3"/>
        </w:rPr>
        <w:t xml:space="preserve"> </w:t>
      </w:r>
      <w:r>
        <w:t>not</w:t>
      </w:r>
      <w:r>
        <w:rPr>
          <w:spacing w:val="-4"/>
        </w:rPr>
        <w:t xml:space="preserve"> </w:t>
      </w:r>
      <w:r>
        <w:t>be</w:t>
      </w:r>
      <w:r>
        <w:rPr>
          <w:spacing w:val="-13"/>
        </w:rPr>
        <w:t xml:space="preserve"> </w:t>
      </w:r>
      <w:r>
        <w:t>able</w:t>
      </w:r>
      <w:r>
        <w:rPr>
          <w:spacing w:val="-12"/>
        </w:rPr>
        <w:t xml:space="preserve"> </w:t>
      </w:r>
      <w:r>
        <w:t>to</w:t>
      </w:r>
      <w:r>
        <w:rPr>
          <w:spacing w:val="-13"/>
        </w:rPr>
        <w:t xml:space="preserve"> </w:t>
      </w:r>
      <w:r>
        <w:t>remove</w:t>
      </w:r>
      <w:r>
        <w:rPr>
          <w:spacing w:val="-12"/>
        </w:rPr>
        <w:t xml:space="preserve"> </w:t>
      </w:r>
      <w:r>
        <w:t>any</w:t>
      </w:r>
      <w:r>
        <w:rPr>
          <w:spacing w:val="-13"/>
        </w:rPr>
        <w:t xml:space="preserve"> </w:t>
      </w:r>
      <w:r>
        <w:t>property</w:t>
      </w:r>
      <w:r>
        <w:rPr>
          <w:spacing w:val="-11"/>
        </w:rPr>
        <w:t xml:space="preserve"> </w:t>
      </w:r>
      <w:r>
        <w:t>belonging</w:t>
      </w:r>
      <w:r>
        <w:rPr>
          <w:spacing w:val="-14"/>
        </w:rPr>
        <w:t xml:space="preserve"> </w:t>
      </w:r>
      <w:r>
        <w:t xml:space="preserve">to the </w:t>
      </w:r>
      <w:r w:rsidR="009266BC">
        <w:t>College</w:t>
      </w:r>
      <w:r>
        <w:t>. Any security passes and keys to premises, offices and furniture should be</w:t>
      </w:r>
      <w:r>
        <w:rPr>
          <w:spacing w:val="-35"/>
        </w:rPr>
        <w:t xml:space="preserve"> </w:t>
      </w:r>
      <w:r>
        <w:t>returned.</w:t>
      </w:r>
    </w:p>
    <w:p w:rsidR="00A061C1" w:rsidRDefault="00A061C1">
      <w:pPr>
        <w:pStyle w:val="BodyText"/>
        <w:spacing w:before="5"/>
      </w:pPr>
    </w:p>
    <w:p w:rsidR="00A061C1" w:rsidRDefault="00DB266D">
      <w:pPr>
        <w:pStyle w:val="ListParagraph"/>
        <w:numPr>
          <w:ilvl w:val="0"/>
          <w:numId w:val="4"/>
        </w:numPr>
        <w:tabs>
          <w:tab w:val="left" w:pos="750"/>
          <w:tab w:val="left" w:pos="751"/>
        </w:tabs>
        <w:ind w:right="505"/>
      </w:pPr>
      <w:r>
        <w:t xml:space="preserve">Advice should be obtained on the best means of denying access to the </w:t>
      </w:r>
      <w:r w:rsidR="009266BC">
        <w:t>College</w:t>
      </w:r>
      <w:r>
        <w:t xml:space="preserve"> while suspects remain suspended (for example, by changing locks and informing security staff not to admit the individuals to any part of the premises). Similarly, access permissions to the </w:t>
      </w:r>
      <w:r w:rsidR="009266BC">
        <w:t>College</w:t>
      </w:r>
      <w:r>
        <w:t>’s</w:t>
      </w:r>
      <w:r>
        <w:rPr>
          <w:spacing w:val="-34"/>
        </w:rPr>
        <w:t xml:space="preserve"> </w:t>
      </w:r>
      <w:r>
        <w:t>computer</w:t>
      </w:r>
    </w:p>
    <w:p w:rsidR="00A061C1" w:rsidRDefault="00A061C1">
      <w:pPr>
        <w:sectPr w:rsidR="00A061C1">
          <w:pgSz w:w="11920" w:h="16850"/>
          <w:pgMar w:top="1340" w:right="1040" w:bottom="960" w:left="1080" w:header="0" w:footer="767" w:gutter="0"/>
          <w:cols w:space="720"/>
        </w:sectPr>
      </w:pPr>
    </w:p>
    <w:p w:rsidR="00A061C1" w:rsidRDefault="00DB266D">
      <w:pPr>
        <w:pStyle w:val="BodyText"/>
        <w:spacing w:before="37"/>
        <w:ind w:left="748"/>
      </w:pPr>
      <w:r>
        <w:lastRenderedPageBreak/>
        <w:t>systems should be withdrawn without delay.</w:t>
      </w:r>
    </w:p>
    <w:p w:rsidR="00A061C1" w:rsidRDefault="00A061C1">
      <w:pPr>
        <w:pStyle w:val="BodyText"/>
        <w:spacing w:before="8"/>
      </w:pPr>
    </w:p>
    <w:p w:rsidR="00A061C1" w:rsidRDefault="00DB266D">
      <w:pPr>
        <w:pStyle w:val="ListParagraph"/>
        <w:numPr>
          <w:ilvl w:val="0"/>
          <w:numId w:val="4"/>
        </w:numPr>
        <w:tabs>
          <w:tab w:val="left" w:pos="748"/>
          <w:tab w:val="left" w:pos="749"/>
        </w:tabs>
        <w:ind w:left="748" w:right="367"/>
      </w:pPr>
      <w:r>
        <w:t xml:space="preserve">Internal audit shall consider whether it is necessary to investigate systems, other than that which has given rise to suspicion, through which the suspect may have had opportunities to misappropriate the </w:t>
      </w:r>
      <w:r w:rsidR="009266BC">
        <w:t>College</w:t>
      </w:r>
      <w:r>
        <w:t>’s</w:t>
      </w:r>
      <w:r>
        <w:rPr>
          <w:spacing w:val="-4"/>
        </w:rPr>
        <w:t xml:space="preserve"> </w:t>
      </w:r>
      <w:r>
        <w:t>assets.</w:t>
      </w:r>
    </w:p>
    <w:p w:rsidR="00A061C1" w:rsidRDefault="00A061C1">
      <w:pPr>
        <w:pStyle w:val="BodyText"/>
        <w:spacing w:before="10"/>
      </w:pPr>
    </w:p>
    <w:p w:rsidR="00A061C1" w:rsidRDefault="00DB266D">
      <w:pPr>
        <w:pStyle w:val="Heading4"/>
        <w:ind w:left="180"/>
      </w:pPr>
      <w:r>
        <w:t>ESTABLISHING AND SECURING</w:t>
      </w:r>
      <w:r>
        <w:rPr>
          <w:spacing w:val="-12"/>
        </w:rPr>
        <w:t xml:space="preserve"> </w:t>
      </w:r>
      <w:r>
        <w:t>EVIDENCE</w:t>
      </w:r>
    </w:p>
    <w:p w:rsidR="00A061C1" w:rsidRDefault="00A061C1">
      <w:pPr>
        <w:pStyle w:val="BodyText"/>
        <w:rPr>
          <w:b/>
        </w:rPr>
      </w:pPr>
    </w:p>
    <w:p w:rsidR="00A061C1" w:rsidRDefault="00DB266D">
      <w:pPr>
        <w:pStyle w:val="ListParagraph"/>
        <w:numPr>
          <w:ilvl w:val="0"/>
          <w:numId w:val="4"/>
        </w:numPr>
        <w:tabs>
          <w:tab w:val="left" w:pos="748"/>
          <w:tab w:val="left" w:pos="749"/>
        </w:tabs>
        <w:spacing w:before="176"/>
        <w:ind w:left="748" w:right="267"/>
      </w:pPr>
      <w:r>
        <w:t xml:space="preserve">A major objective in any fraud investigation will be the punishment of the perpetrators, to act as a deterrent to other personnel. The </w:t>
      </w:r>
      <w:r w:rsidR="009266BC">
        <w:t>College</w:t>
      </w:r>
      <w:r>
        <w:t xml:space="preserve"> will follow disciplinary procedures against any member of staff who has committed fraud. The </w:t>
      </w:r>
      <w:r w:rsidR="009266BC">
        <w:t>College</w:t>
      </w:r>
      <w:r>
        <w:t xml:space="preserve"> will normally pursue the prosecution of any such individual.</w:t>
      </w:r>
    </w:p>
    <w:p w:rsidR="00A061C1" w:rsidRDefault="00A061C1">
      <w:pPr>
        <w:pStyle w:val="BodyText"/>
        <w:spacing w:before="8"/>
      </w:pPr>
    </w:p>
    <w:p w:rsidR="00A061C1" w:rsidRDefault="00DB266D">
      <w:pPr>
        <w:pStyle w:val="ListParagraph"/>
        <w:numPr>
          <w:ilvl w:val="0"/>
          <w:numId w:val="4"/>
        </w:numPr>
        <w:tabs>
          <w:tab w:val="left" w:pos="939"/>
          <w:tab w:val="left" w:pos="941"/>
        </w:tabs>
        <w:ind w:left="940" w:hanging="762"/>
      </w:pPr>
      <w:r>
        <w:t>Internal audit</w:t>
      </w:r>
      <w:r>
        <w:rPr>
          <w:spacing w:val="-2"/>
        </w:rPr>
        <w:t xml:space="preserve"> </w:t>
      </w:r>
      <w:r>
        <w:t>will:</w:t>
      </w:r>
    </w:p>
    <w:p w:rsidR="00A061C1" w:rsidRDefault="00A061C1">
      <w:pPr>
        <w:pStyle w:val="BodyText"/>
        <w:spacing w:before="1"/>
      </w:pPr>
    </w:p>
    <w:p w:rsidR="00A061C1" w:rsidRDefault="00DB266D">
      <w:pPr>
        <w:pStyle w:val="ListParagraph"/>
        <w:numPr>
          <w:ilvl w:val="1"/>
          <w:numId w:val="4"/>
        </w:numPr>
        <w:tabs>
          <w:tab w:val="left" w:pos="1639"/>
          <w:tab w:val="left" w:pos="1640"/>
        </w:tabs>
        <w:spacing w:line="242" w:lineRule="auto"/>
        <w:ind w:left="1639" w:right="1285" w:hanging="454"/>
      </w:pPr>
      <w:r>
        <w:t xml:space="preserve">maintain familiarity with the </w:t>
      </w:r>
      <w:r w:rsidR="009266BC">
        <w:t>College</w:t>
      </w:r>
      <w:r>
        <w:t>’s disciplinary procedures, to ensure that evidence requirements will be met during any fraud</w:t>
      </w:r>
      <w:r>
        <w:rPr>
          <w:spacing w:val="-10"/>
        </w:rPr>
        <w:t xml:space="preserve"> </w:t>
      </w:r>
      <w:r>
        <w:t>investigation</w:t>
      </w:r>
    </w:p>
    <w:p w:rsidR="00A061C1" w:rsidRDefault="00DB266D">
      <w:pPr>
        <w:pStyle w:val="ListParagraph"/>
        <w:numPr>
          <w:ilvl w:val="1"/>
          <w:numId w:val="4"/>
        </w:numPr>
        <w:tabs>
          <w:tab w:val="left" w:pos="1639"/>
          <w:tab w:val="left" w:pos="1640"/>
        </w:tabs>
        <w:spacing w:line="264" w:lineRule="exact"/>
        <w:ind w:left="1639" w:hanging="455"/>
      </w:pPr>
      <w:r>
        <w:t>establish and maintain contact with the police where</w:t>
      </w:r>
      <w:r>
        <w:rPr>
          <w:spacing w:val="-18"/>
        </w:rPr>
        <w:t xml:space="preserve"> </w:t>
      </w:r>
      <w:r>
        <w:t>appropriate</w:t>
      </w:r>
    </w:p>
    <w:p w:rsidR="00A061C1" w:rsidRDefault="00DB266D">
      <w:pPr>
        <w:pStyle w:val="ListParagraph"/>
        <w:numPr>
          <w:ilvl w:val="1"/>
          <w:numId w:val="4"/>
        </w:numPr>
        <w:tabs>
          <w:tab w:val="left" w:pos="1639"/>
          <w:tab w:val="left" w:pos="1640"/>
        </w:tabs>
        <w:spacing w:before="46" w:line="242" w:lineRule="auto"/>
        <w:ind w:left="1639" w:right="787" w:hanging="454"/>
      </w:pPr>
      <w:r>
        <w:t>establish whether there is a need for audit staff to be trained in the evidence rules for interviews under the Police and Criminal Evidence</w:t>
      </w:r>
      <w:r>
        <w:rPr>
          <w:spacing w:val="-15"/>
        </w:rPr>
        <w:t xml:space="preserve"> </w:t>
      </w:r>
      <w:r>
        <w:t>Act.</w:t>
      </w:r>
    </w:p>
    <w:p w:rsidR="00A061C1" w:rsidRDefault="00DB266D">
      <w:pPr>
        <w:pStyle w:val="ListParagraph"/>
        <w:numPr>
          <w:ilvl w:val="1"/>
          <w:numId w:val="4"/>
        </w:numPr>
        <w:tabs>
          <w:tab w:val="left" w:pos="1639"/>
          <w:tab w:val="left" w:pos="1640"/>
        </w:tabs>
        <w:ind w:left="1639" w:right="832" w:hanging="454"/>
      </w:pPr>
      <w:r>
        <w:t>ensure that staff involved in fraud investigations are familiar with and follow rules on the admissibility of documentary and other evidence in criminal</w:t>
      </w:r>
      <w:r>
        <w:rPr>
          <w:spacing w:val="-24"/>
        </w:rPr>
        <w:t xml:space="preserve"> </w:t>
      </w:r>
      <w:r>
        <w:t>proceedings.</w:t>
      </w:r>
    </w:p>
    <w:p w:rsidR="00A061C1" w:rsidRDefault="00A061C1">
      <w:pPr>
        <w:pStyle w:val="BodyText"/>
        <w:spacing w:before="3"/>
      </w:pPr>
    </w:p>
    <w:p w:rsidR="00A061C1" w:rsidRDefault="00DB266D">
      <w:pPr>
        <w:pStyle w:val="Heading4"/>
        <w:ind w:left="179"/>
      </w:pPr>
      <w:r>
        <w:t xml:space="preserve">NOTIFYING THE FUNDING BODY AND THE </w:t>
      </w:r>
      <w:r w:rsidR="009266BC">
        <w:t>COLLEGE</w:t>
      </w:r>
      <w:r>
        <w:t>’S PRINCIPAL CHARITY REGULATOR</w:t>
      </w:r>
    </w:p>
    <w:p w:rsidR="00A061C1" w:rsidRDefault="00A061C1">
      <w:pPr>
        <w:pStyle w:val="BodyText"/>
        <w:rPr>
          <w:b/>
        </w:rPr>
      </w:pPr>
    </w:p>
    <w:p w:rsidR="00A061C1" w:rsidRDefault="00DB266D">
      <w:pPr>
        <w:pStyle w:val="ListParagraph"/>
        <w:numPr>
          <w:ilvl w:val="0"/>
          <w:numId w:val="4"/>
        </w:numPr>
        <w:tabs>
          <w:tab w:val="left" w:pos="541"/>
        </w:tabs>
        <w:spacing w:before="161"/>
        <w:ind w:left="540" w:right="262" w:hanging="361"/>
      </w:pPr>
      <w:r>
        <w:t xml:space="preserve">The circumstances in which the </w:t>
      </w:r>
      <w:r w:rsidR="009266BC">
        <w:t>College</w:t>
      </w:r>
      <w:r>
        <w:t xml:space="preserve"> must inform the Funding body about actual or suspected frauds are detailed in the ACOP. </w:t>
      </w:r>
      <w:r w:rsidR="00E00489">
        <w:t xml:space="preserve"> </w:t>
      </w:r>
      <w:r>
        <w:t>The Chief Executive Officer is responsible for informing the Funding body of any such incidents.</w:t>
      </w:r>
      <w:r w:rsidR="00E00489">
        <w:t xml:space="preserve"> </w:t>
      </w:r>
      <w:r>
        <w:t xml:space="preserve"> In addition, the </w:t>
      </w:r>
      <w:r w:rsidR="009266BC">
        <w:t>College</w:t>
      </w:r>
      <w:r>
        <w:t xml:space="preserve"> must report any “serious incident” to its principal charity regulator, currently the Department for Education. </w:t>
      </w:r>
      <w:r w:rsidR="00E00489">
        <w:t xml:space="preserve"> </w:t>
      </w:r>
      <w:r>
        <w:t xml:space="preserve">See Charity Commission Guidance </w:t>
      </w:r>
      <w:proofErr w:type="gramStart"/>
      <w:r>
        <w:t>document</w:t>
      </w:r>
      <w:proofErr w:type="gramEnd"/>
      <w:r>
        <w:t xml:space="preserve"> </w:t>
      </w:r>
      <w:r>
        <w:rPr>
          <w:i/>
        </w:rPr>
        <w:t xml:space="preserve">How to report a serious incident in your charity </w:t>
      </w:r>
      <w:r>
        <w:t>for more</w:t>
      </w:r>
      <w:r>
        <w:rPr>
          <w:spacing w:val="-32"/>
        </w:rPr>
        <w:t xml:space="preserve"> </w:t>
      </w:r>
      <w:r>
        <w:t>details.</w:t>
      </w:r>
    </w:p>
    <w:p w:rsidR="00A061C1" w:rsidRDefault="00A061C1">
      <w:pPr>
        <w:pStyle w:val="BodyText"/>
        <w:spacing w:before="6"/>
      </w:pPr>
    </w:p>
    <w:p w:rsidR="00A061C1" w:rsidRDefault="00DB266D">
      <w:pPr>
        <w:pStyle w:val="Heading4"/>
        <w:ind w:left="180"/>
      </w:pPr>
      <w:r>
        <w:t>RECOVERY OF LOSSES</w:t>
      </w:r>
    </w:p>
    <w:p w:rsidR="00A061C1" w:rsidRDefault="00A061C1">
      <w:pPr>
        <w:pStyle w:val="BodyText"/>
        <w:rPr>
          <w:b/>
        </w:rPr>
      </w:pPr>
    </w:p>
    <w:p w:rsidR="00A061C1" w:rsidRDefault="00DB266D">
      <w:pPr>
        <w:pStyle w:val="ListParagraph"/>
        <w:numPr>
          <w:ilvl w:val="0"/>
          <w:numId w:val="4"/>
        </w:numPr>
        <w:tabs>
          <w:tab w:val="left" w:pos="750"/>
        </w:tabs>
        <w:spacing w:before="176"/>
        <w:ind w:left="749" w:right="435"/>
        <w:jc w:val="both"/>
      </w:pPr>
      <w:r>
        <w:t>Recovering losses is a major objective of any fraud investigation. Internal audit shall ensure that in all fraud investigations, the amount of any loss will be quantified. Repayment of losses should be sought in all</w:t>
      </w:r>
      <w:r>
        <w:rPr>
          <w:spacing w:val="-2"/>
        </w:rPr>
        <w:t xml:space="preserve"> </w:t>
      </w:r>
      <w:r>
        <w:t>cases.</w:t>
      </w:r>
    </w:p>
    <w:p w:rsidR="00A061C1" w:rsidRDefault="00A061C1">
      <w:pPr>
        <w:pStyle w:val="BodyText"/>
        <w:spacing w:before="2"/>
        <w:rPr>
          <w:sz w:val="30"/>
        </w:rPr>
      </w:pPr>
    </w:p>
    <w:p w:rsidR="00A061C1" w:rsidRDefault="00DB266D">
      <w:pPr>
        <w:pStyle w:val="ListParagraph"/>
        <w:numPr>
          <w:ilvl w:val="0"/>
          <w:numId w:val="4"/>
        </w:numPr>
        <w:tabs>
          <w:tab w:val="left" w:pos="748"/>
          <w:tab w:val="left" w:pos="749"/>
        </w:tabs>
        <w:ind w:left="749" w:right="265" w:hanging="570"/>
      </w:pPr>
      <w:r>
        <w:t>Where the loss is substantial, legal advice should be obtained without delay about the need to freeze the suspect’s assets through the court, pending conclusion of the investigation. Legal advice</w:t>
      </w:r>
      <w:r>
        <w:rPr>
          <w:spacing w:val="-5"/>
        </w:rPr>
        <w:t xml:space="preserve"> </w:t>
      </w:r>
      <w:r>
        <w:t>should</w:t>
      </w:r>
      <w:r>
        <w:rPr>
          <w:spacing w:val="-3"/>
        </w:rPr>
        <w:t xml:space="preserve"> </w:t>
      </w:r>
      <w:r>
        <w:t>also</w:t>
      </w:r>
      <w:r>
        <w:rPr>
          <w:spacing w:val="-1"/>
        </w:rPr>
        <w:t xml:space="preserve"> </w:t>
      </w:r>
      <w:r>
        <w:t>be</w:t>
      </w:r>
      <w:r>
        <w:rPr>
          <w:spacing w:val="-4"/>
        </w:rPr>
        <w:t xml:space="preserve"> </w:t>
      </w:r>
      <w:r>
        <w:t>obtained</w:t>
      </w:r>
      <w:r>
        <w:rPr>
          <w:spacing w:val="-3"/>
        </w:rPr>
        <w:t xml:space="preserve"> </w:t>
      </w:r>
      <w:r>
        <w:t>about</w:t>
      </w:r>
      <w:r>
        <w:rPr>
          <w:spacing w:val="-2"/>
        </w:rPr>
        <w:t xml:space="preserve"> </w:t>
      </w:r>
      <w:r>
        <w:t>prospects</w:t>
      </w:r>
      <w:r>
        <w:rPr>
          <w:spacing w:val="-2"/>
        </w:rPr>
        <w:t xml:space="preserve"> </w:t>
      </w:r>
      <w:r>
        <w:t>for</w:t>
      </w:r>
      <w:r>
        <w:rPr>
          <w:spacing w:val="-2"/>
        </w:rPr>
        <w:t xml:space="preserve"> </w:t>
      </w:r>
      <w:r>
        <w:t>recovering</w:t>
      </w:r>
      <w:r>
        <w:rPr>
          <w:spacing w:val="-14"/>
        </w:rPr>
        <w:t xml:space="preserve"> </w:t>
      </w:r>
      <w:r>
        <w:t>losses</w:t>
      </w:r>
      <w:r>
        <w:rPr>
          <w:spacing w:val="-15"/>
        </w:rPr>
        <w:t xml:space="preserve"> </w:t>
      </w:r>
      <w:r>
        <w:t>through</w:t>
      </w:r>
      <w:r>
        <w:rPr>
          <w:spacing w:val="-15"/>
        </w:rPr>
        <w:t xml:space="preserve"> </w:t>
      </w:r>
      <w:r>
        <w:t>the</w:t>
      </w:r>
      <w:r>
        <w:rPr>
          <w:spacing w:val="-17"/>
        </w:rPr>
        <w:t xml:space="preserve"> </w:t>
      </w:r>
      <w:r>
        <w:t>civil</w:t>
      </w:r>
      <w:r>
        <w:rPr>
          <w:spacing w:val="-16"/>
        </w:rPr>
        <w:t xml:space="preserve"> </w:t>
      </w:r>
      <w:r>
        <w:t>court,</w:t>
      </w:r>
      <w:r>
        <w:rPr>
          <w:spacing w:val="-16"/>
        </w:rPr>
        <w:t xml:space="preserve"> </w:t>
      </w:r>
      <w:r>
        <w:t xml:space="preserve">where the perpetrator refuses repayment. The </w:t>
      </w:r>
      <w:r w:rsidR="009266BC">
        <w:t>College</w:t>
      </w:r>
      <w:r>
        <w:t xml:space="preserve"> would normally expect to recover costs in addition to</w:t>
      </w:r>
      <w:r>
        <w:rPr>
          <w:spacing w:val="-8"/>
        </w:rPr>
        <w:t xml:space="preserve"> </w:t>
      </w:r>
      <w:r>
        <w:t>losses.</w:t>
      </w:r>
    </w:p>
    <w:p w:rsidR="00A061C1" w:rsidRDefault="00A061C1">
      <w:pPr>
        <w:pStyle w:val="BodyText"/>
        <w:spacing w:before="6"/>
      </w:pPr>
    </w:p>
    <w:p w:rsidR="00A061C1" w:rsidRDefault="00DB266D">
      <w:pPr>
        <w:pStyle w:val="Heading4"/>
        <w:ind w:left="181"/>
      </w:pPr>
      <w:r>
        <w:t>REFERENCES FOR EMPLOYEES DISCIPLINED OR PROSECUTED FOR FRAUD</w:t>
      </w:r>
    </w:p>
    <w:p w:rsidR="00A061C1" w:rsidRDefault="00DB266D">
      <w:pPr>
        <w:pStyle w:val="ListParagraph"/>
        <w:numPr>
          <w:ilvl w:val="0"/>
          <w:numId w:val="4"/>
        </w:numPr>
        <w:tabs>
          <w:tab w:val="left" w:pos="751"/>
        </w:tabs>
        <w:spacing w:before="161"/>
        <w:ind w:right="643"/>
        <w:jc w:val="both"/>
      </w:pPr>
      <w:r>
        <w:t xml:space="preserve">Any request for a reference for a member of staff who has been disciplined or prosecuted for fraud shall be referred to the Director of People Services. </w:t>
      </w:r>
      <w:r w:rsidR="00E00489">
        <w:t xml:space="preserve"> </w:t>
      </w:r>
      <w:r>
        <w:t>The Director of People Services shall prepare any answer to a request for a reference having regard to employment</w:t>
      </w:r>
      <w:r>
        <w:rPr>
          <w:spacing w:val="-12"/>
        </w:rPr>
        <w:t xml:space="preserve"> </w:t>
      </w:r>
      <w:r>
        <w:t>law.</w:t>
      </w:r>
    </w:p>
    <w:p w:rsidR="00A061C1" w:rsidRDefault="00A061C1">
      <w:pPr>
        <w:pStyle w:val="BodyText"/>
        <w:spacing w:before="8"/>
      </w:pPr>
    </w:p>
    <w:p w:rsidR="00A061C1" w:rsidRDefault="00DB266D">
      <w:pPr>
        <w:pStyle w:val="Heading4"/>
        <w:ind w:left="181"/>
      </w:pPr>
      <w:r>
        <w:t>REPORTING TO GOVERNORS</w:t>
      </w:r>
    </w:p>
    <w:p w:rsidR="00A061C1" w:rsidRDefault="00A061C1">
      <w:pPr>
        <w:sectPr w:rsidR="00A061C1">
          <w:pgSz w:w="11920" w:h="16850"/>
          <w:pgMar w:top="1300" w:right="1040" w:bottom="960" w:left="1080" w:header="0" w:footer="767" w:gutter="0"/>
          <w:cols w:space="720"/>
        </w:sectPr>
      </w:pPr>
    </w:p>
    <w:p w:rsidR="00A061C1" w:rsidRDefault="00DB266D">
      <w:pPr>
        <w:pStyle w:val="ListParagraph"/>
        <w:numPr>
          <w:ilvl w:val="0"/>
          <w:numId w:val="4"/>
        </w:numPr>
        <w:tabs>
          <w:tab w:val="left" w:pos="748"/>
          <w:tab w:val="left" w:pos="749"/>
        </w:tabs>
        <w:spacing w:before="43"/>
        <w:ind w:left="748" w:right="484"/>
      </w:pPr>
      <w:r>
        <w:lastRenderedPageBreak/>
        <w:t xml:space="preserve">Any incident matching the criteria in the ACOP (as in paragraph 10 above) shall be reported without delay by the Chief Executive Officer to the Chairs of both the </w:t>
      </w:r>
      <w:r w:rsidR="00E71D53">
        <w:t>Corporation</w:t>
      </w:r>
      <w:r>
        <w:t xml:space="preserve"> and the Audit Committee.</w:t>
      </w:r>
    </w:p>
    <w:p w:rsidR="00A061C1" w:rsidRDefault="00A061C1">
      <w:pPr>
        <w:pStyle w:val="BodyText"/>
        <w:spacing w:before="8"/>
      </w:pPr>
    </w:p>
    <w:p w:rsidR="00A061C1" w:rsidRDefault="00DB266D">
      <w:pPr>
        <w:pStyle w:val="ListParagraph"/>
        <w:numPr>
          <w:ilvl w:val="0"/>
          <w:numId w:val="4"/>
        </w:numPr>
        <w:tabs>
          <w:tab w:val="left" w:pos="748"/>
          <w:tab w:val="left" w:pos="749"/>
        </w:tabs>
        <w:ind w:left="748" w:right="330"/>
      </w:pPr>
      <w:r>
        <w:t>Any</w:t>
      </w:r>
      <w:r>
        <w:rPr>
          <w:spacing w:val="-13"/>
        </w:rPr>
        <w:t xml:space="preserve"> </w:t>
      </w:r>
      <w:r>
        <w:t>variation</w:t>
      </w:r>
      <w:r>
        <w:rPr>
          <w:spacing w:val="-14"/>
        </w:rPr>
        <w:t xml:space="preserve"> </w:t>
      </w:r>
      <w:r>
        <w:t>from</w:t>
      </w:r>
      <w:r>
        <w:rPr>
          <w:spacing w:val="-12"/>
        </w:rPr>
        <w:t xml:space="preserve"> </w:t>
      </w:r>
      <w:r>
        <w:t>the</w:t>
      </w:r>
      <w:r>
        <w:rPr>
          <w:spacing w:val="-16"/>
        </w:rPr>
        <w:t xml:space="preserve"> </w:t>
      </w:r>
      <w:r>
        <w:t>approved</w:t>
      </w:r>
      <w:r>
        <w:rPr>
          <w:spacing w:val="-14"/>
        </w:rPr>
        <w:t xml:space="preserve"> </w:t>
      </w:r>
      <w:r>
        <w:t>fraud</w:t>
      </w:r>
      <w:r>
        <w:rPr>
          <w:spacing w:val="-14"/>
        </w:rPr>
        <w:t xml:space="preserve"> </w:t>
      </w:r>
      <w:r>
        <w:t>response</w:t>
      </w:r>
      <w:r>
        <w:rPr>
          <w:spacing w:val="-15"/>
        </w:rPr>
        <w:t xml:space="preserve"> </w:t>
      </w:r>
      <w:r>
        <w:t>plan,</w:t>
      </w:r>
      <w:r>
        <w:rPr>
          <w:spacing w:val="-14"/>
        </w:rPr>
        <w:t xml:space="preserve"> </w:t>
      </w:r>
      <w:r>
        <w:t>together</w:t>
      </w:r>
      <w:r>
        <w:rPr>
          <w:spacing w:val="-13"/>
        </w:rPr>
        <w:t xml:space="preserve"> </w:t>
      </w:r>
      <w:r>
        <w:t>with</w:t>
      </w:r>
      <w:r>
        <w:rPr>
          <w:spacing w:val="-15"/>
        </w:rPr>
        <w:t xml:space="preserve"> </w:t>
      </w:r>
      <w:r>
        <w:t>reasons</w:t>
      </w:r>
      <w:r>
        <w:rPr>
          <w:spacing w:val="-13"/>
        </w:rPr>
        <w:t xml:space="preserve"> </w:t>
      </w:r>
      <w:r>
        <w:t>for</w:t>
      </w:r>
      <w:r>
        <w:rPr>
          <w:spacing w:val="-14"/>
        </w:rPr>
        <w:t xml:space="preserve"> </w:t>
      </w:r>
      <w:r>
        <w:t>the</w:t>
      </w:r>
      <w:r>
        <w:rPr>
          <w:spacing w:val="-1"/>
        </w:rPr>
        <w:t xml:space="preserve"> </w:t>
      </w:r>
      <w:r>
        <w:t>variation,</w:t>
      </w:r>
      <w:r>
        <w:rPr>
          <w:spacing w:val="-4"/>
        </w:rPr>
        <w:t xml:space="preserve"> </w:t>
      </w:r>
      <w:r>
        <w:t xml:space="preserve">shall be reported promptly to the Chairs of both the </w:t>
      </w:r>
      <w:r w:rsidR="00E71D53">
        <w:t>Corporation</w:t>
      </w:r>
      <w:r>
        <w:t xml:space="preserve"> and the Audit</w:t>
      </w:r>
      <w:r>
        <w:rPr>
          <w:spacing w:val="-17"/>
        </w:rPr>
        <w:t xml:space="preserve"> </w:t>
      </w:r>
      <w:r>
        <w:t>Committee.</w:t>
      </w:r>
    </w:p>
    <w:p w:rsidR="00A061C1" w:rsidRDefault="00A061C1">
      <w:pPr>
        <w:pStyle w:val="BodyText"/>
        <w:spacing w:before="10"/>
      </w:pPr>
    </w:p>
    <w:p w:rsidR="00A061C1" w:rsidRDefault="00DB266D">
      <w:pPr>
        <w:pStyle w:val="ListParagraph"/>
        <w:numPr>
          <w:ilvl w:val="0"/>
          <w:numId w:val="4"/>
        </w:numPr>
        <w:tabs>
          <w:tab w:val="left" w:pos="748"/>
          <w:tab w:val="left" w:pos="749"/>
        </w:tabs>
        <w:ind w:left="748" w:right="1110"/>
      </w:pPr>
      <w:r>
        <w:t>On completion of a special investigation, a written report shall be submitted to the Audit Committee</w:t>
      </w:r>
      <w:r>
        <w:rPr>
          <w:spacing w:val="-3"/>
        </w:rPr>
        <w:t xml:space="preserve"> </w:t>
      </w:r>
      <w:r>
        <w:t>containing:</w:t>
      </w:r>
    </w:p>
    <w:p w:rsidR="00A061C1" w:rsidRDefault="00DB266D">
      <w:pPr>
        <w:pStyle w:val="ListParagraph"/>
        <w:numPr>
          <w:ilvl w:val="1"/>
          <w:numId w:val="4"/>
        </w:numPr>
        <w:tabs>
          <w:tab w:val="left" w:pos="1636"/>
          <w:tab w:val="left" w:pos="1637"/>
        </w:tabs>
        <w:spacing w:before="1"/>
        <w:ind w:left="1636" w:right="976" w:hanging="454"/>
      </w:pPr>
      <w:r>
        <w:t>a description of the incident, including the value of any loss, the people involved and the means of perpetrating the</w:t>
      </w:r>
      <w:r>
        <w:rPr>
          <w:spacing w:val="-9"/>
        </w:rPr>
        <w:t xml:space="preserve"> </w:t>
      </w:r>
      <w:r>
        <w:t>fraud;</w:t>
      </w:r>
    </w:p>
    <w:p w:rsidR="00A061C1" w:rsidRDefault="00DB266D">
      <w:pPr>
        <w:pStyle w:val="ListParagraph"/>
        <w:numPr>
          <w:ilvl w:val="1"/>
          <w:numId w:val="4"/>
        </w:numPr>
        <w:tabs>
          <w:tab w:val="left" w:pos="1636"/>
          <w:tab w:val="left" w:pos="1637"/>
        </w:tabs>
        <w:spacing w:before="1" w:line="267" w:lineRule="exact"/>
        <w:ind w:left="1636" w:hanging="454"/>
      </w:pPr>
      <w:r>
        <w:t>the measures taken to prevent a</w:t>
      </w:r>
      <w:r>
        <w:rPr>
          <w:spacing w:val="-5"/>
        </w:rPr>
        <w:t xml:space="preserve"> </w:t>
      </w:r>
      <w:r>
        <w:t>recurrence;</w:t>
      </w:r>
    </w:p>
    <w:p w:rsidR="00A061C1" w:rsidRDefault="00DB266D">
      <w:pPr>
        <w:pStyle w:val="ListParagraph"/>
        <w:numPr>
          <w:ilvl w:val="1"/>
          <w:numId w:val="4"/>
        </w:numPr>
        <w:tabs>
          <w:tab w:val="left" w:pos="1636"/>
          <w:tab w:val="left" w:pos="1637"/>
        </w:tabs>
        <w:ind w:left="1636" w:right="724" w:hanging="454"/>
      </w:pPr>
      <w:r>
        <w:t>any action needed to strengthen future responses to fraud, with a follow-up report on whether or not the actions have been</w:t>
      </w:r>
      <w:r>
        <w:rPr>
          <w:spacing w:val="-8"/>
        </w:rPr>
        <w:t xml:space="preserve"> </w:t>
      </w:r>
      <w:r>
        <w:t>taken.</w:t>
      </w:r>
    </w:p>
    <w:p w:rsidR="00A061C1" w:rsidRDefault="00A061C1">
      <w:pPr>
        <w:pStyle w:val="BodyText"/>
        <w:spacing w:before="8"/>
      </w:pPr>
    </w:p>
    <w:p w:rsidR="00A061C1" w:rsidRDefault="00DB266D">
      <w:pPr>
        <w:pStyle w:val="BodyText"/>
        <w:spacing w:before="1"/>
        <w:ind w:left="179"/>
      </w:pPr>
      <w:r>
        <w:t>This report will normally be prepared by internal audit.</w:t>
      </w:r>
    </w:p>
    <w:p w:rsidR="00A061C1" w:rsidRDefault="00A061C1">
      <w:pPr>
        <w:pStyle w:val="BodyText"/>
        <w:spacing w:before="2"/>
      </w:pPr>
    </w:p>
    <w:p w:rsidR="00A061C1" w:rsidRDefault="00DB266D">
      <w:pPr>
        <w:pStyle w:val="Heading4"/>
        <w:ind w:left="179"/>
      </w:pPr>
      <w:r>
        <w:t>REPORTING LINES</w:t>
      </w:r>
    </w:p>
    <w:p w:rsidR="00A061C1" w:rsidRDefault="00A061C1">
      <w:pPr>
        <w:pStyle w:val="BodyText"/>
        <w:rPr>
          <w:b/>
        </w:rPr>
      </w:pPr>
    </w:p>
    <w:p w:rsidR="00A061C1" w:rsidRDefault="00DB266D">
      <w:pPr>
        <w:pStyle w:val="ListParagraph"/>
        <w:numPr>
          <w:ilvl w:val="0"/>
          <w:numId w:val="4"/>
        </w:numPr>
        <w:tabs>
          <w:tab w:val="left" w:pos="748"/>
          <w:tab w:val="left" w:pos="749"/>
        </w:tabs>
        <w:spacing w:before="176"/>
        <w:ind w:left="748" w:right="417"/>
      </w:pPr>
      <w:r>
        <w:t>The</w:t>
      </w:r>
      <w:r>
        <w:rPr>
          <w:spacing w:val="-16"/>
        </w:rPr>
        <w:t xml:space="preserve"> </w:t>
      </w:r>
      <w:r>
        <w:t>project</w:t>
      </w:r>
      <w:r>
        <w:rPr>
          <w:spacing w:val="-16"/>
        </w:rPr>
        <w:t xml:space="preserve"> </w:t>
      </w:r>
      <w:r>
        <w:t>group</w:t>
      </w:r>
      <w:r>
        <w:rPr>
          <w:spacing w:val="-16"/>
        </w:rPr>
        <w:t xml:space="preserve"> </w:t>
      </w:r>
      <w:r>
        <w:t>shall</w:t>
      </w:r>
      <w:r>
        <w:rPr>
          <w:spacing w:val="-18"/>
        </w:rPr>
        <w:t xml:space="preserve"> </w:t>
      </w:r>
      <w:r>
        <w:t>provide</w:t>
      </w:r>
      <w:r>
        <w:rPr>
          <w:spacing w:val="-15"/>
        </w:rPr>
        <w:t xml:space="preserve"> </w:t>
      </w:r>
      <w:r>
        <w:t>a</w:t>
      </w:r>
      <w:r>
        <w:rPr>
          <w:spacing w:val="-15"/>
        </w:rPr>
        <w:t xml:space="preserve"> </w:t>
      </w:r>
      <w:r>
        <w:t>confidential</w:t>
      </w:r>
      <w:r>
        <w:rPr>
          <w:spacing w:val="-16"/>
        </w:rPr>
        <w:t xml:space="preserve"> </w:t>
      </w:r>
      <w:r>
        <w:t>report</w:t>
      </w:r>
      <w:r>
        <w:rPr>
          <w:spacing w:val="-16"/>
        </w:rPr>
        <w:t xml:space="preserve"> </w:t>
      </w:r>
      <w:r>
        <w:t>to</w:t>
      </w:r>
      <w:r>
        <w:rPr>
          <w:spacing w:val="-16"/>
        </w:rPr>
        <w:t xml:space="preserve"> </w:t>
      </w:r>
      <w:r>
        <w:t>the</w:t>
      </w:r>
      <w:r>
        <w:rPr>
          <w:spacing w:val="-15"/>
        </w:rPr>
        <w:t xml:space="preserve"> </w:t>
      </w:r>
      <w:r>
        <w:t>Chair</w:t>
      </w:r>
      <w:r>
        <w:rPr>
          <w:spacing w:val="-18"/>
        </w:rPr>
        <w:t xml:space="preserve"> </w:t>
      </w:r>
      <w:r>
        <w:t>of</w:t>
      </w:r>
      <w:r>
        <w:rPr>
          <w:spacing w:val="-15"/>
        </w:rPr>
        <w:t xml:space="preserve"> </w:t>
      </w:r>
      <w:r>
        <w:t>the</w:t>
      </w:r>
      <w:r>
        <w:rPr>
          <w:spacing w:val="-17"/>
        </w:rPr>
        <w:t xml:space="preserve"> </w:t>
      </w:r>
      <w:r w:rsidR="00E71D53">
        <w:t>Corporation</w:t>
      </w:r>
      <w:r>
        <w:t>,</w:t>
      </w:r>
      <w:r>
        <w:rPr>
          <w:spacing w:val="-4"/>
        </w:rPr>
        <w:t xml:space="preserve"> </w:t>
      </w:r>
      <w:r>
        <w:t>the Chair</w:t>
      </w:r>
      <w:r>
        <w:rPr>
          <w:spacing w:val="-4"/>
        </w:rPr>
        <w:t xml:space="preserve"> </w:t>
      </w:r>
      <w:r>
        <w:t>of the Audit Committee, the Chief Executive and the external audit partner at least monthly, unless the report recipients request a lesser frequency. The scope of the report shall</w:t>
      </w:r>
      <w:r>
        <w:rPr>
          <w:spacing w:val="-21"/>
        </w:rPr>
        <w:t xml:space="preserve"> </w:t>
      </w:r>
      <w:r>
        <w:t>include:</w:t>
      </w:r>
    </w:p>
    <w:p w:rsidR="00A061C1" w:rsidRDefault="00DB266D">
      <w:pPr>
        <w:pStyle w:val="ListParagraph"/>
        <w:numPr>
          <w:ilvl w:val="1"/>
          <w:numId w:val="4"/>
        </w:numPr>
        <w:tabs>
          <w:tab w:val="left" w:pos="1639"/>
          <w:tab w:val="left" w:pos="1640"/>
        </w:tabs>
        <w:spacing w:before="1"/>
        <w:ind w:left="1639" w:hanging="455"/>
      </w:pPr>
      <w:r>
        <w:t>quantification of</w:t>
      </w:r>
      <w:r>
        <w:rPr>
          <w:spacing w:val="-6"/>
        </w:rPr>
        <w:t xml:space="preserve"> </w:t>
      </w:r>
      <w:r>
        <w:t>losses;</w:t>
      </w:r>
    </w:p>
    <w:p w:rsidR="00A061C1" w:rsidRDefault="00DB266D">
      <w:pPr>
        <w:pStyle w:val="ListParagraph"/>
        <w:numPr>
          <w:ilvl w:val="1"/>
          <w:numId w:val="4"/>
        </w:numPr>
        <w:tabs>
          <w:tab w:val="left" w:pos="1639"/>
          <w:tab w:val="left" w:pos="1640"/>
        </w:tabs>
        <w:spacing w:before="46"/>
        <w:ind w:left="1639" w:hanging="455"/>
      </w:pPr>
      <w:r>
        <w:t>progress with recovery</w:t>
      </w:r>
      <w:r>
        <w:rPr>
          <w:spacing w:val="-5"/>
        </w:rPr>
        <w:t xml:space="preserve"> </w:t>
      </w:r>
      <w:r>
        <w:t>action;</w:t>
      </w:r>
    </w:p>
    <w:p w:rsidR="00A061C1" w:rsidRDefault="00DB266D">
      <w:pPr>
        <w:pStyle w:val="ListParagraph"/>
        <w:numPr>
          <w:ilvl w:val="1"/>
          <w:numId w:val="4"/>
        </w:numPr>
        <w:tabs>
          <w:tab w:val="left" w:pos="1639"/>
          <w:tab w:val="left" w:pos="1640"/>
        </w:tabs>
        <w:spacing w:before="46"/>
        <w:ind w:left="1639" w:hanging="455"/>
      </w:pPr>
      <w:r>
        <w:t>progress with disciplinary</w:t>
      </w:r>
      <w:r>
        <w:rPr>
          <w:spacing w:val="-3"/>
        </w:rPr>
        <w:t xml:space="preserve"> </w:t>
      </w:r>
      <w:r>
        <w:t>action;</w:t>
      </w:r>
    </w:p>
    <w:p w:rsidR="00A061C1" w:rsidRDefault="00DB266D">
      <w:pPr>
        <w:pStyle w:val="ListParagraph"/>
        <w:numPr>
          <w:ilvl w:val="1"/>
          <w:numId w:val="4"/>
        </w:numPr>
        <w:tabs>
          <w:tab w:val="left" w:pos="1639"/>
          <w:tab w:val="left" w:pos="1640"/>
        </w:tabs>
        <w:spacing w:before="48"/>
        <w:ind w:left="1639" w:hanging="455"/>
      </w:pPr>
      <w:r>
        <w:t>progress with criminal</w:t>
      </w:r>
      <w:r>
        <w:rPr>
          <w:spacing w:val="-7"/>
        </w:rPr>
        <w:t xml:space="preserve"> </w:t>
      </w:r>
      <w:r>
        <w:t>action;</w:t>
      </w:r>
    </w:p>
    <w:p w:rsidR="00A061C1" w:rsidRDefault="00DB266D">
      <w:pPr>
        <w:pStyle w:val="ListParagraph"/>
        <w:numPr>
          <w:ilvl w:val="1"/>
          <w:numId w:val="4"/>
        </w:numPr>
        <w:tabs>
          <w:tab w:val="left" w:pos="1639"/>
          <w:tab w:val="left" w:pos="1640"/>
        </w:tabs>
        <w:spacing w:before="46"/>
        <w:ind w:left="1639" w:hanging="455"/>
      </w:pPr>
      <w:r>
        <w:t>estimate of resources required to conclude the investigation;</w:t>
      </w:r>
      <w:r>
        <w:rPr>
          <w:spacing w:val="-14"/>
        </w:rPr>
        <w:t xml:space="preserve"> </w:t>
      </w:r>
      <w:r>
        <w:t>and</w:t>
      </w:r>
    </w:p>
    <w:p w:rsidR="00A061C1" w:rsidRDefault="00DB266D">
      <w:pPr>
        <w:pStyle w:val="ListParagraph"/>
        <w:numPr>
          <w:ilvl w:val="1"/>
          <w:numId w:val="4"/>
        </w:numPr>
        <w:tabs>
          <w:tab w:val="left" w:pos="1639"/>
          <w:tab w:val="left" w:pos="1640"/>
        </w:tabs>
        <w:spacing w:before="82"/>
        <w:ind w:left="1639" w:hanging="455"/>
      </w:pPr>
      <w:r>
        <w:t>actions taken to prevent and detect similar</w:t>
      </w:r>
      <w:r>
        <w:rPr>
          <w:spacing w:val="-7"/>
        </w:rPr>
        <w:t xml:space="preserve"> </w:t>
      </w:r>
      <w:r>
        <w:t>incidents.</w:t>
      </w:r>
    </w:p>
    <w:p w:rsidR="00A061C1" w:rsidRDefault="00A061C1">
      <w:pPr>
        <w:pStyle w:val="BodyText"/>
        <w:spacing w:before="9"/>
        <w:rPr>
          <w:sz w:val="34"/>
        </w:rPr>
      </w:pPr>
    </w:p>
    <w:p w:rsidR="00A061C1" w:rsidRDefault="00DB266D">
      <w:pPr>
        <w:pStyle w:val="Heading4"/>
        <w:spacing w:before="1"/>
        <w:ind w:left="180"/>
      </w:pPr>
      <w:r>
        <w:t>RESPONSIBILITY FOR INVESTIGATION</w:t>
      </w:r>
    </w:p>
    <w:p w:rsidR="00A061C1" w:rsidRDefault="00A061C1">
      <w:pPr>
        <w:pStyle w:val="BodyText"/>
        <w:spacing w:before="9"/>
        <w:rPr>
          <w:b/>
          <w:sz w:val="23"/>
        </w:rPr>
      </w:pPr>
    </w:p>
    <w:p w:rsidR="00A061C1" w:rsidRDefault="00DB266D">
      <w:pPr>
        <w:pStyle w:val="ListParagraph"/>
        <w:numPr>
          <w:ilvl w:val="0"/>
          <w:numId w:val="4"/>
        </w:numPr>
        <w:tabs>
          <w:tab w:val="left" w:pos="748"/>
          <w:tab w:val="left" w:pos="749"/>
        </w:tabs>
        <w:ind w:left="748" w:right="339"/>
      </w:pPr>
      <w:r>
        <w:t>All special investigations shall normally be led by internal audit. Special investigations shall not be undertaken by management, although management should co-operate with requests for assistance from internal</w:t>
      </w:r>
      <w:r>
        <w:rPr>
          <w:spacing w:val="-7"/>
        </w:rPr>
        <w:t xml:space="preserve"> </w:t>
      </w:r>
      <w:r>
        <w:t>audit.</w:t>
      </w:r>
    </w:p>
    <w:p w:rsidR="00A061C1" w:rsidRDefault="00A061C1">
      <w:pPr>
        <w:pStyle w:val="BodyText"/>
        <w:spacing w:before="8"/>
      </w:pPr>
    </w:p>
    <w:p w:rsidR="00A061C1" w:rsidRDefault="00DB266D">
      <w:pPr>
        <w:pStyle w:val="ListParagraph"/>
        <w:numPr>
          <w:ilvl w:val="0"/>
          <w:numId w:val="4"/>
        </w:numPr>
        <w:tabs>
          <w:tab w:val="left" w:pos="749"/>
        </w:tabs>
        <w:ind w:left="748" w:right="402"/>
        <w:jc w:val="both"/>
      </w:pPr>
      <w:r>
        <w:t>Some special investigations may require the use of technical expertise which internal audit does not</w:t>
      </w:r>
      <w:r>
        <w:rPr>
          <w:spacing w:val="-1"/>
        </w:rPr>
        <w:t xml:space="preserve"> </w:t>
      </w:r>
      <w:r>
        <w:t>possess.</w:t>
      </w:r>
      <w:r>
        <w:rPr>
          <w:spacing w:val="-2"/>
        </w:rPr>
        <w:t xml:space="preserve"> </w:t>
      </w:r>
      <w:r>
        <w:t>In</w:t>
      </w:r>
      <w:r>
        <w:rPr>
          <w:spacing w:val="-2"/>
        </w:rPr>
        <w:t xml:space="preserve"> </w:t>
      </w:r>
      <w:r>
        <w:t>these</w:t>
      </w:r>
      <w:r>
        <w:rPr>
          <w:spacing w:val="-1"/>
        </w:rPr>
        <w:t xml:space="preserve"> </w:t>
      </w:r>
      <w:r>
        <w:t>circumstances,</w:t>
      </w:r>
      <w:r>
        <w:rPr>
          <w:spacing w:val="-3"/>
        </w:rPr>
        <w:t xml:space="preserve"> </w:t>
      </w:r>
      <w:r>
        <w:t>the</w:t>
      </w:r>
      <w:r>
        <w:rPr>
          <w:spacing w:val="-1"/>
        </w:rPr>
        <w:t xml:space="preserve"> </w:t>
      </w:r>
      <w:r>
        <w:t>project group</w:t>
      </w:r>
      <w:r>
        <w:rPr>
          <w:spacing w:val="-3"/>
        </w:rPr>
        <w:t xml:space="preserve"> </w:t>
      </w:r>
      <w:r>
        <w:t>may</w:t>
      </w:r>
      <w:r>
        <w:rPr>
          <w:spacing w:val="-3"/>
        </w:rPr>
        <w:t xml:space="preserve"> </w:t>
      </w:r>
      <w:r>
        <w:t>approve</w:t>
      </w:r>
      <w:r>
        <w:rPr>
          <w:spacing w:val="-8"/>
        </w:rPr>
        <w:t xml:space="preserve"> </w:t>
      </w:r>
      <w:r>
        <w:t>the</w:t>
      </w:r>
      <w:r>
        <w:rPr>
          <w:spacing w:val="-7"/>
        </w:rPr>
        <w:t xml:space="preserve"> </w:t>
      </w:r>
      <w:r>
        <w:t>appointment</w:t>
      </w:r>
      <w:r>
        <w:rPr>
          <w:spacing w:val="-8"/>
        </w:rPr>
        <w:t xml:space="preserve"> </w:t>
      </w:r>
      <w:r>
        <w:t>of</w:t>
      </w:r>
      <w:r>
        <w:rPr>
          <w:spacing w:val="-8"/>
        </w:rPr>
        <w:t xml:space="preserve"> </w:t>
      </w:r>
      <w:r>
        <w:t>external specialists</w:t>
      </w:r>
      <w:r>
        <w:rPr>
          <w:spacing w:val="-7"/>
        </w:rPr>
        <w:t xml:space="preserve"> </w:t>
      </w:r>
      <w:r>
        <w:t>to</w:t>
      </w:r>
      <w:r>
        <w:rPr>
          <w:spacing w:val="-6"/>
        </w:rPr>
        <w:t xml:space="preserve"> </w:t>
      </w:r>
      <w:r>
        <w:t>lead</w:t>
      </w:r>
      <w:r>
        <w:rPr>
          <w:spacing w:val="-7"/>
        </w:rPr>
        <w:t xml:space="preserve"> </w:t>
      </w:r>
      <w:r>
        <w:t>or</w:t>
      </w:r>
      <w:r>
        <w:rPr>
          <w:spacing w:val="-7"/>
        </w:rPr>
        <w:t xml:space="preserve"> </w:t>
      </w:r>
      <w:r>
        <w:t>contribute</w:t>
      </w:r>
      <w:r>
        <w:rPr>
          <w:spacing w:val="-6"/>
        </w:rPr>
        <w:t xml:space="preserve"> </w:t>
      </w:r>
      <w:r>
        <w:t>to</w:t>
      </w:r>
      <w:r>
        <w:rPr>
          <w:spacing w:val="-7"/>
        </w:rPr>
        <w:t xml:space="preserve"> </w:t>
      </w:r>
      <w:r>
        <w:t>the</w:t>
      </w:r>
      <w:r>
        <w:rPr>
          <w:spacing w:val="-4"/>
        </w:rPr>
        <w:t xml:space="preserve"> </w:t>
      </w:r>
      <w:r>
        <w:t>special investigation.</w:t>
      </w:r>
    </w:p>
    <w:p w:rsidR="00A061C1" w:rsidRDefault="00A061C1">
      <w:pPr>
        <w:pStyle w:val="BodyText"/>
        <w:spacing w:before="8"/>
      </w:pPr>
    </w:p>
    <w:p w:rsidR="00A061C1" w:rsidRDefault="00DB266D">
      <w:pPr>
        <w:pStyle w:val="Heading4"/>
        <w:ind w:left="181"/>
      </w:pPr>
      <w:r>
        <w:t>REVIEW OF FRAUD RESPONSE PLAN</w:t>
      </w:r>
    </w:p>
    <w:p w:rsidR="00A061C1" w:rsidRDefault="00A061C1">
      <w:pPr>
        <w:pStyle w:val="BodyText"/>
        <w:rPr>
          <w:b/>
        </w:rPr>
      </w:pPr>
    </w:p>
    <w:p w:rsidR="00A061C1" w:rsidRDefault="00DB266D">
      <w:pPr>
        <w:pStyle w:val="ListParagraph"/>
        <w:numPr>
          <w:ilvl w:val="0"/>
          <w:numId w:val="4"/>
        </w:numPr>
        <w:tabs>
          <w:tab w:val="left" w:pos="750"/>
          <w:tab w:val="left" w:pos="751"/>
        </w:tabs>
        <w:spacing w:before="180" w:line="237" w:lineRule="auto"/>
        <w:ind w:right="585" w:hanging="570"/>
      </w:pPr>
      <w:r>
        <w:t>This</w:t>
      </w:r>
      <w:r>
        <w:rPr>
          <w:spacing w:val="-11"/>
        </w:rPr>
        <w:t xml:space="preserve"> </w:t>
      </w:r>
      <w:r>
        <w:t>plan</w:t>
      </w:r>
      <w:r>
        <w:rPr>
          <w:spacing w:val="-11"/>
        </w:rPr>
        <w:t xml:space="preserve"> </w:t>
      </w:r>
      <w:r>
        <w:t>will</w:t>
      </w:r>
      <w:r>
        <w:rPr>
          <w:spacing w:val="-13"/>
        </w:rPr>
        <w:t xml:space="preserve"> </w:t>
      </w:r>
      <w:r>
        <w:t>be</w:t>
      </w:r>
      <w:r>
        <w:rPr>
          <w:spacing w:val="-10"/>
        </w:rPr>
        <w:t xml:space="preserve"> </w:t>
      </w:r>
      <w:r>
        <w:t>reviewed</w:t>
      </w:r>
      <w:r>
        <w:rPr>
          <w:spacing w:val="-11"/>
        </w:rPr>
        <w:t xml:space="preserve"> </w:t>
      </w:r>
      <w:r>
        <w:t>for</w:t>
      </w:r>
      <w:r>
        <w:rPr>
          <w:spacing w:val="-10"/>
        </w:rPr>
        <w:t xml:space="preserve"> </w:t>
      </w:r>
      <w:r>
        <w:t>fitness</w:t>
      </w:r>
      <w:r>
        <w:rPr>
          <w:spacing w:val="-13"/>
        </w:rPr>
        <w:t xml:space="preserve"> </w:t>
      </w:r>
      <w:r>
        <w:t>of</w:t>
      </w:r>
      <w:r>
        <w:rPr>
          <w:spacing w:val="-13"/>
        </w:rPr>
        <w:t xml:space="preserve"> </w:t>
      </w:r>
      <w:r>
        <w:t>purpose</w:t>
      </w:r>
      <w:r>
        <w:rPr>
          <w:spacing w:val="-10"/>
        </w:rPr>
        <w:t xml:space="preserve"> </w:t>
      </w:r>
      <w:r>
        <w:t>at</w:t>
      </w:r>
      <w:r>
        <w:rPr>
          <w:spacing w:val="-10"/>
        </w:rPr>
        <w:t xml:space="preserve"> </w:t>
      </w:r>
      <w:r>
        <w:t>least</w:t>
      </w:r>
      <w:r>
        <w:rPr>
          <w:spacing w:val="-10"/>
        </w:rPr>
        <w:t xml:space="preserve"> </w:t>
      </w:r>
      <w:r>
        <w:t>annually</w:t>
      </w:r>
      <w:r>
        <w:rPr>
          <w:spacing w:val="-12"/>
        </w:rPr>
        <w:t xml:space="preserve"> </w:t>
      </w:r>
      <w:r>
        <w:t>or</w:t>
      </w:r>
      <w:r>
        <w:rPr>
          <w:spacing w:val="-13"/>
        </w:rPr>
        <w:t xml:space="preserve"> </w:t>
      </w:r>
      <w:r>
        <w:t>after</w:t>
      </w:r>
      <w:r>
        <w:rPr>
          <w:spacing w:val="-13"/>
        </w:rPr>
        <w:t xml:space="preserve"> </w:t>
      </w:r>
      <w:r>
        <w:t>each</w:t>
      </w:r>
      <w:r>
        <w:rPr>
          <w:spacing w:val="-14"/>
        </w:rPr>
        <w:t xml:space="preserve"> </w:t>
      </w:r>
      <w:r>
        <w:t>use.</w:t>
      </w:r>
      <w:r>
        <w:rPr>
          <w:spacing w:val="-5"/>
        </w:rPr>
        <w:t xml:space="preserve"> </w:t>
      </w:r>
      <w:r>
        <w:t>Any need</w:t>
      </w:r>
      <w:r>
        <w:rPr>
          <w:spacing w:val="-4"/>
        </w:rPr>
        <w:t xml:space="preserve"> </w:t>
      </w:r>
      <w:r>
        <w:t>for change will be reported to the Audit Committee for</w:t>
      </w:r>
      <w:r>
        <w:rPr>
          <w:spacing w:val="-13"/>
        </w:rPr>
        <w:t xml:space="preserve"> </w:t>
      </w:r>
      <w:r>
        <w:t>approval.</w:t>
      </w:r>
    </w:p>
    <w:p w:rsidR="00A061C1" w:rsidRDefault="00A061C1">
      <w:pPr>
        <w:spacing w:line="237" w:lineRule="auto"/>
        <w:sectPr w:rsidR="00A061C1">
          <w:pgSz w:w="11920" w:h="16850"/>
          <w:pgMar w:top="1580" w:right="1040" w:bottom="960" w:left="1080" w:header="0" w:footer="767" w:gutter="0"/>
          <w:cols w:space="720"/>
        </w:sectPr>
      </w:pPr>
    </w:p>
    <w:p w:rsidR="00A061C1" w:rsidRDefault="00DB266D">
      <w:pPr>
        <w:pStyle w:val="Heading2"/>
      </w:pPr>
      <w:bookmarkStart w:id="74" w:name="_bookmark4"/>
      <w:bookmarkEnd w:id="74"/>
      <w:r>
        <w:lastRenderedPageBreak/>
        <w:t>APPENDIX J: TREASURY MANAGEMENT POLICY STATEMENT</w:t>
      </w:r>
    </w:p>
    <w:p w:rsidR="00A061C1" w:rsidRDefault="00A061C1">
      <w:pPr>
        <w:pStyle w:val="BodyText"/>
        <w:rPr>
          <w:b/>
          <w:sz w:val="28"/>
        </w:rPr>
      </w:pPr>
    </w:p>
    <w:p w:rsidR="00A061C1" w:rsidRDefault="00DB266D">
      <w:pPr>
        <w:pStyle w:val="Heading4"/>
        <w:numPr>
          <w:ilvl w:val="0"/>
          <w:numId w:val="3"/>
        </w:numPr>
        <w:tabs>
          <w:tab w:val="left" w:pos="1187"/>
          <w:tab w:val="left" w:pos="1188"/>
        </w:tabs>
        <w:spacing w:before="200"/>
        <w:jc w:val="left"/>
      </w:pPr>
      <w:r>
        <w:t>INTRODUCTION</w:t>
      </w:r>
    </w:p>
    <w:p w:rsidR="00A061C1" w:rsidRDefault="00DB266D">
      <w:pPr>
        <w:pStyle w:val="BodyText"/>
        <w:spacing w:before="158"/>
        <w:ind w:left="1187" w:right="472"/>
      </w:pPr>
      <w:r>
        <w:t xml:space="preserve">This statement sets out the </w:t>
      </w:r>
      <w:r w:rsidR="009266BC">
        <w:t>College</w:t>
      </w:r>
      <w:r>
        <w:t xml:space="preserve">’s policy concerning raising finance and investment of surplus monies. It also deals with internal movement of surplus funds between accounts established by the </w:t>
      </w:r>
      <w:r w:rsidR="009266BC">
        <w:t>College</w:t>
      </w:r>
      <w:r>
        <w:t xml:space="preserve">. This statement forms part of the financial regulations of the </w:t>
      </w:r>
      <w:r w:rsidR="009266BC">
        <w:t>College</w:t>
      </w:r>
      <w:r>
        <w:t xml:space="preserve"> and should be read in conjunction with section 14 of these regulations.</w:t>
      </w:r>
    </w:p>
    <w:p w:rsidR="00A061C1" w:rsidRDefault="00A061C1">
      <w:pPr>
        <w:pStyle w:val="BodyText"/>
        <w:spacing w:before="6"/>
      </w:pPr>
    </w:p>
    <w:p w:rsidR="00A061C1" w:rsidRDefault="00DB266D">
      <w:pPr>
        <w:pStyle w:val="Heading4"/>
        <w:numPr>
          <w:ilvl w:val="0"/>
          <w:numId w:val="3"/>
        </w:numPr>
        <w:tabs>
          <w:tab w:val="left" w:pos="1187"/>
          <w:tab w:val="left" w:pos="1188"/>
        </w:tabs>
        <w:ind w:hanging="1009"/>
        <w:jc w:val="left"/>
      </w:pPr>
      <w:r>
        <w:rPr>
          <w:spacing w:val="-7"/>
        </w:rPr>
        <w:t>APPROVED</w:t>
      </w:r>
      <w:r>
        <w:rPr>
          <w:spacing w:val="-21"/>
        </w:rPr>
        <w:t xml:space="preserve"> </w:t>
      </w:r>
      <w:r>
        <w:rPr>
          <w:spacing w:val="-7"/>
        </w:rPr>
        <w:t>ACTIVITIES</w:t>
      </w:r>
    </w:p>
    <w:p w:rsidR="00A061C1" w:rsidRDefault="00DB266D">
      <w:pPr>
        <w:pStyle w:val="BodyText"/>
        <w:spacing w:before="161"/>
        <w:ind w:left="1187" w:right="534"/>
      </w:pPr>
      <w:r>
        <w:t xml:space="preserve">Treasury management comprises the management of all cash, money market investments and capital market transactions in connection with the cash and funding resources of the </w:t>
      </w:r>
      <w:r w:rsidR="009266BC">
        <w:t>College</w:t>
      </w:r>
      <w:r>
        <w:t xml:space="preserve"> and the control of associated risks.</w:t>
      </w:r>
    </w:p>
    <w:p w:rsidR="00A061C1" w:rsidRDefault="00A061C1">
      <w:pPr>
        <w:pStyle w:val="BodyText"/>
        <w:spacing w:before="4"/>
        <w:rPr>
          <w:sz w:val="16"/>
        </w:rPr>
      </w:pPr>
    </w:p>
    <w:p w:rsidR="00A061C1" w:rsidRDefault="00DB266D">
      <w:pPr>
        <w:pStyle w:val="BodyText"/>
        <w:spacing w:before="1"/>
        <w:ind w:left="1187" w:right="274"/>
      </w:pPr>
      <w:r>
        <w:t xml:space="preserve">All treasury management activities involve risk and potential reward. The policy of the </w:t>
      </w:r>
      <w:r w:rsidR="009266BC">
        <w:t>College</w:t>
      </w:r>
      <w:r>
        <w:t xml:space="preserve"> on borrowing is to minimise cost while maintaining the stability of the </w:t>
      </w:r>
      <w:r w:rsidR="009266BC">
        <w:t>College</w:t>
      </w:r>
      <w:r>
        <w:t>’s financial position by sound debt management techniques. The objective for lending purposes is to achieve the best possible return while minimising risk. The overriding principle is to avoid risk rather than to maximise</w:t>
      </w:r>
      <w:r>
        <w:rPr>
          <w:spacing w:val="-4"/>
        </w:rPr>
        <w:t xml:space="preserve"> </w:t>
      </w:r>
      <w:r>
        <w:t>return.</w:t>
      </w:r>
    </w:p>
    <w:p w:rsidR="00A061C1" w:rsidRDefault="00A061C1">
      <w:pPr>
        <w:pStyle w:val="BodyText"/>
        <w:spacing w:before="7"/>
        <w:rPr>
          <w:sz w:val="16"/>
        </w:rPr>
      </w:pPr>
    </w:p>
    <w:p w:rsidR="00A061C1" w:rsidRDefault="00DB266D">
      <w:pPr>
        <w:pStyle w:val="BodyText"/>
        <w:ind w:left="1187" w:right="315"/>
      </w:pPr>
      <w:r>
        <w:t xml:space="preserve">The </w:t>
      </w:r>
      <w:r w:rsidR="009266BC">
        <w:t>College</w:t>
      </w:r>
      <w:r>
        <w:t xml:space="preserve"> will not undertake currency risk and accordingly will not borrow or deposit funds denominated in foreign currencies.</w:t>
      </w:r>
    </w:p>
    <w:p w:rsidR="00A061C1" w:rsidRDefault="00A061C1">
      <w:pPr>
        <w:pStyle w:val="BodyText"/>
        <w:spacing w:before="4"/>
        <w:rPr>
          <w:sz w:val="32"/>
        </w:rPr>
      </w:pPr>
    </w:p>
    <w:p w:rsidR="00A061C1" w:rsidRPr="00C82E1E" w:rsidRDefault="00DB266D">
      <w:pPr>
        <w:pStyle w:val="ListParagraph"/>
        <w:numPr>
          <w:ilvl w:val="0"/>
          <w:numId w:val="3"/>
        </w:numPr>
        <w:tabs>
          <w:tab w:val="left" w:pos="1187"/>
          <w:tab w:val="left" w:pos="1188"/>
        </w:tabs>
        <w:ind w:left="1188" w:hanging="569"/>
        <w:jc w:val="left"/>
        <w:rPr>
          <w:b/>
        </w:rPr>
      </w:pPr>
      <w:r w:rsidRPr="00C82E1E">
        <w:rPr>
          <w:b/>
        </w:rPr>
        <w:t>FORMULATION OF TREASURY MANAGEMENT</w:t>
      </w:r>
      <w:r w:rsidRPr="00C82E1E">
        <w:rPr>
          <w:b/>
          <w:spacing w:val="-5"/>
        </w:rPr>
        <w:t xml:space="preserve"> </w:t>
      </w:r>
      <w:r w:rsidRPr="00C82E1E">
        <w:rPr>
          <w:b/>
        </w:rPr>
        <w:t>STRATEGY</w:t>
      </w:r>
    </w:p>
    <w:p w:rsidR="00A061C1" w:rsidRDefault="00DB266D">
      <w:pPr>
        <w:pStyle w:val="BodyText"/>
        <w:spacing w:before="159"/>
        <w:ind w:left="1188" w:right="389"/>
      </w:pPr>
      <w:r>
        <w:t xml:space="preserve">As part of the three-year financial plan the </w:t>
      </w:r>
      <w:r w:rsidR="00F6049C">
        <w:t>Vice Principal Finance and Corporate Services</w:t>
      </w:r>
      <w:r>
        <w:t xml:space="preserve"> Officer along with the </w:t>
      </w:r>
      <w:r w:rsidR="00055C5B">
        <w:t>Head of Finance</w:t>
      </w:r>
      <w:r>
        <w:t xml:space="preserve"> will prepare for the approval of the Finance &amp; General Purposes Committee each year:</w:t>
      </w:r>
    </w:p>
    <w:p w:rsidR="00A061C1" w:rsidRDefault="00DB266D">
      <w:pPr>
        <w:pStyle w:val="ListParagraph"/>
        <w:numPr>
          <w:ilvl w:val="1"/>
          <w:numId w:val="3"/>
        </w:numPr>
        <w:tabs>
          <w:tab w:val="left" w:pos="1739"/>
          <w:tab w:val="left" w:pos="1740"/>
        </w:tabs>
        <w:spacing w:before="113"/>
        <w:ind w:left="1752" w:right="523" w:hanging="570"/>
        <w:rPr>
          <w:rFonts w:ascii="Arial" w:hAnsi="Arial"/>
        </w:rPr>
      </w:pPr>
      <w:r>
        <w:t>an</w:t>
      </w:r>
      <w:r>
        <w:rPr>
          <w:spacing w:val="-11"/>
        </w:rPr>
        <w:t xml:space="preserve"> </w:t>
      </w:r>
      <w:r>
        <w:t>annual</w:t>
      </w:r>
      <w:r>
        <w:rPr>
          <w:spacing w:val="-12"/>
        </w:rPr>
        <w:t xml:space="preserve"> </w:t>
      </w:r>
      <w:r>
        <w:t>forecast</w:t>
      </w:r>
      <w:r>
        <w:rPr>
          <w:spacing w:val="-9"/>
        </w:rPr>
        <w:t xml:space="preserve"> </w:t>
      </w:r>
      <w:r>
        <w:t>of</w:t>
      </w:r>
      <w:r>
        <w:rPr>
          <w:spacing w:val="-9"/>
        </w:rPr>
        <w:t xml:space="preserve"> </w:t>
      </w:r>
      <w:r>
        <w:t>surplus</w:t>
      </w:r>
      <w:r>
        <w:rPr>
          <w:spacing w:val="-11"/>
        </w:rPr>
        <w:t xml:space="preserve"> </w:t>
      </w:r>
      <w:r>
        <w:t>funds</w:t>
      </w:r>
      <w:r>
        <w:rPr>
          <w:spacing w:val="-11"/>
        </w:rPr>
        <w:t xml:space="preserve"> </w:t>
      </w:r>
      <w:r>
        <w:t>and</w:t>
      </w:r>
      <w:r>
        <w:rPr>
          <w:spacing w:val="-12"/>
        </w:rPr>
        <w:t xml:space="preserve"> </w:t>
      </w:r>
      <w:r>
        <w:t>loan</w:t>
      </w:r>
      <w:r>
        <w:rPr>
          <w:spacing w:val="-13"/>
        </w:rPr>
        <w:t xml:space="preserve"> </w:t>
      </w:r>
      <w:r>
        <w:t>repayment</w:t>
      </w:r>
      <w:r>
        <w:rPr>
          <w:spacing w:val="-6"/>
        </w:rPr>
        <w:t xml:space="preserve"> </w:t>
      </w:r>
      <w:r>
        <w:t>requirements</w:t>
      </w:r>
      <w:r>
        <w:rPr>
          <w:spacing w:val="-11"/>
        </w:rPr>
        <w:t xml:space="preserve"> </w:t>
      </w:r>
      <w:r>
        <w:t>for</w:t>
      </w:r>
      <w:r>
        <w:rPr>
          <w:spacing w:val="-11"/>
        </w:rPr>
        <w:t xml:space="preserve"> </w:t>
      </w:r>
      <w:r>
        <w:t>the</w:t>
      </w:r>
      <w:r>
        <w:rPr>
          <w:spacing w:val="-2"/>
        </w:rPr>
        <w:t xml:space="preserve"> </w:t>
      </w:r>
      <w:r>
        <w:t>coming financial</w:t>
      </w:r>
      <w:r>
        <w:rPr>
          <w:spacing w:val="-3"/>
        </w:rPr>
        <w:t xml:space="preserve"> </w:t>
      </w:r>
      <w:r>
        <w:t>year</w:t>
      </w:r>
    </w:p>
    <w:p w:rsidR="00A061C1" w:rsidRDefault="00DB266D">
      <w:pPr>
        <w:pStyle w:val="ListParagraph"/>
        <w:numPr>
          <w:ilvl w:val="1"/>
          <w:numId w:val="3"/>
        </w:numPr>
        <w:tabs>
          <w:tab w:val="left" w:pos="1739"/>
          <w:tab w:val="left" w:pos="1740"/>
        </w:tabs>
        <w:spacing w:before="73"/>
        <w:ind w:left="1754" w:right="441" w:hanging="569"/>
        <w:rPr>
          <w:rFonts w:ascii="Arial" w:hAnsi="Arial"/>
        </w:rPr>
      </w:pPr>
      <w:r>
        <w:t xml:space="preserve">a strategy for funding the </w:t>
      </w:r>
      <w:r w:rsidR="009266BC">
        <w:t>College</w:t>
      </w:r>
      <w:r>
        <w:t>’s capital finance proposals and lending surplus cash for the period covered by the</w:t>
      </w:r>
      <w:r>
        <w:rPr>
          <w:spacing w:val="-21"/>
        </w:rPr>
        <w:t xml:space="preserve"> </w:t>
      </w:r>
      <w:r>
        <w:t>forecast</w:t>
      </w:r>
    </w:p>
    <w:p w:rsidR="00A061C1" w:rsidRDefault="00A061C1">
      <w:pPr>
        <w:pStyle w:val="BodyText"/>
        <w:spacing w:before="4"/>
        <w:rPr>
          <w:sz w:val="16"/>
        </w:rPr>
      </w:pPr>
    </w:p>
    <w:p w:rsidR="00A061C1" w:rsidRDefault="00DB266D">
      <w:pPr>
        <w:pStyle w:val="BodyText"/>
        <w:ind w:left="1188" w:right="905"/>
      </w:pPr>
      <w:r>
        <w:t xml:space="preserve">In preparing the strategy the </w:t>
      </w:r>
      <w:r w:rsidR="00F6049C">
        <w:t>Vice Principal Finance and Corporate Services</w:t>
      </w:r>
      <w:r>
        <w:t xml:space="preserve"> Officer along with the </w:t>
      </w:r>
      <w:r w:rsidR="00055C5B">
        <w:t>Head of Finance</w:t>
      </w:r>
      <w:r>
        <w:t xml:space="preserve"> will</w:t>
      </w:r>
      <w:r w:rsidR="003B4EF4">
        <w:t xml:space="preserve"> </w:t>
      </w:r>
      <w:r>
        <w:t>have regard to:</w:t>
      </w:r>
    </w:p>
    <w:p w:rsidR="00C82E1E" w:rsidRDefault="00C82E1E">
      <w:pPr>
        <w:pStyle w:val="BodyText"/>
        <w:ind w:left="1188" w:right="905"/>
      </w:pPr>
    </w:p>
    <w:p w:rsidR="00A061C1" w:rsidRDefault="00DB266D">
      <w:pPr>
        <w:pStyle w:val="ListParagraph"/>
        <w:numPr>
          <w:ilvl w:val="1"/>
          <w:numId w:val="3"/>
        </w:numPr>
        <w:tabs>
          <w:tab w:val="left" w:pos="1739"/>
          <w:tab w:val="left" w:pos="1740"/>
        </w:tabs>
        <w:ind w:left="1754" w:right="548" w:hanging="569"/>
        <w:rPr>
          <w:rFonts w:ascii="Arial" w:hAnsi="Arial"/>
        </w:rPr>
      </w:pPr>
      <w:r>
        <w:t xml:space="preserve">the maintenance of the stable financial position of the </w:t>
      </w:r>
      <w:r w:rsidR="009266BC">
        <w:t>College</w:t>
      </w:r>
      <w:r>
        <w:t xml:space="preserve">. They will ensure that the </w:t>
      </w:r>
      <w:r w:rsidR="009266BC">
        <w:t>College</w:t>
      </w:r>
      <w:r>
        <w:t xml:space="preserve"> has appropriate facilities available to meet its capital and interest repayments; for funding needs arising from uncertainties inherent in the planning process</w:t>
      </w:r>
      <w:r>
        <w:rPr>
          <w:spacing w:val="-15"/>
        </w:rPr>
        <w:t xml:space="preserve"> </w:t>
      </w:r>
      <w:r>
        <w:t>and</w:t>
      </w:r>
      <w:r>
        <w:rPr>
          <w:spacing w:val="-15"/>
        </w:rPr>
        <w:t xml:space="preserve"> </w:t>
      </w:r>
      <w:r>
        <w:t>from</w:t>
      </w:r>
      <w:r>
        <w:rPr>
          <w:spacing w:val="-11"/>
        </w:rPr>
        <w:t xml:space="preserve"> </w:t>
      </w:r>
      <w:r>
        <w:t>the</w:t>
      </w:r>
      <w:r>
        <w:rPr>
          <w:spacing w:val="-16"/>
        </w:rPr>
        <w:t xml:space="preserve"> </w:t>
      </w:r>
      <w:r>
        <w:t>timing</w:t>
      </w:r>
      <w:r>
        <w:rPr>
          <w:spacing w:val="-12"/>
        </w:rPr>
        <w:t xml:space="preserve"> </w:t>
      </w:r>
      <w:r>
        <w:t>and</w:t>
      </w:r>
      <w:r>
        <w:rPr>
          <w:spacing w:val="-13"/>
        </w:rPr>
        <w:t xml:space="preserve"> </w:t>
      </w:r>
      <w:r>
        <w:t>amount</w:t>
      </w:r>
      <w:r>
        <w:rPr>
          <w:spacing w:val="-14"/>
        </w:rPr>
        <w:t xml:space="preserve"> </w:t>
      </w:r>
      <w:r>
        <w:t>of</w:t>
      </w:r>
      <w:r>
        <w:rPr>
          <w:spacing w:val="-10"/>
        </w:rPr>
        <w:t xml:space="preserve"> </w:t>
      </w:r>
      <w:r>
        <w:t>cash</w:t>
      </w:r>
      <w:r>
        <w:rPr>
          <w:spacing w:val="-15"/>
        </w:rPr>
        <w:t xml:space="preserve"> </w:t>
      </w:r>
      <w:r>
        <w:t>flow</w:t>
      </w:r>
    </w:p>
    <w:p w:rsidR="00A061C1" w:rsidRDefault="00DB266D">
      <w:pPr>
        <w:pStyle w:val="ListParagraph"/>
        <w:numPr>
          <w:ilvl w:val="1"/>
          <w:numId w:val="3"/>
        </w:numPr>
        <w:tabs>
          <w:tab w:val="left" w:pos="1739"/>
          <w:tab w:val="left" w:pos="1740"/>
        </w:tabs>
        <w:spacing w:before="1" w:line="267" w:lineRule="exact"/>
        <w:ind w:left="1740" w:hanging="555"/>
        <w:rPr>
          <w:rFonts w:ascii="Arial" w:hAnsi="Arial"/>
        </w:rPr>
      </w:pPr>
      <w:r>
        <w:t>the current level of interest rates and forecasts of future changes in interest</w:t>
      </w:r>
      <w:r>
        <w:rPr>
          <w:spacing w:val="-21"/>
        </w:rPr>
        <w:t xml:space="preserve"> </w:t>
      </w:r>
      <w:r>
        <w:t>rates</w:t>
      </w:r>
    </w:p>
    <w:p w:rsidR="00A061C1" w:rsidRDefault="00DB266D">
      <w:pPr>
        <w:pStyle w:val="ListParagraph"/>
        <w:numPr>
          <w:ilvl w:val="1"/>
          <w:numId w:val="3"/>
        </w:numPr>
        <w:tabs>
          <w:tab w:val="left" w:pos="1739"/>
          <w:tab w:val="left" w:pos="1740"/>
        </w:tabs>
        <w:ind w:left="1754" w:right="567" w:hanging="569"/>
        <w:rPr>
          <w:rFonts w:ascii="Arial" w:hAnsi="Arial"/>
        </w:rPr>
      </w:pPr>
      <w:r>
        <w:t>working capital management, including debt collection policy and policy on creditor payments, including</w:t>
      </w:r>
      <w:r>
        <w:rPr>
          <w:spacing w:val="-4"/>
        </w:rPr>
        <w:t xml:space="preserve"> </w:t>
      </w:r>
      <w:r>
        <w:t>payroll</w:t>
      </w:r>
    </w:p>
    <w:p w:rsidR="00A061C1" w:rsidRDefault="00DB266D">
      <w:pPr>
        <w:pStyle w:val="ListParagraph"/>
        <w:numPr>
          <w:ilvl w:val="1"/>
          <w:numId w:val="3"/>
        </w:numPr>
        <w:tabs>
          <w:tab w:val="left" w:pos="1739"/>
          <w:tab w:val="left" w:pos="1740"/>
        </w:tabs>
        <w:ind w:left="1740" w:hanging="555"/>
        <w:rPr>
          <w:rFonts w:ascii="Arial" w:hAnsi="Arial"/>
        </w:rPr>
      </w:pPr>
      <w:r>
        <w:t>the aggregate of all funds, loans and accounts operated by</w:t>
      </w:r>
      <w:r>
        <w:rPr>
          <w:spacing w:val="-4"/>
        </w:rPr>
        <w:t xml:space="preserve"> </w:t>
      </w:r>
      <w:r>
        <w:t>the</w:t>
      </w:r>
      <w:r w:rsidR="003B4EF4">
        <w:t xml:space="preserve"> </w:t>
      </w:r>
      <w:r w:rsidR="009266BC">
        <w:t>College</w:t>
      </w:r>
    </w:p>
    <w:p w:rsidR="00A061C1" w:rsidRDefault="00DB266D">
      <w:pPr>
        <w:pStyle w:val="ListParagraph"/>
        <w:numPr>
          <w:ilvl w:val="1"/>
          <w:numId w:val="3"/>
        </w:numPr>
        <w:tabs>
          <w:tab w:val="left" w:pos="1739"/>
          <w:tab w:val="left" w:pos="1740"/>
        </w:tabs>
        <w:ind w:left="1740" w:hanging="557"/>
        <w:rPr>
          <w:rFonts w:ascii="Arial" w:hAnsi="Arial"/>
        </w:rPr>
      </w:pPr>
      <w:r>
        <w:t>the need for investments to have due regard to</w:t>
      </w:r>
      <w:r>
        <w:rPr>
          <w:spacing w:val="-4"/>
        </w:rPr>
        <w:t xml:space="preserve"> </w:t>
      </w:r>
      <w:r>
        <w:t>ethical</w:t>
      </w:r>
      <w:r w:rsidR="003B4EF4">
        <w:t xml:space="preserve"> </w:t>
      </w:r>
      <w:r>
        <w:t>considerations.</w:t>
      </w:r>
    </w:p>
    <w:p w:rsidR="00A061C1" w:rsidRDefault="00A061C1">
      <w:pPr>
        <w:rPr>
          <w:rFonts w:ascii="Arial" w:hAnsi="Arial"/>
        </w:rPr>
        <w:sectPr w:rsidR="00A061C1">
          <w:pgSz w:w="11920" w:h="16850"/>
          <w:pgMar w:top="1340" w:right="1040" w:bottom="960" w:left="1080" w:header="0" w:footer="767" w:gutter="0"/>
          <w:cols w:space="720"/>
        </w:sectPr>
      </w:pPr>
    </w:p>
    <w:p w:rsidR="00A061C1" w:rsidRDefault="00DB266D">
      <w:pPr>
        <w:pStyle w:val="Heading4"/>
        <w:numPr>
          <w:ilvl w:val="0"/>
          <w:numId w:val="3"/>
        </w:numPr>
        <w:tabs>
          <w:tab w:val="left" w:pos="1187"/>
          <w:tab w:val="left" w:pos="1188"/>
        </w:tabs>
        <w:spacing w:before="39"/>
        <w:ind w:hanging="569"/>
        <w:jc w:val="left"/>
      </w:pPr>
      <w:r>
        <w:rPr>
          <w:spacing w:val="-7"/>
        </w:rPr>
        <w:lastRenderedPageBreak/>
        <w:t>APPROVED</w:t>
      </w:r>
      <w:r>
        <w:rPr>
          <w:spacing w:val="-14"/>
        </w:rPr>
        <w:t xml:space="preserve"> </w:t>
      </w:r>
      <w:r>
        <w:rPr>
          <w:spacing w:val="-7"/>
        </w:rPr>
        <w:t>SOURCES</w:t>
      </w:r>
      <w:r>
        <w:rPr>
          <w:spacing w:val="-16"/>
        </w:rPr>
        <w:t xml:space="preserve"> </w:t>
      </w:r>
      <w:r>
        <w:t>OF</w:t>
      </w:r>
      <w:r>
        <w:rPr>
          <w:spacing w:val="-29"/>
        </w:rPr>
        <w:t xml:space="preserve"> </w:t>
      </w:r>
      <w:r>
        <w:rPr>
          <w:spacing w:val="-7"/>
        </w:rPr>
        <w:t>FINANCE</w:t>
      </w:r>
    </w:p>
    <w:p w:rsidR="00A061C1" w:rsidRDefault="00DB266D">
      <w:pPr>
        <w:pStyle w:val="BodyText"/>
        <w:spacing w:before="159"/>
        <w:ind w:left="1187" w:right="451"/>
      </w:pPr>
      <w:r>
        <w:t>In raising capital finance</w:t>
      </w:r>
      <w:r w:rsidR="003B4EF4">
        <w:t>,</w:t>
      </w:r>
      <w:r>
        <w:t xml:space="preserve"> the Chief Executive Officer, the </w:t>
      </w:r>
      <w:r w:rsidR="00F6049C">
        <w:t>Vice Principal Finance and Corporate Services</w:t>
      </w:r>
      <w:r>
        <w:t xml:space="preserve"> Officer and the </w:t>
      </w:r>
      <w:r w:rsidR="00055C5B">
        <w:t>Head of Finance</w:t>
      </w:r>
      <w:r>
        <w:t xml:space="preserve"> are authorised to approach any bank or financial institution in the UK.</w:t>
      </w:r>
    </w:p>
    <w:p w:rsidR="00A061C1" w:rsidRDefault="00A061C1">
      <w:pPr>
        <w:pStyle w:val="BodyText"/>
      </w:pPr>
    </w:p>
    <w:p w:rsidR="00A061C1" w:rsidRPr="00C82E1E" w:rsidRDefault="00DB266D">
      <w:pPr>
        <w:pStyle w:val="ListParagraph"/>
        <w:numPr>
          <w:ilvl w:val="0"/>
          <w:numId w:val="3"/>
        </w:numPr>
        <w:tabs>
          <w:tab w:val="left" w:pos="1187"/>
          <w:tab w:val="left" w:pos="1188"/>
        </w:tabs>
        <w:spacing w:before="1"/>
        <w:ind w:hanging="569"/>
        <w:jc w:val="left"/>
        <w:rPr>
          <w:b/>
        </w:rPr>
      </w:pPr>
      <w:r w:rsidRPr="00C82E1E">
        <w:rPr>
          <w:b/>
          <w:spacing w:val="-7"/>
        </w:rPr>
        <w:t>APPROVED</w:t>
      </w:r>
      <w:r w:rsidRPr="00C82E1E">
        <w:rPr>
          <w:b/>
          <w:spacing w:val="-20"/>
        </w:rPr>
        <w:t xml:space="preserve"> </w:t>
      </w:r>
      <w:r w:rsidRPr="00C82E1E">
        <w:rPr>
          <w:b/>
          <w:spacing w:val="-6"/>
        </w:rPr>
        <w:t>METHODS</w:t>
      </w:r>
      <w:r w:rsidRPr="00C82E1E">
        <w:rPr>
          <w:b/>
          <w:spacing w:val="-13"/>
        </w:rPr>
        <w:t xml:space="preserve"> </w:t>
      </w:r>
      <w:r w:rsidRPr="00C82E1E">
        <w:rPr>
          <w:b/>
        </w:rPr>
        <w:t>OF</w:t>
      </w:r>
      <w:r w:rsidRPr="00C82E1E">
        <w:rPr>
          <w:b/>
          <w:spacing w:val="-10"/>
        </w:rPr>
        <w:t xml:space="preserve"> </w:t>
      </w:r>
      <w:r w:rsidRPr="00C82E1E">
        <w:rPr>
          <w:b/>
          <w:spacing w:val="-5"/>
        </w:rPr>
        <w:t>RAISING</w:t>
      </w:r>
      <w:r w:rsidRPr="00C82E1E">
        <w:rPr>
          <w:b/>
          <w:spacing w:val="-12"/>
        </w:rPr>
        <w:t xml:space="preserve"> </w:t>
      </w:r>
      <w:r w:rsidRPr="00C82E1E">
        <w:rPr>
          <w:b/>
          <w:spacing w:val="-6"/>
        </w:rPr>
        <w:t>CAPITAL</w:t>
      </w:r>
      <w:r w:rsidR="003B4EF4" w:rsidRPr="00C82E1E">
        <w:rPr>
          <w:b/>
          <w:spacing w:val="-6"/>
        </w:rPr>
        <w:t xml:space="preserve"> </w:t>
      </w:r>
      <w:r w:rsidRPr="00C82E1E">
        <w:rPr>
          <w:b/>
          <w:spacing w:val="-6"/>
        </w:rPr>
        <w:t>FINANCE</w:t>
      </w:r>
    </w:p>
    <w:p w:rsidR="00A061C1" w:rsidRDefault="00A061C1">
      <w:pPr>
        <w:pStyle w:val="BodyText"/>
        <w:rPr>
          <w:b/>
          <w:sz w:val="23"/>
        </w:rPr>
      </w:pPr>
    </w:p>
    <w:p w:rsidR="00A061C1" w:rsidRDefault="00DB266D">
      <w:pPr>
        <w:pStyle w:val="BodyText"/>
        <w:ind w:left="1187" w:right="421"/>
      </w:pPr>
      <w:r>
        <w:t xml:space="preserve">The Chief Executive Officer, the </w:t>
      </w:r>
      <w:r w:rsidR="00F6049C">
        <w:t>Vice Principal Finance and Corporate Services</w:t>
      </w:r>
      <w:r>
        <w:t xml:space="preserve"> and the </w:t>
      </w:r>
      <w:r w:rsidR="00055C5B">
        <w:t>Head of Finance</w:t>
      </w:r>
      <w:r>
        <w:t xml:space="preserve"> have the delegated authority to undertake borrowing activities of the </w:t>
      </w:r>
      <w:r w:rsidR="009266BC">
        <w:t>College</w:t>
      </w:r>
      <w:r>
        <w:t xml:space="preserve">, subject to any relevant Funding Body requirements and limits set by the </w:t>
      </w:r>
      <w:r w:rsidR="00E71D53">
        <w:t>Corporation</w:t>
      </w:r>
      <w:r>
        <w:t>. This will require compliance with Funding Body rules regarding approval for any secured or unsecured loans that go beyond the general consent levels set out in the financial memorandum.</w:t>
      </w:r>
    </w:p>
    <w:p w:rsidR="00A061C1" w:rsidRDefault="00A061C1">
      <w:pPr>
        <w:pStyle w:val="BodyText"/>
        <w:spacing w:before="11"/>
      </w:pPr>
    </w:p>
    <w:p w:rsidR="00A061C1" w:rsidRDefault="00DB266D">
      <w:pPr>
        <w:pStyle w:val="BodyText"/>
        <w:ind w:left="1188" w:hanging="1"/>
      </w:pPr>
      <w:r>
        <w:t xml:space="preserve">In considering proposed capital borrowing the Chief Executive Officer, the </w:t>
      </w:r>
      <w:r w:rsidR="00F6049C">
        <w:t>Vice Principal Finance and Corporate Services</w:t>
      </w:r>
      <w:r>
        <w:t xml:space="preserve"> Officer and </w:t>
      </w:r>
      <w:r w:rsidR="00055C5B">
        <w:t>Head of Finance</w:t>
      </w:r>
      <w:r>
        <w:t xml:space="preserve"> will have regard to the following:</w:t>
      </w:r>
    </w:p>
    <w:p w:rsidR="00A061C1" w:rsidRDefault="00A061C1">
      <w:pPr>
        <w:pStyle w:val="BodyText"/>
        <w:spacing w:before="1"/>
        <w:rPr>
          <w:sz w:val="20"/>
        </w:rPr>
      </w:pPr>
    </w:p>
    <w:p w:rsidR="00A061C1" w:rsidRDefault="00DB266D">
      <w:pPr>
        <w:pStyle w:val="ListParagraph"/>
        <w:numPr>
          <w:ilvl w:val="1"/>
          <w:numId w:val="3"/>
        </w:numPr>
        <w:tabs>
          <w:tab w:val="left" w:pos="1739"/>
          <w:tab w:val="left" w:pos="1740"/>
        </w:tabs>
        <w:ind w:left="1740" w:hanging="555"/>
        <w:rPr>
          <w:rFonts w:ascii="Arial" w:hAnsi="Arial"/>
        </w:rPr>
      </w:pPr>
      <w:r>
        <w:t>borrowing</w:t>
      </w:r>
      <w:r>
        <w:rPr>
          <w:spacing w:val="-2"/>
        </w:rPr>
        <w:t xml:space="preserve"> </w:t>
      </w:r>
      <w:r>
        <w:t>requirements</w:t>
      </w:r>
    </w:p>
    <w:p w:rsidR="00A061C1" w:rsidRDefault="00DB266D">
      <w:pPr>
        <w:pStyle w:val="ListParagraph"/>
        <w:numPr>
          <w:ilvl w:val="1"/>
          <w:numId w:val="3"/>
        </w:numPr>
        <w:tabs>
          <w:tab w:val="left" w:pos="1739"/>
          <w:tab w:val="left" w:pos="1740"/>
        </w:tabs>
        <w:spacing w:before="39"/>
        <w:ind w:left="1740" w:hanging="555"/>
        <w:rPr>
          <w:rFonts w:ascii="Arial" w:hAnsi="Arial"/>
        </w:rPr>
      </w:pPr>
      <w:r>
        <w:t>proposed</w:t>
      </w:r>
      <w:r>
        <w:rPr>
          <w:spacing w:val="-6"/>
        </w:rPr>
        <w:t xml:space="preserve"> </w:t>
      </w:r>
      <w:r>
        <w:t>lender</w:t>
      </w:r>
    </w:p>
    <w:p w:rsidR="00A061C1" w:rsidRDefault="00DB266D">
      <w:pPr>
        <w:pStyle w:val="ListParagraph"/>
        <w:numPr>
          <w:ilvl w:val="1"/>
          <w:numId w:val="3"/>
        </w:numPr>
        <w:tabs>
          <w:tab w:val="left" w:pos="1739"/>
          <w:tab w:val="left" w:pos="1740"/>
        </w:tabs>
        <w:spacing w:before="36"/>
        <w:ind w:left="1740" w:hanging="555"/>
        <w:rPr>
          <w:rFonts w:ascii="Arial" w:hAnsi="Arial"/>
        </w:rPr>
      </w:pPr>
      <w:r>
        <w:t>interest rate structure and</w:t>
      </w:r>
      <w:r>
        <w:rPr>
          <w:spacing w:val="-12"/>
        </w:rPr>
        <w:t xml:space="preserve"> </w:t>
      </w:r>
      <w:r>
        <w:t>level</w:t>
      </w:r>
    </w:p>
    <w:p w:rsidR="00A061C1" w:rsidRDefault="00DB266D">
      <w:pPr>
        <w:pStyle w:val="ListParagraph"/>
        <w:numPr>
          <w:ilvl w:val="1"/>
          <w:numId w:val="3"/>
        </w:numPr>
        <w:tabs>
          <w:tab w:val="left" w:pos="1739"/>
          <w:tab w:val="left" w:pos="1740"/>
        </w:tabs>
        <w:spacing w:before="41"/>
        <w:ind w:left="1740" w:hanging="555"/>
        <w:rPr>
          <w:rFonts w:ascii="Arial" w:hAnsi="Arial"/>
        </w:rPr>
      </w:pPr>
      <w:r>
        <w:t>arrangement</w:t>
      </w:r>
      <w:r>
        <w:rPr>
          <w:spacing w:val="-3"/>
        </w:rPr>
        <w:t xml:space="preserve"> </w:t>
      </w:r>
      <w:r>
        <w:t>fees</w:t>
      </w:r>
    </w:p>
    <w:p w:rsidR="00A061C1" w:rsidRDefault="00DB266D">
      <w:pPr>
        <w:pStyle w:val="ListParagraph"/>
        <w:numPr>
          <w:ilvl w:val="1"/>
          <w:numId w:val="3"/>
        </w:numPr>
        <w:tabs>
          <w:tab w:val="left" w:pos="1739"/>
          <w:tab w:val="left" w:pos="1740"/>
        </w:tabs>
        <w:spacing w:before="37"/>
        <w:ind w:left="1740" w:hanging="555"/>
        <w:rPr>
          <w:rFonts w:ascii="Arial" w:hAnsi="Arial"/>
        </w:rPr>
      </w:pPr>
      <w:r>
        <w:t>security arrangements (see</w:t>
      </w:r>
      <w:r>
        <w:rPr>
          <w:spacing w:val="-13"/>
        </w:rPr>
        <w:t xml:space="preserve"> </w:t>
      </w:r>
      <w:r>
        <w:t>6).</w:t>
      </w:r>
    </w:p>
    <w:p w:rsidR="00A061C1" w:rsidRDefault="00DB266D">
      <w:pPr>
        <w:pStyle w:val="ListParagraph"/>
        <w:numPr>
          <w:ilvl w:val="1"/>
          <w:numId w:val="3"/>
        </w:numPr>
        <w:tabs>
          <w:tab w:val="left" w:pos="1739"/>
          <w:tab w:val="left" w:pos="1740"/>
        </w:tabs>
        <w:spacing w:before="38"/>
        <w:ind w:left="1740" w:hanging="555"/>
        <w:rPr>
          <w:rFonts w:ascii="Arial" w:hAnsi="Arial"/>
        </w:rPr>
      </w:pPr>
      <w:r>
        <w:t>purpose</w:t>
      </w:r>
    </w:p>
    <w:p w:rsidR="00A061C1" w:rsidRDefault="00DB266D">
      <w:pPr>
        <w:pStyle w:val="ListParagraph"/>
        <w:numPr>
          <w:ilvl w:val="1"/>
          <w:numId w:val="3"/>
        </w:numPr>
        <w:tabs>
          <w:tab w:val="left" w:pos="1739"/>
          <w:tab w:val="left" w:pos="1740"/>
        </w:tabs>
        <w:spacing w:before="36"/>
        <w:ind w:left="1740" w:hanging="555"/>
        <w:rPr>
          <w:rFonts w:ascii="Arial" w:hAnsi="Arial"/>
        </w:rPr>
      </w:pPr>
      <w:r>
        <w:t>cash</w:t>
      </w:r>
      <w:r>
        <w:rPr>
          <w:spacing w:val="-4"/>
        </w:rPr>
        <w:t xml:space="preserve"> </w:t>
      </w:r>
      <w:r>
        <w:t>flows</w:t>
      </w:r>
    </w:p>
    <w:p w:rsidR="00A061C1" w:rsidRDefault="00DB266D">
      <w:pPr>
        <w:pStyle w:val="ListParagraph"/>
        <w:numPr>
          <w:ilvl w:val="1"/>
          <w:numId w:val="3"/>
        </w:numPr>
        <w:tabs>
          <w:tab w:val="left" w:pos="1739"/>
          <w:tab w:val="left" w:pos="1740"/>
        </w:tabs>
        <w:spacing w:before="39"/>
        <w:ind w:left="1740" w:hanging="555"/>
        <w:rPr>
          <w:rFonts w:ascii="Arial" w:hAnsi="Arial"/>
        </w:rPr>
      </w:pPr>
      <w:r>
        <w:t>comparison with</w:t>
      </w:r>
      <w:r>
        <w:rPr>
          <w:spacing w:val="-9"/>
        </w:rPr>
        <w:t xml:space="preserve"> </w:t>
      </w:r>
      <w:r>
        <w:t>alternatives</w:t>
      </w:r>
    </w:p>
    <w:p w:rsidR="00A061C1" w:rsidRDefault="00DB266D">
      <w:pPr>
        <w:pStyle w:val="ListParagraph"/>
        <w:numPr>
          <w:ilvl w:val="1"/>
          <w:numId w:val="3"/>
        </w:numPr>
        <w:tabs>
          <w:tab w:val="left" w:pos="1739"/>
          <w:tab w:val="left" w:pos="1740"/>
        </w:tabs>
        <w:spacing w:before="39"/>
        <w:ind w:left="1740" w:hanging="555"/>
        <w:rPr>
          <w:rFonts w:ascii="Arial" w:hAnsi="Arial"/>
        </w:rPr>
      </w:pPr>
      <w:r>
        <w:t>legality</w:t>
      </w:r>
    </w:p>
    <w:p w:rsidR="00A061C1" w:rsidRDefault="00DB266D">
      <w:pPr>
        <w:pStyle w:val="ListParagraph"/>
        <w:numPr>
          <w:ilvl w:val="1"/>
          <w:numId w:val="3"/>
        </w:numPr>
        <w:tabs>
          <w:tab w:val="left" w:pos="1739"/>
          <w:tab w:val="left" w:pos="1740"/>
        </w:tabs>
        <w:spacing w:before="110"/>
        <w:ind w:left="1740" w:hanging="555"/>
        <w:rPr>
          <w:rFonts w:ascii="Arial" w:hAnsi="Arial"/>
        </w:rPr>
      </w:pPr>
      <w:r>
        <w:t>compliance with Funding body</w:t>
      </w:r>
      <w:r>
        <w:rPr>
          <w:spacing w:val="-21"/>
        </w:rPr>
        <w:t xml:space="preserve"> </w:t>
      </w:r>
      <w:r>
        <w:t>rules</w:t>
      </w:r>
    </w:p>
    <w:p w:rsidR="00A061C1" w:rsidRDefault="00A061C1">
      <w:pPr>
        <w:pStyle w:val="BodyText"/>
        <w:spacing w:before="1"/>
      </w:pPr>
    </w:p>
    <w:p w:rsidR="00A061C1" w:rsidRPr="00C82E1E" w:rsidRDefault="00DB266D">
      <w:pPr>
        <w:pStyle w:val="ListParagraph"/>
        <w:numPr>
          <w:ilvl w:val="0"/>
          <w:numId w:val="3"/>
        </w:numPr>
        <w:tabs>
          <w:tab w:val="left" w:pos="1187"/>
          <w:tab w:val="left" w:pos="1188"/>
        </w:tabs>
        <w:ind w:left="1188" w:hanging="570"/>
        <w:jc w:val="left"/>
        <w:rPr>
          <w:b/>
        </w:rPr>
      </w:pPr>
      <w:r w:rsidRPr="00C82E1E">
        <w:rPr>
          <w:b/>
        </w:rPr>
        <w:t>SECURITY</w:t>
      </w:r>
    </w:p>
    <w:p w:rsidR="00A061C1" w:rsidRDefault="00DB266D">
      <w:pPr>
        <w:pStyle w:val="BodyText"/>
        <w:spacing w:before="183" w:line="276" w:lineRule="auto"/>
        <w:ind w:left="1187" w:right="472"/>
      </w:pPr>
      <w:r>
        <w:t xml:space="preserve">Where it is the intention of the </w:t>
      </w:r>
      <w:r w:rsidR="009266BC">
        <w:t>College</w:t>
      </w:r>
      <w:r>
        <w:t xml:space="preserve"> to raise capital for new projects the </w:t>
      </w:r>
      <w:r>
        <w:rPr>
          <w:spacing w:val="-4"/>
        </w:rPr>
        <w:t xml:space="preserve">Chief </w:t>
      </w:r>
      <w:r>
        <w:rPr>
          <w:spacing w:val="-5"/>
        </w:rPr>
        <w:t xml:space="preserve">Executive </w:t>
      </w:r>
      <w:r>
        <w:rPr>
          <w:spacing w:val="-4"/>
        </w:rPr>
        <w:t xml:space="preserve">Officer, </w:t>
      </w:r>
      <w:r>
        <w:rPr>
          <w:spacing w:val="-3"/>
        </w:rPr>
        <w:t xml:space="preserve">the </w:t>
      </w:r>
      <w:r w:rsidR="00F6049C">
        <w:rPr>
          <w:spacing w:val="-3"/>
        </w:rPr>
        <w:t>Vice Principal Finance and Corporate Services</w:t>
      </w:r>
      <w:r>
        <w:rPr>
          <w:spacing w:val="-4"/>
        </w:rPr>
        <w:t xml:space="preserve"> Officer </w:t>
      </w:r>
      <w:r>
        <w:t xml:space="preserve">and the </w:t>
      </w:r>
      <w:r w:rsidR="00055C5B">
        <w:t>Head of Finance</w:t>
      </w:r>
      <w:r>
        <w:t xml:space="preserve"> will have regard to:</w:t>
      </w:r>
    </w:p>
    <w:p w:rsidR="00A061C1" w:rsidRDefault="00A061C1">
      <w:pPr>
        <w:pStyle w:val="BodyText"/>
        <w:spacing w:before="10"/>
        <w:rPr>
          <w:sz w:val="20"/>
        </w:rPr>
      </w:pPr>
    </w:p>
    <w:p w:rsidR="00A061C1" w:rsidRDefault="00DB266D">
      <w:pPr>
        <w:pStyle w:val="ListParagraph"/>
        <w:numPr>
          <w:ilvl w:val="1"/>
          <w:numId w:val="3"/>
        </w:numPr>
        <w:tabs>
          <w:tab w:val="left" w:pos="1739"/>
          <w:tab w:val="left" w:pos="1740"/>
        </w:tabs>
        <w:ind w:left="1740" w:hanging="555"/>
        <w:rPr>
          <w:rFonts w:ascii="Arial" w:hAnsi="Arial"/>
        </w:rPr>
      </w:pPr>
      <w:r>
        <w:t>the level of security required for the</w:t>
      </w:r>
      <w:r>
        <w:rPr>
          <w:spacing w:val="-18"/>
        </w:rPr>
        <w:t xml:space="preserve"> </w:t>
      </w:r>
      <w:r>
        <w:t>project</w:t>
      </w:r>
    </w:p>
    <w:p w:rsidR="00A061C1" w:rsidRDefault="00DB266D">
      <w:pPr>
        <w:pStyle w:val="ListParagraph"/>
        <w:numPr>
          <w:ilvl w:val="1"/>
          <w:numId w:val="3"/>
        </w:numPr>
        <w:tabs>
          <w:tab w:val="left" w:pos="1739"/>
          <w:tab w:val="left" w:pos="1740"/>
        </w:tabs>
        <w:spacing w:before="38"/>
        <w:ind w:left="1740" w:hanging="555"/>
        <w:rPr>
          <w:rFonts w:ascii="Arial" w:hAnsi="Arial"/>
        </w:rPr>
      </w:pPr>
      <w:r>
        <w:t>the value of assets already held as security on existing capital</w:t>
      </w:r>
      <w:r>
        <w:rPr>
          <w:spacing w:val="-40"/>
        </w:rPr>
        <w:t xml:space="preserve"> </w:t>
      </w:r>
      <w:r>
        <w:t>projects</w:t>
      </w:r>
    </w:p>
    <w:p w:rsidR="00A061C1" w:rsidRDefault="00DB266D">
      <w:pPr>
        <w:pStyle w:val="ListParagraph"/>
        <w:numPr>
          <w:ilvl w:val="1"/>
          <w:numId w:val="3"/>
        </w:numPr>
        <w:tabs>
          <w:tab w:val="left" w:pos="1739"/>
          <w:tab w:val="left" w:pos="1740"/>
        </w:tabs>
        <w:spacing w:before="39"/>
        <w:ind w:left="1740" w:hanging="555"/>
        <w:rPr>
          <w:rFonts w:ascii="Arial" w:hAnsi="Arial"/>
        </w:rPr>
      </w:pPr>
      <w:r>
        <w:t>requirements of the financial memorandum with the funding</w:t>
      </w:r>
      <w:r>
        <w:rPr>
          <w:spacing w:val="-8"/>
        </w:rPr>
        <w:t xml:space="preserve"> </w:t>
      </w:r>
      <w:r>
        <w:t>body</w:t>
      </w:r>
    </w:p>
    <w:p w:rsidR="00A061C1" w:rsidRDefault="00DB266D">
      <w:pPr>
        <w:pStyle w:val="ListParagraph"/>
        <w:numPr>
          <w:ilvl w:val="1"/>
          <w:numId w:val="3"/>
        </w:numPr>
        <w:tabs>
          <w:tab w:val="left" w:pos="1739"/>
          <w:tab w:val="left" w:pos="1740"/>
        </w:tabs>
        <w:spacing w:before="36"/>
        <w:ind w:left="1740" w:hanging="555"/>
        <w:rPr>
          <w:rFonts w:ascii="Arial" w:hAnsi="Arial"/>
        </w:rPr>
      </w:pPr>
      <w:r>
        <w:t xml:space="preserve">statutory restrictions and the </w:t>
      </w:r>
      <w:r w:rsidR="009266BC">
        <w:t>College</w:t>
      </w:r>
      <w:r>
        <w:t>’s own power and</w:t>
      </w:r>
      <w:r>
        <w:rPr>
          <w:spacing w:val="-23"/>
        </w:rPr>
        <w:t xml:space="preserve"> </w:t>
      </w:r>
      <w:r>
        <w:t>rules</w:t>
      </w:r>
    </w:p>
    <w:p w:rsidR="00A061C1" w:rsidRDefault="00DB266D">
      <w:pPr>
        <w:pStyle w:val="ListParagraph"/>
        <w:numPr>
          <w:ilvl w:val="1"/>
          <w:numId w:val="3"/>
        </w:numPr>
        <w:tabs>
          <w:tab w:val="left" w:pos="1739"/>
          <w:tab w:val="left" w:pos="1740"/>
        </w:tabs>
        <w:spacing w:before="36"/>
        <w:ind w:left="1740" w:hanging="555"/>
        <w:rPr>
          <w:rFonts w:ascii="Arial" w:hAnsi="Arial"/>
        </w:rPr>
      </w:pPr>
      <w:r>
        <w:t>restrictions</w:t>
      </w:r>
      <w:r>
        <w:rPr>
          <w:spacing w:val="-8"/>
        </w:rPr>
        <w:t xml:space="preserve"> </w:t>
      </w:r>
      <w:r>
        <w:t>on</w:t>
      </w:r>
      <w:r>
        <w:rPr>
          <w:spacing w:val="-8"/>
        </w:rPr>
        <w:t xml:space="preserve"> </w:t>
      </w:r>
      <w:r>
        <w:t>the</w:t>
      </w:r>
      <w:r>
        <w:rPr>
          <w:spacing w:val="-10"/>
        </w:rPr>
        <w:t xml:space="preserve"> </w:t>
      </w:r>
      <w:r w:rsidR="009266BC">
        <w:t>College</w:t>
      </w:r>
      <w:r>
        <w:t>’s</w:t>
      </w:r>
      <w:r>
        <w:rPr>
          <w:spacing w:val="-5"/>
        </w:rPr>
        <w:t xml:space="preserve"> </w:t>
      </w:r>
      <w:r>
        <w:t>use</w:t>
      </w:r>
      <w:r>
        <w:rPr>
          <w:spacing w:val="-5"/>
        </w:rPr>
        <w:t xml:space="preserve"> </w:t>
      </w:r>
      <w:r>
        <w:t>of</w:t>
      </w:r>
      <w:r>
        <w:rPr>
          <w:spacing w:val="-5"/>
        </w:rPr>
        <w:t xml:space="preserve"> </w:t>
      </w:r>
      <w:r>
        <w:t>its</w:t>
      </w:r>
      <w:r>
        <w:rPr>
          <w:spacing w:val="-5"/>
        </w:rPr>
        <w:t xml:space="preserve"> </w:t>
      </w:r>
      <w:r>
        <w:t>property</w:t>
      </w:r>
      <w:r>
        <w:rPr>
          <w:spacing w:val="-6"/>
        </w:rPr>
        <w:t xml:space="preserve"> </w:t>
      </w:r>
      <w:r>
        <w:t>assets</w:t>
      </w:r>
      <w:r>
        <w:rPr>
          <w:spacing w:val="-3"/>
        </w:rPr>
        <w:t xml:space="preserve"> </w:t>
      </w:r>
      <w:r>
        <w:t>required</w:t>
      </w:r>
      <w:r>
        <w:rPr>
          <w:spacing w:val="-8"/>
        </w:rPr>
        <w:t xml:space="preserve"> </w:t>
      </w:r>
      <w:r>
        <w:t>by</w:t>
      </w:r>
      <w:r>
        <w:rPr>
          <w:spacing w:val="-7"/>
        </w:rPr>
        <w:t xml:space="preserve"> </w:t>
      </w:r>
      <w:r>
        <w:t>covenants</w:t>
      </w:r>
    </w:p>
    <w:p w:rsidR="00A061C1" w:rsidRDefault="00DB266D">
      <w:pPr>
        <w:pStyle w:val="ListParagraph"/>
        <w:numPr>
          <w:ilvl w:val="1"/>
          <w:numId w:val="3"/>
        </w:numPr>
        <w:tabs>
          <w:tab w:val="left" w:pos="1739"/>
          <w:tab w:val="left" w:pos="1740"/>
        </w:tabs>
        <w:spacing w:before="42" w:line="276" w:lineRule="auto"/>
        <w:ind w:left="1754" w:right="588" w:hanging="569"/>
        <w:rPr>
          <w:rFonts w:ascii="Arial" w:hAnsi="Arial"/>
        </w:rPr>
      </w:pPr>
      <w:r>
        <w:t>the maximum level of assets that should be provided as security without risking the overall stability of the</w:t>
      </w:r>
      <w:r>
        <w:rPr>
          <w:spacing w:val="-17"/>
        </w:rPr>
        <w:t xml:space="preserve"> </w:t>
      </w:r>
      <w:r w:rsidR="009266BC">
        <w:t>College</w:t>
      </w:r>
      <w:r>
        <w:t>.</w:t>
      </w:r>
    </w:p>
    <w:p w:rsidR="00A061C1" w:rsidRDefault="00A061C1">
      <w:pPr>
        <w:spacing w:line="276" w:lineRule="auto"/>
        <w:rPr>
          <w:rFonts w:ascii="Arial" w:hAnsi="Arial"/>
        </w:rPr>
        <w:sectPr w:rsidR="00A061C1">
          <w:pgSz w:w="11920" w:h="16850"/>
          <w:pgMar w:top="1560" w:right="1040" w:bottom="960" w:left="1080" w:header="0" w:footer="767" w:gutter="0"/>
          <w:cols w:space="720"/>
        </w:sectPr>
      </w:pPr>
    </w:p>
    <w:p w:rsidR="00A061C1" w:rsidRDefault="00DB266D">
      <w:pPr>
        <w:pStyle w:val="Heading4"/>
        <w:numPr>
          <w:ilvl w:val="0"/>
          <w:numId w:val="3"/>
        </w:numPr>
        <w:tabs>
          <w:tab w:val="left" w:pos="1187"/>
          <w:tab w:val="left" w:pos="1188"/>
        </w:tabs>
        <w:spacing w:before="36"/>
        <w:ind w:hanging="569"/>
        <w:jc w:val="left"/>
      </w:pPr>
      <w:r>
        <w:lastRenderedPageBreak/>
        <w:t>INTEREST RATE</w:t>
      </w:r>
      <w:r>
        <w:rPr>
          <w:spacing w:val="-2"/>
        </w:rPr>
        <w:t xml:space="preserve"> </w:t>
      </w:r>
      <w:r>
        <w:t>EXPOSURE</w:t>
      </w:r>
    </w:p>
    <w:p w:rsidR="00A061C1" w:rsidRDefault="00DB266D">
      <w:pPr>
        <w:pStyle w:val="BodyText"/>
        <w:spacing w:before="159"/>
        <w:ind w:left="1187" w:right="408" w:hanging="1"/>
      </w:pPr>
      <w:r>
        <w:t xml:space="preserve">The </w:t>
      </w:r>
      <w:r w:rsidR="00F6049C">
        <w:t>Vice Principal Finance and Corporate Services</w:t>
      </w:r>
      <w:r>
        <w:t xml:space="preserve"> in conjunction with the </w:t>
      </w:r>
      <w:r w:rsidR="00055C5B">
        <w:t>Head of Finance</w:t>
      </w:r>
      <w:r>
        <w:t xml:space="preserve"> is responsible for monitoring the </w:t>
      </w:r>
      <w:r w:rsidR="009266BC">
        <w:t>College</w:t>
      </w:r>
      <w:r>
        <w:t>’s interest rate exposure and for determining the interest rate exposure strategy within the limits set by this statement and by the three-year financial plan.</w:t>
      </w:r>
    </w:p>
    <w:p w:rsidR="00A061C1" w:rsidRDefault="00A061C1">
      <w:pPr>
        <w:pStyle w:val="BodyText"/>
        <w:spacing w:before="4"/>
        <w:rPr>
          <w:sz w:val="16"/>
        </w:rPr>
      </w:pPr>
    </w:p>
    <w:p w:rsidR="00A061C1" w:rsidRDefault="00DB266D">
      <w:pPr>
        <w:pStyle w:val="BodyText"/>
        <w:ind w:left="1188" w:right="511" w:hanging="1"/>
      </w:pPr>
      <w:r>
        <w:t xml:space="preserve">The principal factor governing the exposure of surplus funds to interest rate movements is the </w:t>
      </w:r>
      <w:r w:rsidR="009266BC">
        <w:t>College</w:t>
      </w:r>
      <w:r>
        <w:t xml:space="preserve"> cash flow forecast. Where surplus funds are required to meet possible cash outflows in the near future they will necessarily be deposited short term for periods which will ensure that funds are available.</w:t>
      </w:r>
    </w:p>
    <w:p w:rsidR="00A061C1" w:rsidRDefault="00A061C1">
      <w:pPr>
        <w:pStyle w:val="BodyText"/>
        <w:spacing w:before="3"/>
      </w:pPr>
    </w:p>
    <w:p w:rsidR="00A061C1" w:rsidRDefault="00DB266D">
      <w:pPr>
        <w:pStyle w:val="Heading4"/>
        <w:numPr>
          <w:ilvl w:val="0"/>
          <w:numId w:val="3"/>
        </w:numPr>
        <w:tabs>
          <w:tab w:val="left" w:pos="1188"/>
          <w:tab w:val="left" w:pos="1189"/>
        </w:tabs>
        <w:spacing w:before="1"/>
        <w:ind w:left="1188" w:hanging="570"/>
        <w:jc w:val="left"/>
      </w:pPr>
      <w:r>
        <w:t>LEGAL</w:t>
      </w:r>
      <w:r>
        <w:rPr>
          <w:spacing w:val="-3"/>
        </w:rPr>
        <w:t xml:space="preserve"> </w:t>
      </w:r>
      <w:r>
        <w:t>ISSUES</w:t>
      </w:r>
    </w:p>
    <w:p w:rsidR="00A061C1" w:rsidRDefault="00DB266D">
      <w:pPr>
        <w:pStyle w:val="BodyText"/>
        <w:spacing w:before="158"/>
        <w:ind w:left="1188" w:right="288" w:hanging="1"/>
      </w:pPr>
      <w:r>
        <w:t>Prior</w:t>
      </w:r>
      <w:r>
        <w:rPr>
          <w:spacing w:val="-18"/>
        </w:rPr>
        <w:t xml:space="preserve"> </w:t>
      </w:r>
      <w:r>
        <w:t>to</w:t>
      </w:r>
      <w:r>
        <w:rPr>
          <w:spacing w:val="-11"/>
        </w:rPr>
        <w:t xml:space="preserve"> </w:t>
      </w:r>
      <w:r>
        <w:t>entering</w:t>
      </w:r>
      <w:r>
        <w:rPr>
          <w:spacing w:val="-14"/>
        </w:rPr>
        <w:t xml:space="preserve"> </w:t>
      </w:r>
      <w:r>
        <w:t>into</w:t>
      </w:r>
      <w:r>
        <w:rPr>
          <w:spacing w:val="-11"/>
        </w:rPr>
        <w:t xml:space="preserve"> </w:t>
      </w:r>
      <w:r>
        <w:t>any</w:t>
      </w:r>
      <w:r>
        <w:rPr>
          <w:spacing w:val="-12"/>
        </w:rPr>
        <w:t xml:space="preserve"> </w:t>
      </w:r>
      <w:r>
        <w:t>borrowing</w:t>
      </w:r>
      <w:r>
        <w:rPr>
          <w:spacing w:val="-13"/>
        </w:rPr>
        <w:t xml:space="preserve"> </w:t>
      </w:r>
      <w:r>
        <w:t>or</w:t>
      </w:r>
      <w:r>
        <w:rPr>
          <w:spacing w:val="-11"/>
        </w:rPr>
        <w:t xml:space="preserve"> </w:t>
      </w:r>
      <w:r>
        <w:t>investment</w:t>
      </w:r>
      <w:r>
        <w:rPr>
          <w:spacing w:val="-9"/>
        </w:rPr>
        <w:t xml:space="preserve"> </w:t>
      </w:r>
      <w:r>
        <w:t>it</w:t>
      </w:r>
      <w:r>
        <w:rPr>
          <w:spacing w:val="-10"/>
        </w:rPr>
        <w:t xml:space="preserve"> </w:t>
      </w:r>
      <w:r>
        <w:t>is</w:t>
      </w:r>
      <w:r>
        <w:rPr>
          <w:spacing w:val="-14"/>
        </w:rPr>
        <w:t xml:space="preserve"> </w:t>
      </w:r>
      <w:r>
        <w:t>the</w:t>
      </w:r>
      <w:r>
        <w:rPr>
          <w:spacing w:val="-12"/>
        </w:rPr>
        <w:t xml:space="preserve"> </w:t>
      </w:r>
      <w:r>
        <w:t>responsibility</w:t>
      </w:r>
      <w:r>
        <w:rPr>
          <w:spacing w:val="-13"/>
        </w:rPr>
        <w:t xml:space="preserve"> </w:t>
      </w:r>
      <w:r>
        <w:t>of</w:t>
      </w:r>
      <w:r>
        <w:rPr>
          <w:spacing w:val="-13"/>
        </w:rPr>
        <w:t xml:space="preserve"> </w:t>
      </w:r>
      <w:r>
        <w:t>the</w:t>
      </w:r>
      <w:r>
        <w:rPr>
          <w:spacing w:val="-14"/>
        </w:rPr>
        <w:t xml:space="preserve"> </w:t>
      </w:r>
      <w:r>
        <w:rPr>
          <w:spacing w:val="-4"/>
        </w:rPr>
        <w:t>Chief</w:t>
      </w:r>
      <w:r>
        <w:rPr>
          <w:spacing w:val="-6"/>
        </w:rPr>
        <w:t xml:space="preserve"> </w:t>
      </w:r>
      <w:r>
        <w:rPr>
          <w:spacing w:val="-5"/>
        </w:rPr>
        <w:t xml:space="preserve">Executive </w:t>
      </w:r>
      <w:r>
        <w:rPr>
          <w:spacing w:val="-4"/>
        </w:rPr>
        <w:t xml:space="preserve">Officer, </w:t>
      </w:r>
      <w:r>
        <w:rPr>
          <w:spacing w:val="-3"/>
        </w:rPr>
        <w:t xml:space="preserve">the </w:t>
      </w:r>
      <w:r w:rsidR="00F6049C">
        <w:rPr>
          <w:spacing w:val="-3"/>
        </w:rPr>
        <w:t>Vice Principal Finance and Corporate Services</w:t>
      </w:r>
      <w:r>
        <w:rPr>
          <w:spacing w:val="-4"/>
        </w:rPr>
        <w:t xml:space="preserve"> Officer </w:t>
      </w:r>
      <w:r>
        <w:t xml:space="preserve">and the </w:t>
      </w:r>
      <w:r w:rsidR="00055C5B">
        <w:t>Head of Finance</w:t>
      </w:r>
      <w:r>
        <w:t xml:space="preserve"> to satisfy themselves by the reference (if necessary) to the </w:t>
      </w:r>
      <w:r w:rsidR="009266BC">
        <w:t>College</w:t>
      </w:r>
      <w:r>
        <w:t xml:space="preserve">’s legal advisors that the proposed transaction does not breach any statute, the </w:t>
      </w:r>
      <w:r w:rsidR="009266BC">
        <w:t>College</w:t>
      </w:r>
      <w:r>
        <w:t>’s financial regulations, the requirements of the financial memorandum with the Funding body, or any terms and covenants concerning</w:t>
      </w:r>
      <w:r>
        <w:rPr>
          <w:spacing w:val="-11"/>
        </w:rPr>
        <w:t xml:space="preserve"> </w:t>
      </w:r>
      <w:r>
        <w:t>borrowing.</w:t>
      </w:r>
    </w:p>
    <w:p w:rsidR="00A061C1" w:rsidRDefault="00A061C1">
      <w:pPr>
        <w:pStyle w:val="BodyText"/>
        <w:spacing w:before="6"/>
      </w:pPr>
    </w:p>
    <w:p w:rsidR="00A061C1" w:rsidRDefault="00DB266D">
      <w:pPr>
        <w:pStyle w:val="Heading4"/>
        <w:numPr>
          <w:ilvl w:val="0"/>
          <w:numId w:val="3"/>
        </w:numPr>
        <w:tabs>
          <w:tab w:val="left" w:pos="1188"/>
          <w:tab w:val="left" w:pos="1189"/>
        </w:tabs>
        <w:ind w:left="1188" w:hanging="569"/>
        <w:jc w:val="left"/>
      </w:pPr>
      <w:r>
        <w:t>INVESTING AND DEPOSITING OF SURPLUS</w:t>
      </w:r>
      <w:r>
        <w:rPr>
          <w:spacing w:val="-1"/>
        </w:rPr>
        <w:t xml:space="preserve"> </w:t>
      </w:r>
      <w:r>
        <w:t>FUNDS</w:t>
      </w:r>
    </w:p>
    <w:p w:rsidR="00A061C1" w:rsidRDefault="00DB266D">
      <w:pPr>
        <w:pStyle w:val="BodyText"/>
        <w:spacing w:before="161"/>
        <w:ind w:left="1188" w:right="381"/>
      </w:pPr>
      <w:r>
        <w:t xml:space="preserve">The overriding principle guiding the investing of surplus cash balances is the preservation of the capital value of the </w:t>
      </w:r>
      <w:r w:rsidR="009266BC">
        <w:t>College</w:t>
      </w:r>
      <w:r>
        <w:t xml:space="preserve">’s resources. The Chief Executive Officer, the </w:t>
      </w:r>
      <w:r w:rsidR="00F6049C">
        <w:t>Vice Principal Finance and Corporate Services</w:t>
      </w:r>
      <w:r>
        <w:t xml:space="preserve"> Officer and the </w:t>
      </w:r>
      <w:r w:rsidR="00055C5B">
        <w:t>Head of Finance</w:t>
      </w:r>
      <w:r>
        <w:t xml:space="preserve"> have delegated authority to:</w:t>
      </w:r>
    </w:p>
    <w:p w:rsidR="00A061C1" w:rsidRDefault="00A061C1">
      <w:pPr>
        <w:pStyle w:val="BodyText"/>
        <w:spacing w:before="11"/>
      </w:pPr>
    </w:p>
    <w:p w:rsidR="00A061C1" w:rsidRDefault="00DB266D">
      <w:pPr>
        <w:pStyle w:val="ListParagraph"/>
        <w:numPr>
          <w:ilvl w:val="0"/>
          <w:numId w:val="2"/>
        </w:numPr>
        <w:tabs>
          <w:tab w:val="left" w:pos="1547"/>
          <w:tab w:val="left" w:pos="1548"/>
        </w:tabs>
        <w:ind w:right="275"/>
      </w:pPr>
      <w:r>
        <w:t xml:space="preserve">invest short term the surplus funds of the </w:t>
      </w:r>
      <w:r w:rsidR="009266BC">
        <w:t>College</w:t>
      </w:r>
      <w:r>
        <w:t xml:space="preserve"> in accordance with the financial plan and in accordance with the terms of this statement. The </w:t>
      </w:r>
      <w:r w:rsidR="00E71D53">
        <w:t>Corporation</w:t>
      </w:r>
      <w:r>
        <w:t xml:space="preserve"> will give guidance on long-term investments (meaning investments for a fixed term of more than one</w:t>
      </w:r>
      <w:r>
        <w:rPr>
          <w:spacing w:val="-30"/>
        </w:rPr>
        <w:t xml:space="preserve"> </w:t>
      </w:r>
      <w:r>
        <w:t>year).</w:t>
      </w:r>
    </w:p>
    <w:p w:rsidR="00A061C1" w:rsidRDefault="00DB266D">
      <w:pPr>
        <w:pStyle w:val="BodyText"/>
        <w:spacing w:before="198"/>
        <w:ind w:left="1187" w:right="292"/>
      </w:pPr>
      <w:r>
        <w:t>Restricted cash and short-term investments arising from the disposal of fixed assets and held for future fixed asset acquisitions will be accounted for separately as required by Funding body regulations.</w:t>
      </w:r>
    </w:p>
    <w:p w:rsidR="00A061C1" w:rsidRDefault="00A061C1">
      <w:pPr>
        <w:sectPr w:rsidR="00A061C1">
          <w:footerReference w:type="default" r:id="rId17"/>
          <w:pgSz w:w="11920" w:h="16850"/>
          <w:pgMar w:top="1220" w:right="1040" w:bottom="280" w:left="1080" w:header="0" w:footer="0" w:gutter="0"/>
          <w:cols w:space="720"/>
        </w:sectPr>
      </w:pPr>
    </w:p>
    <w:p w:rsidR="00A061C1" w:rsidRDefault="00DB266D">
      <w:pPr>
        <w:pStyle w:val="Heading4"/>
        <w:numPr>
          <w:ilvl w:val="0"/>
          <w:numId w:val="3"/>
        </w:numPr>
        <w:tabs>
          <w:tab w:val="left" w:pos="1187"/>
          <w:tab w:val="left" w:pos="1188"/>
        </w:tabs>
        <w:spacing w:before="36"/>
        <w:jc w:val="left"/>
      </w:pPr>
      <w:r>
        <w:lastRenderedPageBreak/>
        <w:t>DELEGATION</w:t>
      </w:r>
    </w:p>
    <w:p w:rsidR="00A061C1" w:rsidRDefault="00DB266D">
      <w:pPr>
        <w:pStyle w:val="BodyText"/>
        <w:spacing w:before="159"/>
        <w:ind w:left="1173" w:right="767"/>
        <w:jc w:val="center"/>
      </w:pPr>
      <w:r>
        <w:t>An approved scheme of delegation for the operation of treasury policy is set out below.</w:t>
      </w:r>
    </w:p>
    <w:p w:rsidR="00A061C1" w:rsidRDefault="00A061C1">
      <w:pPr>
        <w:pStyle w:val="BodyText"/>
        <w:rPr>
          <w:sz w:val="20"/>
        </w:rPr>
      </w:pPr>
    </w:p>
    <w:p w:rsidR="00A061C1" w:rsidRDefault="00A061C1">
      <w:pPr>
        <w:pStyle w:val="BodyText"/>
        <w:spacing w:before="8"/>
        <w:rPr>
          <w:sz w:val="11"/>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8"/>
        <w:gridCol w:w="4382"/>
      </w:tblGrid>
      <w:tr w:rsidR="00A061C1">
        <w:trPr>
          <w:trHeight w:val="268"/>
        </w:trPr>
        <w:tc>
          <w:tcPr>
            <w:tcW w:w="4958" w:type="dxa"/>
          </w:tcPr>
          <w:p w:rsidR="00A061C1" w:rsidRDefault="00DB266D">
            <w:pPr>
              <w:pStyle w:val="TableParagraph"/>
              <w:ind w:left="107"/>
              <w:rPr>
                <w:b/>
              </w:rPr>
            </w:pPr>
            <w:r>
              <w:rPr>
                <w:b/>
              </w:rPr>
              <w:t>Activity</w:t>
            </w:r>
          </w:p>
        </w:tc>
        <w:tc>
          <w:tcPr>
            <w:tcW w:w="4382" w:type="dxa"/>
          </w:tcPr>
          <w:p w:rsidR="00A061C1" w:rsidRDefault="00DB266D">
            <w:pPr>
              <w:pStyle w:val="TableParagraph"/>
              <w:ind w:left="108"/>
              <w:rPr>
                <w:b/>
              </w:rPr>
            </w:pPr>
            <w:r>
              <w:rPr>
                <w:b/>
              </w:rPr>
              <w:t>Delegate</w:t>
            </w:r>
          </w:p>
        </w:tc>
      </w:tr>
      <w:tr w:rsidR="00A061C1">
        <w:trPr>
          <w:trHeight w:val="805"/>
        </w:trPr>
        <w:tc>
          <w:tcPr>
            <w:tcW w:w="4958" w:type="dxa"/>
          </w:tcPr>
          <w:p w:rsidR="00A061C1" w:rsidRDefault="00DB266D">
            <w:pPr>
              <w:pStyle w:val="TableParagraph"/>
              <w:spacing w:line="240" w:lineRule="auto"/>
              <w:ind w:left="107" w:right="922"/>
            </w:pPr>
            <w:r>
              <w:t>Preparation of treasury management policy statement and subsequent amendment.</w:t>
            </w:r>
          </w:p>
        </w:tc>
        <w:tc>
          <w:tcPr>
            <w:tcW w:w="4382" w:type="dxa"/>
          </w:tcPr>
          <w:p w:rsidR="00A061C1" w:rsidRDefault="00055C5B">
            <w:pPr>
              <w:pStyle w:val="TableParagraph"/>
              <w:spacing w:line="268" w:lineRule="exact"/>
              <w:ind w:left="108"/>
            </w:pPr>
            <w:r>
              <w:t>Head of Finance</w:t>
            </w:r>
          </w:p>
        </w:tc>
      </w:tr>
      <w:tr w:rsidR="00A061C1">
        <w:trPr>
          <w:trHeight w:val="805"/>
        </w:trPr>
        <w:tc>
          <w:tcPr>
            <w:tcW w:w="4958" w:type="dxa"/>
          </w:tcPr>
          <w:p w:rsidR="00A061C1" w:rsidRDefault="00DB266D">
            <w:pPr>
              <w:pStyle w:val="TableParagraph"/>
              <w:spacing w:line="240" w:lineRule="auto"/>
              <w:ind w:left="107" w:right="202"/>
            </w:pPr>
            <w:r>
              <w:t>Approval of treasury management policy statement and its amendment.</w:t>
            </w:r>
          </w:p>
        </w:tc>
        <w:tc>
          <w:tcPr>
            <w:tcW w:w="4382" w:type="dxa"/>
          </w:tcPr>
          <w:p w:rsidR="00A061C1" w:rsidRDefault="00DB266D">
            <w:pPr>
              <w:pStyle w:val="TableParagraph"/>
              <w:spacing w:line="268" w:lineRule="exact"/>
              <w:ind w:left="108"/>
            </w:pPr>
            <w:r>
              <w:t>Finance &amp; General Purposes Committee</w:t>
            </w:r>
          </w:p>
        </w:tc>
      </w:tr>
      <w:tr w:rsidR="00A061C1">
        <w:trPr>
          <w:trHeight w:val="534"/>
        </w:trPr>
        <w:tc>
          <w:tcPr>
            <w:tcW w:w="4958" w:type="dxa"/>
          </w:tcPr>
          <w:p w:rsidR="00A061C1" w:rsidRDefault="00DB266D">
            <w:pPr>
              <w:pStyle w:val="TableParagraph"/>
              <w:spacing w:line="268" w:lineRule="exact"/>
              <w:ind w:left="107"/>
            </w:pPr>
            <w:r>
              <w:t>Preparation of three-year financial plan</w:t>
            </w:r>
          </w:p>
        </w:tc>
        <w:tc>
          <w:tcPr>
            <w:tcW w:w="4382" w:type="dxa"/>
          </w:tcPr>
          <w:p w:rsidR="00A061C1" w:rsidRDefault="00F6049C">
            <w:pPr>
              <w:pStyle w:val="TableParagraph"/>
              <w:spacing w:line="267" w:lineRule="exact"/>
              <w:ind w:left="108"/>
            </w:pPr>
            <w:r>
              <w:t>Vice Principal Finance and Corporate Services</w:t>
            </w:r>
            <w:r w:rsidR="00DB266D">
              <w:t>;</w:t>
            </w:r>
          </w:p>
          <w:p w:rsidR="00A061C1" w:rsidRDefault="00055C5B">
            <w:pPr>
              <w:pStyle w:val="TableParagraph"/>
              <w:ind w:left="108"/>
            </w:pPr>
            <w:r>
              <w:t>Head of Finance</w:t>
            </w:r>
          </w:p>
        </w:tc>
      </w:tr>
      <w:tr w:rsidR="00A061C1">
        <w:trPr>
          <w:trHeight w:val="270"/>
        </w:trPr>
        <w:tc>
          <w:tcPr>
            <w:tcW w:w="4958" w:type="dxa"/>
          </w:tcPr>
          <w:p w:rsidR="00A061C1" w:rsidRDefault="00DB266D">
            <w:pPr>
              <w:pStyle w:val="TableParagraph"/>
              <w:spacing w:before="1" w:line="249" w:lineRule="exact"/>
              <w:ind w:left="107"/>
            </w:pPr>
            <w:r>
              <w:t>Approval of three-year financial plan</w:t>
            </w:r>
          </w:p>
        </w:tc>
        <w:tc>
          <w:tcPr>
            <w:tcW w:w="4382" w:type="dxa"/>
          </w:tcPr>
          <w:p w:rsidR="00A061C1" w:rsidRDefault="00E71D53">
            <w:pPr>
              <w:pStyle w:val="TableParagraph"/>
              <w:spacing w:before="1" w:line="249" w:lineRule="exact"/>
              <w:ind w:left="108"/>
            </w:pPr>
            <w:r>
              <w:t>Corporation</w:t>
            </w:r>
          </w:p>
        </w:tc>
      </w:tr>
      <w:tr w:rsidR="00A061C1">
        <w:trPr>
          <w:trHeight w:val="268"/>
        </w:trPr>
        <w:tc>
          <w:tcPr>
            <w:tcW w:w="4958" w:type="dxa"/>
          </w:tcPr>
          <w:p w:rsidR="00A061C1" w:rsidRDefault="00DB266D">
            <w:pPr>
              <w:pStyle w:val="TableParagraph"/>
              <w:ind w:left="107"/>
            </w:pPr>
            <w:r>
              <w:t>Day-to-day treasury dealing with counterparts</w:t>
            </w:r>
          </w:p>
        </w:tc>
        <w:tc>
          <w:tcPr>
            <w:tcW w:w="4382" w:type="dxa"/>
          </w:tcPr>
          <w:p w:rsidR="00A061C1" w:rsidRDefault="00055C5B">
            <w:pPr>
              <w:pStyle w:val="TableParagraph"/>
              <w:ind w:left="108"/>
            </w:pPr>
            <w:r>
              <w:t>Head of Finance</w:t>
            </w:r>
          </w:p>
        </w:tc>
      </w:tr>
      <w:tr w:rsidR="00A061C1">
        <w:trPr>
          <w:trHeight w:val="537"/>
        </w:trPr>
        <w:tc>
          <w:tcPr>
            <w:tcW w:w="4958" w:type="dxa"/>
          </w:tcPr>
          <w:p w:rsidR="00A061C1" w:rsidRDefault="00DB266D">
            <w:pPr>
              <w:pStyle w:val="TableParagraph"/>
              <w:spacing w:line="268" w:lineRule="exact"/>
              <w:ind w:left="107"/>
            </w:pPr>
            <w:r>
              <w:t>Authorisation of cash transfers to/from approved</w:t>
            </w:r>
          </w:p>
          <w:p w:rsidR="00A061C1" w:rsidRDefault="00DB266D">
            <w:pPr>
              <w:pStyle w:val="TableParagraph"/>
              <w:spacing w:line="249" w:lineRule="exact"/>
              <w:ind w:left="107"/>
            </w:pPr>
            <w:r>
              <w:t>depositors</w:t>
            </w:r>
          </w:p>
        </w:tc>
        <w:tc>
          <w:tcPr>
            <w:tcW w:w="4382" w:type="dxa"/>
          </w:tcPr>
          <w:p w:rsidR="00A061C1" w:rsidRDefault="00055C5B">
            <w:pPr>
              <w:pStyle w:val="TableParagraph"/>
              <w:spacing w:line="268" w:lineRule="exact"/>
              <w:ind w:left="108"/>
            </w:pPr>
            <w:r>
              <w:t>Head of Finance</w:t>
            </w:r>
          </w:p>
        </w:tc>
      </w:tr>
      <w:tr w:rsidR="00A061C1">
        <w:trPr>
          <w:trHeight w:val="803"/>
        </w:trPr>
        <w:tc>
          <w:tcPr>
            <w:tcW w:w="4958" w:type="dxa"/>
          </w:tcPr>
          <w:p w:rsidR="00A061C1" w:rsidRDefault="00DB266D">
            <w:pPr>
              <w:pStyle w:val="TableParagraph"/>
              <w:spacing w:line="268" w:lineRule="exact"/>
              <w:ind w:left="107"/>
            </w:pPr>
            <w:r>
              <w:t>Capital borrowing</w:t>
            </w:r>
          </w:p>
        </w:tc>
        <w:tc>
          <w:tcPr>
            <w:tcW w:w="4382" w:type="dxa"/>
          </w:tcPr>
          <w:p w:rsidR="00A061C1" w:rsidRDefault="00DB266D">
            <w:pPr>
              <w:pStyle w:val="TableParagraph"/>
              <w:spacing w:line="268" w:lineRule="exact"/>
              <w:ind w:left="108"/>
            </w:pPr>
            <w:r>
              <w:t>Chief Executive Officer;</w:t>
            </w:r>
          </w:p>
          <w:p w:rsidR="00A061C1" w:rsidRDefault="00F6049C">
            <w:pPr>
              <w:pStyle w:val="TableParagraph"/>
              <w:spacing w:line="267" w:lineRule="exact"/>
              <w:ind w:left="108"/>
            </w:pPr>
            <w:r>
              <w:t>Vice Principal Finance and Corporate Services</w:t>
            </w:r>
            <w:r w:rsidR="00DB266D">
              <w:t>;</w:t>
            </w:r>
          </w:p>
          <w:p w:rsidR="00A061C1" w:rsidRDefault="00055C5B">
            <w:pPr>
              <w:pStyle w:val="TableParagraph"/>
              <w:ind w:left="108"/>
            </w:pPr>
            <w:r>
              <w:t>Head of Finance</w:t>
            </w:r>
          </w:p>
        </w:tc>
      </w:tr>
      <w:tr w:rsidR="00A061C1">
        <w:trPr>
          <w:trHeight w:val="537"/>
        </w:trPr>
        <w:tc>
          <w:tcPr>
            <w:tcW w:w="4958" w:type="dxa"/>
          </w:tcPr>
          <w:p w:rsidR="00A061C1" w:rsidRDefault="00DB266D">
            <w:pPr>
              <w:pStyle w:val="TableParagraph"/>
              <w:spacing w:line="268" w:lineRule="exact"/>
              <w:ind w:left="107"/>
            </w:pPr>
            <w:r>
              <w:t>Bank mandates</w:t>
            </w:r>
          </w:p>
        </w:tc>
        <w:tc>
          <w:tcPr>
            <w:tcW w:w="4382" w:type="dxa"/>
          </w:tcPr>
          <w:p w:rsidR="00A061C1" w:rsidRDefault="00F6049C">
            <w:pPr>
              <w:pStyle w:val="TableParagraph"/>
              <w:spacing w:line="268" w:lineRule="exact"/>
              <w:ind w:left="108"/>
            </w:pPr>
            <w:r>
              <w:t>Vice Principal Finance and Corporate Services</w:t>
            </w:r>
            <w:r w:rsidR="00DB266D">
              <w:t>;</w:t>
            </w:r>
          </w:p>
          <w:p w:rsidR="00A061C1" w:rsidRDefault="00055C5B">
            <w:pPr>
              <w:pStyle w:val="TableParagraph"/>
              <w:spacing w:line="249" w:lineRule="exact"/>
              <w:ind w:left="108"/>
            </w:pPr>
            <w:r>
              <w:t>Head of Finance</w:t>
            </w:r>
          </w:p>
        </w:tc>
      </w:tr>
      <w:tr w:rsidR="00A061C1">
        <w:trPr>
          <w:trHeight w:val="806"/>
        </w:trPr>
        <w:tc>
          <w:tcPr>
            <w:tcW w:w="4958" w:type="dxa"/>
          </w:tcPr>
          <w:p w:rsidR="00A061C1" w:rsidRDefault="00DB266D">
            <w:pPr>
              <w:pStyle w:val="TableParagraph"/>
              <w:spacing w:line="268" w:lineRule="exact"/>
              <w:ind w:left="107"/>
            </w:pPr>
            <w:r>
              <w:t>Dealing mandates</w:t>
            </w:r>
          </w:p>
        </w:tc>
        <w:tc>
          <w:tcPr>
            <w:tcW w:w="4382" w:type="dxa"/>
          </w:tcPr>
          <w:p w:rsidR="00A061C1" w:rsidRDefault="00DB266D">
            <w:pPr>
              <w:pStyle w:val="TableParagraph"/>
              <w:spacing w:line="240" w:lineRule="auto"/>
              <w:ind w:left="108" w:right="1569"/>
            </w:pPr>
            <w:r>
              <w:rPr>
                <w:spacing w:val="-3"/>
              </w:rPr>
              <w:t xml:space="preserve">Chief </w:t>
            </w:r>
            <w:r>
              <w:rPr>
                <w:spacing w:val="-4"/>
              </w:rPr>
              <w:t xml:space="preserve">Executive Officer; </w:t>
            </w:r>
            <w:r w:rsidR="00F6049C">
              <w:rPr>
                <w:spacing w:val="-4"/>
              </w:rPr>
              <w:t>Vice Principal Finance and Corporate Services</w:t>
            </w:r>
            <w:r>
              <w:rPr>
                <w:spacing w:val="-4"/>
              </w:rPr>
              <w:t>;</w:t>
            </w:r>
          </w:p>
          <w:p w:rsidR="00A061C1" w:rsidRDefault="00055C5B">
            <w:pPr>
              <w:pStyle w:val="TableParagraph"/>
              <w:spacing w:line="249" w:lineRule="exact"/>
              <w:ind w:left="108"/>
            </w:pPr>
            <w:r>
              <w:t>Head of Finance</w:t>
            </w:r>
          </w:p>
        </w:tc>
      </w:tr>
    </w:tbl>
    <w:p w:rsidR="00A061C1" w:rsidRDefault="00A061C1">
      <w:pPr>
        <w:pStyle w:val="BodyText"/>
      </w:pPr>
    </w:p>
    <w:p w:rsidR="00A061C1" w:rsidRDefault="00A061C1">
      <w:pPr>
        <w:pStyle w:val="BodyText"/>
        <w:spacing w:before="7"/>
        <w:rPr>
          <w:sz w:val="29"/>
        </w:rPr>
      </w:pPr>
    </w:p>
    <w:p w:rsidR="00A061C1" w:rsidRDefault="00DB266D">
      <w:pPr>
        <w:pStyle w:val="BodyText"/>
        <w:spacing w:before="1"/>
        <w:ind w:left="180" w:right="281"/>
      </w:pPr>
      <w:r>
        <w:t>All transactions above £5</w:t>
      </w:r>
      <w:r w:rsidR="00E00489">
        <w:t>,000</w:t>
      </w:r>
      <w:r>
        <w:t xml:space="preserve"> require two signatures in accordance with the bank mandate.</w:t>
      </w:r>
      <w:r w:rsidR="00E00489">
        <w:t xml:space="preserve"> </w:t>
      </w:r>
      <w:r>
        <w:t xml:space="preserve"> All transactions above £1</w:t>
      </w:r>
      <w:r w:rsidR="00E00489">
        <w:t>.0</w:t>
      </w:r>
      <w:r>
        <w:t>m require three signatures in accordance with the bank mandate.</w:t>
      </w:r>
    </w:p>
    <w:p w:rsidR="00A061C1" w:rsidRDefault="00A061C1">
      <w:pPr>
        <w:pStyle w:val="BodyText"/>
      </w:pPr>
    </w:p>
    <w:p w:rsidR="00A061C1" w:rsidRDefault="00DB266D">
      <w:pPr>
        <w:pStyle w:val="Heading4"/>
        <w:numPr>
          <w:ilvl w:val="0"/>
          <w:numId w:val="3"/>
        </w:numPr>
        <w:tabs>
          <w:tab w:val="left" w:pos="1214"/>
          <w:tab w:val="left" w:pos="1215"/>
        </w:tabs>
        <w:spacing w:before="173"/>
        <w:ind w:left="1214" w:hanging="1035"/>
        <w:jc w:val="left"/>
      </w:pPr>
      <w:r>
        <w:rPr>
          <w:w w:val="105"/>
        </w:rPr>
        <w:t>REVIEW AND</w:t>
      </w:r>
      <w:r>
        <w:rPr>
          <w:spacing w:val="-13"/>
          <w:w w:val="105"/>
        </w:rPr>
        <w:t xml:space="preserve"> </w:t>
      </w:r>
      <w:r>
        <w:rPr>
          <w:w w:val="105"/>
        </w:rPr>
        <w:t>REPORTING</w:t>
      </w:r>
    </w:p>
    <w:p w:rsidR="00A061C1" w:rsidRDefault="00A061C1">
      <w:pPr>
        <w:pStyle w:val="BodyText"/>
        <w:rPr>
          <w:b/>
        </w:rPr>
      </w:pPr>
    </w:p>
    <w:p w:rsidR="00A061C1" w:rsidRDefault="00DB266D">
      <w:pPr>
        <w:pStyle w:val="BodyText"/>
        <w:spacing w:before="159"/>
        <w:ind w:left="180" w:right="1414"/>
      </w:pPr>
      <w:r>
        <w:t xml:space="preserve">The </w:t>
      </w:r>
      <w:r w:rsidR="00F6049C">
        <w:t>Vice Principal Finance and Corporate Services</w:t>
      </w:r>
      <w:r>
        <w:t xml:space="preserve"> reports as and when required to the </w:t>
      </w:r>
      <w:r w:rsidR="00E71D53">
        <w:t>Corporation</w:t>
      </w:r>
      <w:r>
        <w:t xml:space="preserve"> but, as a minimum, a summary report on treasury management activities will be presented annually.</w:t>
      </w:r>
    </w:p>
    <w:p w:rsidR="00A061C1" w:rsidRDefault="00A061C1">
      <w:pPr>
        <w:sectPr w:rsidR="00A061C1">
          <w:footerReference w:type="default" r:id="rId18"/>
          <w:pgSz w:w="11920" w:h="16850"/>
          <w:pgMar w:top="1220" w:right="1040" w:bottom="280" w:left="1080" w:header="0" w:footer="0" w:gutter="0"/>
          <w:cols w:space="720"/>
        </w:sectPr>
      </w:pPr>
    </w:p>
    <w:p w:rsidR="00A061C1" w:rsidRDefault="00DB266D">
      <w:pPr>
        <w:pStyle w:val="Heading2"/>
      </w:pPr>
      <w:bookmarkStart w:id="75" w:name="_TOC_250001"/>
      <w:bookmarkEnd w:id="75"/>
      <w:r>
        <w:lastRenderedPageBreak/>
        <w:t>APPENDIX K: CONDITIONS OF CONTRACT FOR THE PURCHASE OF GOODS</w:t>
      </w:r>
    </w:p>
    <w:p w:rsidR="00A061C1" w:rsidRDefault="00A061C1">
      <w:pPr>
        <w:pStyle w:val="BodyText"/>
        <w:rPr>
          <w:b/>
          <w:sz w:val="28"/>
        </w:rPr>
      </w:pPr>
    </w:p>
    <w:p w:rsidR="00A061C1" w:rsidRDefault="00A061C1">
      <w:pPr>
        <w:pStyle w:val="BodyText"/>
        <w:spacing w:before="5"/>
        <w:rPr>
          <w:b/>
          <w:sz w:val="24"/>
        </w:rPr>
      </w:pPr>
    </w:p>
    <w:p w:rsidR="00A061C1" w:rsidRDefault="00DB266D">
      <w:pPr>
        <w:pStyle w:val="Heading4"/>
        <w:ind w:left="319"/>
      </w:pPr>
      <w:r>
        <w:rPr>
          <w:w w:val="105"/>
        </w:rPr>
        <w:t>LIST OF HEADINGS</w:t>
      </w:r>
    </w:p>
    <w:p w:rsidR="00A061C1" w:rsidRDefault="00A061C1">
      <w:pPr>
        <w:pStyle w:val="BodyText"/>
        <w:rPr>
          <w:b/>
        </w:rPr>
      </w:pPr>
    </w:p>
    <w:p w:rsidR="00A061C1" w:rsidRDefault="00A061C1">
      <w:pPr>
        <w:pStyle w:val="BodyText"/>
        <w:rPr>
          <w:b/>
        </w:rPr>
      </w:pPr>
    </w:p>
    <w:p w:rsidR="00A061C1" w:rsidRDefault="00A061C1">
      <w:pPr>
        <w:pStyle w:val="BodyText"/>
        <w:spacing w:before="10"/>
        <w:rPr>
          <w:b/>
        </w:rPr>
      </w:pPr>
    </w:p>
    <w:p w:rsidR="00A061C1" w:rsidRDefault="00DB266D">
      <w:pPr>
        <w:pStyle w:val="ListParagraph"/>
        <w:numPr>
          <w:ilvl w:val="1"/>
          <w:numId w:val="3"/>
        </w:numPr>
        <w:tabs>
          <w:tab w:val="left" w:pos="1312"/>
          <w:tab w:val="left" w:pos="1313"/>
        </w:tabs>
        <w:spacing w:before="1"/>
        <w:rPr>
          <w:rFonts w:ascii="Arial" w:hAnsi="Arial"/>
          <w:sz w:val="21"/>
        </w:rPr>
      </w:pPr>
      <w:r>
        <w:t>interpretation</w:t>
      </w:r>
    </w:p>
    <w:p w:rsidR="00A061C1" w:rsidRDefault="00DB266D">
      <w:pPr>
        <w:pStyle w:val="ListParagraph"/>
        <w:numPr>
          <w:ilvl w:val="1"/>
          <w:numId w:val="3"/>
        </w:numPr>
        <w:tabs>
          <w:tab w:val="left" w:pos="1312"/>
          <w:tab w:val="left" w:pos="1313"/>
        </w:tabs>
        <w:spacing w:before="108"/>
        <w:rPr>
          <w:rFonts w:ascii="Arial" w:hAnsi="Arial"/>
          <w:sz w:val="21"/>
        </w:rPr>
      </w:pPr>
      <w:r>
        <w:t>variation of</w:t>
      </w:r>
      <w:r>
        <w:rPr>
          <w:spacing w:val="-2"/>
        </w:rPr>
        <w:t xml:space="preserve"> </w:t>
      </w:r>
      <w:r>
        <w:t>conditions</w:t>
      </w:r>
    </w:p>
    <w:p w:rsidR="00A061C1" w:rsidRDefault="00DB266D">
      <w:pPr>
        <w:pStyle w:val="ListParagraph"/>
        <w:numPr>
          <w:ilvl w:val="1"/>
          <w:numId w:val="3"/>
        </w:numPr>
        <w:tabs>
          <w:tab w:val="left" w:pos="1312"/>
          <w:tab w:val="left" w:pos="1313"/>
        </w:tabs>
        <w:spacing w:before="108"/>
        <w:rPr>
          <w:rFonts w:ascii="Arial" w:hAnsi="Arial"/>
          <w:sz w:val="21"/>
        </w:rPr>
      </w:pPr>
      <w:r>
        <w:t>specification</w:t>
      </w:r>
    </w:p>
    <w:p w:rsidR="00A061C1" w:rsidRDefault="00DB266D">
      <w:pPr>
        <w:pStyle w:val="ListParagraph"/>
        <w:numPr>
          <w:ilvl w:val="1"/>
          <w:numId w:val="3"/>
        </w:numPr>
        <w:tabs>
          <w:tab w:val="left" w:pos="1312"/>
          <w:tab w:val="left" w:pos="1313"/>
        </w:tabs>
        <w:spacing w:before="108"/>
        <w:rPr>
          <w:rFonts w:ascii="Arial" w:hAnsi="Arial"/>
          <w:sz w:val="21"/>
        </w:rPr>
      </w:pPr>
      <w:r>
        <w:t>identification of</w:t>
      </w:r>
      <w:r>
        <w:rPr>
          <w:spacing w:val="-3"/>
        </w:rPr>
        <w:t xml:space="preserve"> </w:t>
      </w:r>
      <w:r>
        <w:t>goods</w:t>
      </w:r>
    </w:p>
    <w:p w:rsidR="00A061C1" w:rsidRDefault="00DB266D">
      <w:pPr>
        <w:pStyle w:val="ListParagraph"/>
        <w:numPr>
          <w:ilvl w:val="1"/>
          <w:numId w:val="3"/>
        </w:numPr>
        <w:tabs>
          <w:tab w:val="left" w:pos="1312"/>
          <w:tab w:val="left" w:pos="1313"/>
        </w:tabs>
        <w:spacing w:before="109"/>
        <w:rPr>
          <w:rFonts w:ascii="Arial" w:hAnsi="Arial"/>
          <w:sz w:val="21"/>
        </w:rPr>
      </w:pPr>
      <w:r>
        <w:t>packaging</w:t>
      </w:r>
    </w:p>
    <w:p w:rsidR="00A061C1" w:rsidRDefault="00DB266D">
      <w:pPr>
        <w:pStyle w:val="ListParagraph"/>
        <w:numPr>
          <w:ilvl w:val="1"/>
          <w:numId w:val="3"/>
        </w:numPr>
        <w:tabs>
          <w:tab w:val="left" w:pos="1312"/>
          <w:tab w:val="left" w:pos="1313"/>
        </w:tabs>
        <w:spacing w:before="108"/>
        <w:rPr>
          <w:rFonts w:ascii="Arial" w:hAnsi="Arial"/>
          <w:sz w:val="21"/>
        </w:rPr>
      </w:pPr>
      <w:r>
        <w:t>containers and</w:t>
      </w:r>
      <w:r>
        <w:rPr>
          <w:spacing w:val="-1"/>
        </w:rPr>
        <w:t xml:space="preserve"> </w:t>
      </w:r>
      <w:r>
        <w:t>pallets</w:t>
      </w:r>
    </w:p>
    <w:p w:rsidR="00A061C1" w:rsidRDefault="00DB266D">
      <w:pPr>
        <w:pStyle w:val="ListParagraph"/>
        <w:numPr>
          <w:ilvl w:val="1"/>
          <w:numId w:val="3"/>
        </w:numPr>
        <w:tabs>
          <w:tab w:val="left" w:pos="1312"/>
          <w:tab w:val="left" w:pos="1313"/>
        </w:tabs>
        <w:spacing w:before="108"/>
        <w:rPr>
          <w:rFonts w:ascii="Arial" w:hAnsi="Arial"/>
          <w:sz w:val="21"/>
        </w:rPr>
      </w:pPr>
      <w:r>
        <w:t>forms</w:t>
      </w:r>
    </w:p>
    <w:p w:rsidR="00A061C1" w:rsidRDefault="00DB266D">
      <w:pPr>
        <w:pStyle w:val="ListParagraph"/>
        <w:numPr>
          <w:ilvl w:val="1"/>
          <w:numId w:val="3"/>
        </w:numPr>
        <w:tabs>
          <w:tab w:val="left" w:pos="1312"/>
          <w:tab w:val="left" w:pos="1313"/>
        </w:tabs>
        <w:spacing w:before="108"/>
        <w:rPr>
          <w:rFonts w:ascii="Arial" w:hAnsi="Arial"/>
          <w:sz w:val="21"/>
        </w:rPr>
      </w:pPr>
      <w:r>
        <w:t>delivery</w:t>
      </w:r>
    </w:p>
    <w:p w:rsidR="00A061C1" w:rsidRDefault="00DB266D">
      <w:pPr>
        <w:pStyle w:val="ListParagraph"/>
        <w:numPr>
          <w:ilvl w:val="1"/>
          <w:numId w:val="3"/>
        </w:numPr>
        <w:tabs>
          <w:tab w:val="left" w:pos="1312"/>
          <w:tab w:val="left" w:pos="1313"/>
        </w:tabs>
        <w:spacing w:before="111"/>
        <w:rPr>
          <w:rFonts w:ascii="Arial" w:hAnsi="Arial"/>
          <w:sz w:val="21"/>
        </w:rPr>
      </w:pPr>
      <w:r>
        <w:t>property and</w:t>
      </w:r>
      <w:r>
        <w:rPr>
          <w:spacing w:val="-1"/>
        </w:rPr>
        <w:t xml:space="preserve"> </w:t>
      </w:r>
      <w:r>
        <w:t>risk</w:t>
      </w:r>
    </w:p>
    <w:p w:rsidR="00A061C1" w:rsidRDefault="00DB266D">
      <w:pPr>
        <w:pStyle w:val="ListParagraph"/>
        <w:numPr>
          <w:ilvl w:val="1"/>
          <w:numId w:val="3"/>
        </w:numPr>
        <w:tabs>
          <w:tab w:val="left" w:pos="1312"/>
          <w:tab w:val="left" w:pos="1313"/>
        </w:tabs>
        <w:spacing w:before="108"/>
        <w:rPr>
          <w:rFonts w:ascii="Arial" w:hAnsi="Arial"/>
          <w:sz w:val="21"/>
        </w:rPr>
      </w:pPr>
      <w:r>
        <w:t>rejection of</w:t>
      </w:r>
      <w:r>
        <w:rPr>
          <w:spacing w:val="-1"/>
        </w:rPr>
        <w:t xml:space="preserve"> </w:t>
      </w:r>
      <w:r>
        <w:t>goods</w:t>
      </w:r>
    </w:p>
    <w:p w:rsidR="00A061C1" w:rsidRDefault="00DB266D">
      <w:pPr>
        <w:pStyle w:val="ListParagraph"/>
        <w:numPr>
          <w:ilvl w:val="1"/>
          <w:numId w:val="3"/>
        </w:numPr>
        <w:tabs>
          <w:tab w:val="left" w:pos="1312"/>
          <w:tab w:val="left" w:pos="1313"/>
        </w:tabs>
        <w:spacing w:before="108"/>
        <w:rPr>
          <w:rFonts w:ascii="Arial" w:hAnsi="Arial"/>
          <w:sz w:val="21"/>
        </w:rPr>
      </w:pPr>
      <w:r>
        <w:t>default by</w:t>
      </w:r>
      <w:r>
        <w:rPr>
          <w:spacing w:val="1"/>
        </w:rPr>
        <w:t xml:space="preserve"> </w:t>
      </w:r>
      <w:r>
        <w:t>contractor</w:t>
      </w:r>
    </w:p>
    <w:p w:rsidR="00A061C1" w:rsidRDefault="00DB266D">
      <w:pPr>
        <w:pStyle w:val="ListParagraph"/>
        <w:numPr>
          <w:ilvl w:val="1"/>
          <w:numId w:val="3"/>
        </w:numPr>
        <w:tabs>
          <w:tab w:val="left" w:pos="1312"/>
          <w:tab w:val="left" w:pos="1313"/>
        </w:tabs>
        <w:spacing w:before="109"/>
        <w:rPr>
          <w:rFonts w:ascii="Arial" w:hAnsi="Arial"/>
          <w:sz w:val="21"/>
        </w:rPr>
      </w:pPr>
      <w:r>
        <w:t>force</w:t>
      </w:r>
      <w:r>
        <w:rPr>
          <w:spacing w:val="-3"/>
        </w:rPr>
        <w:t xml:space="preserve"> </w:t>
      </w:r>
      <w:r>
        <w:t>majeure</w:t>
      </w:r>
    </w:p>
    <w:p w:rsidR="00A061C1" w:rsidRDefault="00DB266D">
      <w:pPr>
        <w:pStyle w:val="ListParagraph"/>
        <w:numPr>
          <w:ilvl w:val="1"/>
          <w:numId w:val="3"/>
        </w:numPr>
        <w:tabs>
          <w:tab w:val="left" w:pos="1312"/>
          <w:tab w:val="left" w:pos="1313"/>
        </w:tabs>
        <w:spacing w:before="108"/>
        <w:rPr>
          <w:rFonts w:ascii="Arial" w:hAnsi="Arial"/>
          <w:sz w:val="21"/>
        </w:rPr>
      </w:pPr>
      <w:r>
        <w:t>price and</w:t>
      </w:r>
      <w:r>
        <w:rPr>
          <w:spacing w:val="2"/>
        </w:rPr>
        <w:t xml:space="preserve"> </w:t>
      </w:r>
      <w:r>
        <w:t>payment</w:t>
      </w:r>
    </w:p>
    <w:p w:rsidR="00A061C1" w:rsidRDefault="00DB266D">
      <w:pPr>
        <w:pStyle w:val="ListParagraph"/>
        <w:numPr>
          <w:ilvl w:val="1"/>
          <w:numId w:val="3"/>
        </w:numPr>
        <w:tabs>
          <w:tab w:val="left" w:pos="1312"/>
          <w:tab w:val="left" w:pos="1313"/>
        </w:tabs>
        <w:spacing w:before="108"/>
        <w:rPr>
          <w:rFonts w:ascii="Arial" w:hAnsi="Arial"/>
          <w:sz w:val="21"/>
        </w:rPr>
      </w:pPr>
      <w:r>
        <w:t>indemnity</w:t>
      </w:r>
    </w:p>
    <w:p w:rsidR="00A061C1" w:rsidRDefault="00DB266D">
      <w:pPr>
        <w:pStyle w:val="ListParagraph"/>
        <w:numPr>
          <w:ilvl w:val="1"/>
          <w:numId w:val="3"/>
        </w:numPr>
        <w:tabs>
          <w:tab w:val="left" w:pos="1312"/>
          <w:tab w:val="left" w:pos="1313"/>
        </w:tabs>
        <w:spacing w:before="108"/>
        <w:rPr>
          <w:rFonts w:ascii="Arial" w:hAnsi="Arial"/>
          <w:sz w:val="21"/>
        </w:rPr>
      </w:pPr>
      <w:r>
        <w:t>insurance</w:t>
      </w:r>
    </w:p>
    <w:p w:rsidR="00A061C1" w:rsidRDefault="00DB266D">
      <w:pPr>
        <w:pStyle w:val="ListParagraph"/>
        <w:numPr>
          <w:ilvl w:val="1"/>
          <w:numId w:val="3"/>
        </w:numPr>
        <w:tabs>
          <w:tab w:val="left" w:pos="1312"/>
          <w:tab w:val="left" w:pos="1313"/>
        </w:tabs>
        <w:spacing w:before="111"/>
        <w:rPr>
          <w:rFonts w:ascii="Arial" w:hAnsi="Arial"/>
          <w:sz w:val="21"/>
        </w:rPr>
      </w:pPr>
      <w:r>
        <w:t>transfer and</w:t>
      </w:r>
      <w:r>
        <w:rPr>
          <w:spacing w:val="-2"/>
        </w:rPr>
        <w:t xml:space="preserve"> </w:t>
      </w:r>
      <w:r>
        <w:t>sub-contracting</w:t>
      </w:r>
    </w:p>
    <w:p w:rsidR="00A061C1" w:rsidRDefault="00DB266D">
      <w:pPr>
        <w:pStyle w:val="ListParagraph"/>
        <w:numPr>
          <w:ilvl w:val="1"/>
          <w:numId w:val="3"/>
        </w:numPr>
        <w:tabs>
          <w:tab w:val="left" w:pos="1312"/>
          <w:tab w:val="left" w:pos="1313"/>
        </w:tabs>
        <w:spacing w:before="108"/>
        <w:rPr>
          <w:rFonts w:ascii="Arial" w:hAnsi="Arial"/>
          <w:sz w:val="21"/>
        </w:rPr>
      </w:pPr>
      <w:r>
        <w:t>patents</w:t>
      </w:r>
    </w:p>
    <w:p w:rsidR="00A061C1" w:rsidRDefault="00DB266D">
      <w:pPr>
        <w:pStyle w:val="ListParagraph"/>
        <w:numPr>
          <w:ilvl w:val="1"/>
          <w:numId w:val="3"/>
        </w:numPr>
        <w:tabs>
          <w:tab w:val="left" w:pos="1312"/>
          <w:tab w:val="left" w:pos="1313"/>
        </w:tabs>
        <w:spacing w:before="109"/>
        <w:rPr>
          <w:rFonts w:ascii="Arial" w:hAnsi="Arial"/>
          <w:sz w:val="21"/>
        </w:rPr>
      </w:pPr>
      <w:r>
        <w:t>confidentiality</w:t>
      </w:r>
    </w:p>
    <w:p w:rsidR="00A061C1" w:rsidRDefault="00DB266D">
      <w:pPr>
        <w:pStyle w:val="ListParagraph"/>
        <w:numPr>
          <w:ilvl w:val="1"/>
          <w:numId w:val="3"/>
        </w:numPr>
        <w:tabs>
          <w:tab w:val="left" w:pos="1312"/>
          <w:tab w:val="left" w:pos="1313"/>
        </w:tabs>
        <w:spacing w:before="108"/>
        <w:rPr>
          <w:rFonts w:ascii="Arial" w:hAnsi="Arial"/>
          <w:sz w:val="21"/>
        </w:rPr>
      </w:pPr>
      <w:r>
        <w:t>inducements to</w:t>
      </w:r>
      <w:r>
        <w:rPr>
          <w:spacing w:val="3"/>
        </w:rPr>
        <w:t xml:space="preserve"> </w:t>
      </w:r>
      <w:r>
        <w:t>purchase</w:t>
      </w:r>
    </w:p>
    <w:p w:rsidR="00A061C1" w:rsidRDefault="00DB266D">
      <w:pPr>
        <w:pStyle w:val="ListParagraph"/>
        <w:numPr>
          <w:ilvl w:val="1"/>
          <w:numId w:val="3"/>
        </w:numPr>
        <w:tabs>
          <w:tab w:val="left" w:pos="1312"/>
          <w:tab w:val="left" w:pos="1313"/>
        </w:tabs>
        <w:spacing w:before="108"/>
        <w:rPr>
          <w:rFonts w:ascii="Arial" w:hAnsi="Arial"/>
          <w:sz w:val="21"/>
        </w:rPr>
      </w:pPr>
      <w:r>
        <w:t>insolvency</w:t>
      </w:r>
    </w:p>
    <w:p w:rsidR="00A061C1" w:rsidRDefault="00DB266D">
      <w:pPr>
        <w:pStyle w:val="ListParagraph"/>
        <w:numPr>
          <w:ilvl w:val="1"/>
          <w:numId w:val="3"/>
        </w:numPr>
        <w:tabs>
          <w:tab w:val="left" w:pos="1312"/>
          <w:tab w:val="left" w:pos="1313"/>
        </w:tabs>
        <w:spacing w:before="111"/>
        <w:rPr>
          <w:rFonts w:ascii="Arial" w:hAnsi="Arial"/>
          <w:sz w:val="21"/>
        </w:rPr>
      </w:pPr>
      <w:r>
        <w:t>publicity</w:t>
      </w:r>
    </w:p>
    <w:p w:rsidR="00A061C1" w:rsidRDefault="00DB266D">
      <w:pPr>
        <w:pStyle w:val="ListParagraph"/>
        <w:numPr>
          <w:ilvl w:val="1"/>
          <w:numId w:val="3"/>
        </w:numPr>
        <w:tabs>
          <w:tab w:val="left" w:pos="1312"/>
          <w:tab w:val="left" w:pos="1313"/>
        </w:tabs>
        <w:spacing w:before="106"/>
        <w:rPr>
          <w:rFonts w:ascii="Arial" w:hAnsi="Arial"/>
          <w:sz w:val="21"/>
        </w:rPr>
      </w:pPr>
      <w:r>
        <w:t>law</w:t>
      </w:r>
    </w:p>
    <w:p w:rsidR="00A061C1" w:rsidRDefault="00A061C1">
      <w:pPr>
        <w:rPr>
          <w:rFonts w:ascii="Arial" w:hAnsi="Arial"/>
          <w:sz w:val="21"/>
        </w:rPr>
        <w:sectPr w:rsidR="00A061C1">
          <w:footerReference w:type="default" r:id="rId19"/>
          <w:pgSz w:w="11920" w:h="16850"/>
          <w:pgMar w:top="1580" w:right="1040" w:bottom="280" w:left="1080" w:header="0" w:footer="0" w:gutter="0"/>
          <w:cols w:space="720"/>
        </w:sectPr>
      </w:pPr>
    </w:p>
    <w:p w:rsidR="00A061C1" w:rsidRDefault="00DB266D">
      <w:pPr>
        <w:pStyle w:val="Heading2"/>
      </w:pPr>
      <w:r>
        <w:lastRenderedPageBreak/>
        <w:t>APPENDIX L: TENDERING PRINCIPLES</w:t>
      </w:r>
    </w:p>
    <w:p w:rsidR="00A061C1" w:rsidRDefault="00A061C1">
      <w:pPr>
        <w:pStyle w:val="BodyText"/>
        <w:rPr>
          <w:b/>
          <w:sz w:val="28"/>
        </w:rPr>
      </w:pPr>
    </w:p>
    <w:p w:rsidR="00A061C1" w:rsidRDefault="00A061C1">
      <w:pPr>
        <w:pStyle w:val="BodyText"/>
        <w:spacing w:before="6"/>
        <w:rPr>
          <w:b/>
          <w:sz w:val="30"/>
        </w:rPr>
      </w:pPr>
    </w:p>
    <w:p w:rsidR="00A061C1" w:rsidRDefault="00DB266D">
      <w:pPr>
        <w:pStyle w:val="ListParagraph"/>
        <w:numPr>
          <w:ilvl w:val="1"/>
          <w:numId w:val="3"/>
        </w:numPr>
        <w:tabs>
          <w:tab w:val="left" w:pos="1312"/>
          <w:tab w:val="left" w:pos="1313"/>
        </w:tabs>
        <w:rPr>
          <w:rFonts w:ascii="Arial" w:hAnsi="Arial"/>
          <w:sz w:val="21"/>
        </w:rPr>
      </w:pPr>
      <w:r>
        <w:t xml:space="preserve">Duty to comply by the </w:t>
      </w:r>
      <w:r w:rsidR="009266BC">
        <w:t>College</w:t>
      </w:r>
      <w:r>
        <w:t>’s</w:t>
      </w:r>
      <w:r>
        <w:rPr>
          <w:spacing w:val="2"/>
        </w:rPr>
        <w:t xml:space="preserve"> </w:t>
      </w:r>
      <w:r>
        <w:t>staff.</w:t>
      </w:r>
    </w:p>
    <w:p w:rsidR="00A061C1" w:rsidRDefault="00DB266D">
      <w:pPr>
        <w:pStyle w:val="ListParagraph"/>
        <w:numPr>
          <w:ilvl w:val="1"/>
          <w:numId w:val="3"/>
        </w:numPr>
        <w:tabs>
          <w:tab w:val="left" w:pos="1312"/>
          <w:tab w:val="left" w:pos="1313"/>
        </w:tabs>
        <w:spacing w:before="108"/>
        <w:rPr>
          <w:rFonts w:ascii="Arial" w:hAnsi="Arial"/>
          <w:sz w:val="21"/>
        </w:rPr>
      </w:pPr>
      <w:r>
        <w:t xml:space="preserve">EU directives to be </w:t>
      </w:r>
      <w:r w:rsidRPr="008D55B2">
        <w:t>complied</w:t>
      </w:r>
      <w:r w:rsidRPr="008D55B2">
        <w:rPr>
          <w:spacing w:val="5"/>
        </w:rPr>
        <w:t xml:space="preserve"> </w:t>
      </w:r>
      <w:r w:rsidRPr="008D55B2">
        <w:t>with</w:t>
      </w:r>
      <w:r w:rsidR="00C82E1E" w:rsidRPr="008D55B2">
        <w:t>, if required</w:t>
      </w:r>
    </w:p>
    <w:p w:rsidR="00A061C1" w:rsidRDefault="00DB266D">
      <w:pPr>
        <w:pStyle w:val="ListParagraph"/>
        <w:numPr>
          <w:ilvl w:val="1"/>
          <w:numId w:val="3"/>
        </w:numPr>
        <w:tabs>
          <w:tab w:val="left" w:pos="1312"/>
          <w:tab w:val="left" w:pos="1313"/>
        </w:tabs>
        <w:spacing w:before="111"/>
        <w:rPr>
          <w:rFonts w:ascii="Arial" w:hAnsi="Arial"/>
          <w:sz w:val="21"/>
        </w:rPr>
      </w:pPr>
      <w:r>
        <w:t>Competitive tendering procedure, which</w:t>
      </w:r>
      <w:r>
        <w:rPr>
          <w:spacing w:val="-2"/>
        </w:rPr>
        <w:t xml:space="preserve"> </w:t>
      </w:r>
      <w:r>
        <w:t>will:</w:t>
      </w:r>
    </w:p>
    <w:p w:rsidR="00A061C1" w:rsidRDefault="00DB266D">
      <w:pPr>
        <w:pStyle w:val="ListParagraph"/>
        <w:numPr>
          <w:ilvl w:val="2"/>
          <w:numId w:val="3"/>
        </w:numPr>
        <w:tabs>
          <w:tab w:val="left" w:pos="1643"/>
          <w:tab w:val="left" w:pos="1644"/>
        </w:tabs>
        <w:spacing w:before="108"/>
      </w:pPr>
      <w:r>
        <w:t>ensure fairness of</w:t>
      </w:r>
      <w:r>
        <w:rPr>
          <w:spacing w:val="3"/>
        </w:rPr>
        <w:t xml:space="preserve"> </w:t>
      </w:r>
      <w:r>
        <w:t>competition</w:t>
      </w:r>
    </w:p>
    <w:p w:rsidR="00A061C1" w:rsidRDefault="00DB266D">
      <w:pPr>
        <w:pStyle w:val="ListParagraph"/>
        <w:numPr>
          <w:ilvl w:val="2"/>
          <w:numId w:val="3"/>
        </w:numPr>
        <w:tabs>
          <w:tab w:val="left" w:pos="1643"/>
          <w:tab w:val="left" w:pos="1644"/>
        </w:tabs>
        <w:spacing w:before="109" w:line="348" w:lineRule="auto"/>
        <w:ind w:left="1643" w:right="666"/>
      </w:pPr>
      <w:r>
        <w:t xml:space="preserve">ensure that companies invited to tender are financially and technically able to meet the </w:t>
      </w:r>
      <w:r w:rsidR="009266BC">
        <w:t>College</w:t>
      </w:r>
      <w:r>
        <w:t>’s requirements</w:t>
      </w:r>
    </w:p>
    <w:p w:rsidR="00A061C1" w:rsidRDefault="00DB266D">
      <w:pPr>
        <w:pStyle w:val="ListParagraph"/>
        <w:numPr>
          <w:ilvl w:val="2"/>
          <w:numId w:val="3"/>
        </w:numPr>
        <w:tabs>
          <w:tab w:val="left" w:pos="1643"/>
          <w:tab w:val="left" w:pos="1644"/>
        </w:tabs>
        <w:spacing w:before="1"/>
      </w:pPr>
      <w:r>
        <w:t>indicate the terms of the contract</w:t>
      </w:r>
    </w:p>
    <w:p w:rsidR="00A061C1" w:rsidRDefault="00DB266D">
      <w:pPr>
        <w:pStyle w:val="ListParagraph"/>
        <w:numPr>
          <w:ilvl w:val="2"/>
          <w:numId w:val="3"/>
        </w:numPr>
        <w:tabs>
          <w:tab w:val="left" w:pos="1643"/>
          <w:tab w:val="left" w:pos="1644"/>
        </w:tabs>
        <w:spacing w:before="108"/>
      </w:pPr>
      <w:r>
        <w:t>outline the appropriate British standards to be complied</w:t>
      </w:r>
      <w:r>
        <w:rPr>
          <w:spacing w:val="23"/>
        </w:rPr>
        <w:t xml:space="preserve"> </w:t>
      </w:r>
      <w:r>
        <w:t>with.</w:t>
      </w:r>
    </w:p>
    <w:p w:rsidR="00A061C1" w:rsidRDefault="00DB266D">
      <w:pPr>
        <w:pStyle w:val="ListParagraph"/>
        <w:numPr>
          <w:ilvl w:val="1"/>
          <w:numId w:val="3"/>
        </w:numPr>
        <w:tabs>
          <w:tab w:val="left" w:pos="1312"/>
          <w:tab w:val="left" w:pos="1313"/>
        </w:tabs>
        <w:spacing w:before="108"/>
        <w:rPr>
          <w:rFonts w:ascii="Arial" w:hAnsi="Arial"/>
          <w:sz w:val="21"/>
        </w:rPr>
      </w:pPr>
      <w:r>
        <w:t>Quotation procedure, which will</w:t>
      </w:r>
      <w:r>
        <w:rPr>
          <w:spacing w:val="4"/>
        </w:rPr>
        <w:t xml:space="preserve"> </w:t>
      </w:r>
      <w:r>
        <w:t>indicate:</w:t>
      </w:r>
    </w:p>
    <w:p w:rsidR="00A061C1" w:rsidRDefault="00DB266D">
      <w:pPr>
        <w:pStyle w:val="ListParagraph"/>
        <w:numPr>
          <w:ilvl w:val="2"/>
          <w:numId w:val="3"/>
        </w:numPr>
        <w:tabs>
          <w:tab w:val="left" w:pos="1643"/>
          <w:tab w:val="left" w:pos="1644"/>
        </w:tabs>
        <w:spacing w:before="109"/>
      </w:pPr>
      <w:r>
        <w:t>the minimum number of firms that should be expected to provide</w:t>
      </w:r>
      <w:r>
        <w:rPr>
          <w:spacing w:val="48"/>
        </w:rPr>
        <w:t xml:space="preserve"> </w:t>
      </w:r>
      <w:r>
        <w:t>quotations</w:t>
      </w:r>
    </w:p>
    <w:p w:rsidR="00A061C1" w:rsidRDefault="00DB266D">
      <w:pPr>
        <w:pStyle w:val="ListParagraph"/>
        <w:numPr>
          <w:ilvl w:val="2"/>
          <w:numId w:val="3"/>
        </w:numPr>
        <w:tabs>
          <w:tab w:val="left" w:pos="1643"/>
          <w:tab w:val="left" w:pos="1644"/>
        </w:tabs>
        <w:spacing w:before="110" w:line="348" w:lineRule="auto"/>
        <w:ind w:left="1643" w:right="363"/>
      </w:pPr>
      <w:r>
        <w:t xml:space="preserve">lists of available firms in existence which have been approved by the </w:t>
      </w:r>
      <w:r w:rsidR="009266BC">
        <w:t>College</w:t>
      </w:r>
      <w:r>
        <w:t xml:space="preserve"> that might undertake the work</w:t>
      </w:r>
      <w:r>
        <w:rPr>
          <w:spacing w:val="3"/>
        </w:rPr>
        <w:t xml:space="preserve"> </w:t>
      </w:r>
      <w:r>
        <w:t>specified</w:t>
      </w:r>
    </w:p>
    <w:p w:rsidR="00A061C1" w:rsidRDefault="00DB266D">
      <w:pPr>
        <w:pStyle w:val="ListParagraph"/>
        <w:numPr>
          <w:ilvl w:val="2"/>
          <w:numId w:val="3"/>
        </w:numPr>
        <w:tabs>
          <w:tab w:val="left" w:pos="1643"/>
          <w:tab w:val="left" w:pos="1644"/>
        </w:tabs>
        <w:spacing w:line="251" w:lineRule="exact"/>
      </w:pPr>
      <w:r>
        <w:t>the terms by which the contractors will be</w:t>
      </w:r>
      <w:r>
        <w:rPr>
          <w:spacing w:val="3"/>
        </w:rPr>
        <w:t xml:space="preserve"> </w:t>
      </w:r>
      <w:r>
        <w:t>paid</w:t>
      </w:r>
    </w:p>
    <w:p w:rsidR="00A061C1" w:rsidRDefault="00DB266D">
      <w:pPr>
        <w:pStyle w:val="ListParagraph"/>
        <w:numPr>
          <w:ilvl w:val="2"/>
          <w:numId w:val="3"/>
        </w:numPr>
        <w:tabs>
          <w:tab w:val="left" w:pos="1643"/>
          <w:tab w:val="left" w:pos="1644"/>
        </w:tabs>
        <w:spacing w:before="96"/>
      </w:pPr>
      <w:r>
        <w:t>the national requirements concerning good practice that should be</w:t>
      </w:r>
      <w:r>
        <w:rPr>
          <w:spacing w:val="31"/>
        </w:rPr>
        <w:t xml:space="preserve"> </w:t>
      </w:r>
      <w:r>
        <w:t>followed.</w:t>
      </w:r>
    </w:p>
    <w:p w:rsidR="00A061C1" w:rsidRDefault="00DB266D">
      <w:pPr>
        <w:pStyle w:val="ListParagraph"/>
        <w:numPr>
          <w:ilvl w:val="1"/>
          <w:numId w:val="3"/>
        </w:numPr>
        <w:tabs>
          <w:tab w:val="left" w:pos="1312"/>
          <w:tab w:val="left" w:pos="1313"/>
        </w:tabs>
        <w:spacing w:before="111"/>
        <w:rPr>
          <w:rFonts w:ascii="Arial" w:hAnsi="Arial"/>
          <w:sz w:val="21"/>
        </w:rPr>
      </w:pPr>
      <w:r>
        <w:t xml:space="preserve">Submission of tenders (including: time, date, </w:t>
      </w:r>
      <w:r>
        <w:rPr>
          <w:spacing w:val="3"/>
        </w:rPr>
        <w:t xml:space="preserve">and </w:t>
      </w:r>
      <w:r>
        <w:rPr>
          <w:spacing w:val="4"/>
        </w:rPr>
        <w:t>other relevant</w:t>
      </w:r>
      <w:r>
        <w:rPr>
          <w:spacing w:val="22"/>
        </w:rPr>
        <w:t xml:space="preserve"> </w:t>
      </w:r>
      <w:r>
        <w:rPr>
          <w:spacing w:val="3"/>
        </w:rPr>
        <w:t>items).</w:t>
      </w:r>
    </w:p>
    <w:p w:rsidR="00A061C1" w:rsidRDefault="00DB266D">
      <w:pPr>
        <w:pStyle w:val="ListParagraph"/>
        <w:numPr>
          <w:ilvl w:val="1"/>
          <w:numId w:val="3"/>
        </w:numPr>
        <w:tabs>
          <w:tab w:val="left" w:pos="1312"/>
          <w:tab w:val="left" w:pos="1313"/>
        </w:tabs>
        <w:spacing w:before="108"/>
        <w:rPr>
          <w:rFonts w:ascii="Arial" w:hAnsi="Arial"/>
          <w:sz w:val="21"/>
        </w:rPr>
      </w:pPr>
      <w:r>
        <w:t>Receipt and safe custody of tenders and records.</w:t>
      </w:r>
    </w:p>
    <w:p w:rsidR="00A061C1" w:rsidRDefault="00DB266D">
      <w:pPr>
        <w:pStyle w:val="ListParagraph"/>
        <w:numPr>
          <w:ilvl w:val="1"/>
          <w:numId w:val="3"/>
        </w:numPr>
        <w:tabs>
          <w:tab w:val="left" w:pos="1312"/>
          <w:tab w:val="left" w:pos="1313"/>
        </w:tabs>
        <w:spacing w:before="106"/>
        <w:rPr>
          <w:rFonts w:ascii="Arial" w:hAnsi="Arial"/>
          <w:sz w:val="21"/>
        </w:rPr>
      </w:pPr>
      <w:r>
        <w:t>Admissibility and acceptance of tenders.</w:t>
      </w:r>
    </w:p>
    <w:p w:rsidR="00A061C1" w:rsidRDefault="00DB266D">
      <w:pPr>
        <w:pStyle w:val="ListParagraph"/>
        <w:numPr>
          <w:ilvl w:val="1"/>
          <w:numId w:val="3"/>
        </w:numPr>
        <w:tabs>
          <w:tab w:val="left" w:pos="1312"/>
          <w:tab w:val="left" w:pos="1313"/>
        </w:tabs>
        <w:spacing w:before="111"/>
        <w:rPr>
          <w:rFonts w:ascii="Arial" w:hAnsi="Arial"/>
          <w:sz w:val="21"/>
        </w:rPr>
      </w:pPr>
      <w:r>
        <w:t>Acceptance of</w:t>
      </w:r>
      <w:r>
        <w:rPr>
          <w:spacing w:val="-3"/>
        </w:rPr>
        <w:t xml:space="preserve"> </w:t>
      </w:r>
      <w:r>
        <w:t>tenders/quotations.</w:t>
      </w:r>
    </w:p>
    <w:p w:rsidR="00A061C1" w:rsidRDefault="00DB266D">
      <w:pPr>
        <w:pStyle w:val="ListParagraph"/>
        <w:numPr>
          <w:ilvl w:val="1"/>
          <w:numId w:val="3"/>
        </w:numPr>
        <w:tabs>
          <w:tab w:val="left" w:pos="1312"/>
          <w:tab w:val="left" w:pos="1313"/>
        </w:tabs>
        <w:spacing w:before="108"/>
        <w:rPr>
          <w:rFonts w:ascii="Arial" w:hAnsi="Arial"/>
          <w:sz w:val="21"/>
        </w:rPr>
      </w:pPr>
      <w:r>
        <w:t>Justification of acceptance of tenders not at the lowest</w:t>
      </w:r>
      <w:r>
        <w:rPr>
          <w:spacing w:val="14"/>
        </w:rPr>
        <w:t xml:space="preserve"> </w:t>
      </w:r>
      <w:r>
        <w:t>price.</w:t>
      </w:r>
    </w:p>
    <w:p w:rsidR="00A061C1" w:rsidRDefault="00A061C1">
      <w:pPr>
        <w:rPr>
          <w:rFonts w:ascii="Arial" w:hAnsi="Arial"/>
          <w:sz w:val="21"/>
        </w:rPr>
        <w:sectPr w:rsidR="00A061C1">
          <w:footerReference w:type="default" r:id="rId20"/>
          <w:pgSz w:w="11920" w:h="16850"/>
          <w:pgMar w:top="1580" w:right="1040" w:bottom="280" w:left="1080" w:header="0" w:footer="0" w:gutter="0"/>
          <w:cols w:space="720"/>
        </w:sectPr>
      </w:pPr>
    </w:p>
    <w:p w:rsidR="00A061C1" w:rsidRDefault="00DB266D">
      <w:pPr>
        <w:pStyle w:val="Heading2"/>
        <w:spacing w:before="18"/>
        <w:ind w:left="100"/>
      </w:pPr>
      <w:bookmarkStart w:id="76" w:name="_TOC_250000"/>
      <w:bookmarkEnd w:id="76"/>
      <w:r>
        <w:lastRenderedPageBreak/>
        <w:t>APPENDIX M: AUTHORITY LEVELS</w:t>
      </w:r>
    </w:p>
    <w:p w:rsidR="00A061C1" w:rsidRDefault="00DB266D">
      <w:pPr>
        <w:spacing w:before="188"/>
        <w:ind w:left="100"/>
        <w:rPr>
          <w:b/>
          <w:sz w:val="21"/>
        </w:rPr>
      </w:pPr>
      <w:r>
        <w:rPr>
          <w:b/>
          <w:sz w:val="21"/>
        </w:rPr>
        <w:t xml:space="preserve">Reviewed </w:t>
      </w:r>
      <w:r w:rsidR="00C82E1E">
        <w:rPr>
          <w:b/>
          <w:sz w:val="21"/>
        </w:rPr>
        <w:t>July 2022</w:t>
      </w:r>
    </w:p>
    <w:p w:rsidR="00A061C1" w:rsidRDefault="00DB266D">
      <w:pPr>
        <w:pStyle w:val="Heading4"/>
        <w:numPr>
          <w:ilvl w:val="0"/>
          <w:numId w:val="1"/>
        </w:numPr>
        <w:tabs>
          <w:tab w:val="left" w:pos="518"/>
        </w:tabs>
        <w:spacing w:before="178" w:after="52"/>
      </w:pPr>
      <w:r>
        <w:t>Purchase Ordering – Revenue</w:t>
      </w:r>
      <w:r>
        <w:rPr>
          <w:spacing w:val="2"/>
        </w:rPr>
        <w:t xml:space="preserve"> </w:t>
      </w:r>
      <w:r>
        <w:t>Expenditure</w:t>
      </w: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9"/>
        <w:gridCol w:w="2124"/>
        <w:gridCol w:w="4322"/>
      </w:tblGrid>
      <w:tr w:rsidR="00A061C1">
        <w:trPr>
          <w:trHeight w:val="270"/>
        </w:trPr>
        <w:tc>
          <w:tcPr>
            <w:tcW w:w="2539" w:type="dxa"/>
          </w:tcPr>
          <w:p w:rsidR="00A061C1" w:rsidRDefault="00DB266D">
            <w:pPr>
              <w:pStyle w:val="TableParagraph"/>
              <w:spacing w:before="1" w:line="249" w:lineRule="exact"/>
              <w:rPr>
                <w:b/>
              </w:rPr>
            </w:pPr>
            <w:r>
              <w:rPr>
                <w:b/>
              </w:rPr>
              <w:t>Description</w:t>
            </w:r>
          </w:p>
        </w:tc>
        <w:tc>
          <w:tcPr>
            <w:tcW w:w="2124" w:type="dxa"/>
          </w:tcPr>
          <w:p w:rsidR="00A061C1" w:rsidRDefault="00DB266D">
            <w:pPr>
              <w:pStyle w:val="TableParagraph"/>
              <w:spacing w:before="1" w:line="249" w:lineRule="exact"/>
              <w:rPr>
                <w:b/>
              </w:rPr>
            </w:pPr>
            <w:r>
              <w:rPr>
                <w:b/>
              </w:rPr>
              <w:t>Financial Limits</w:t>
            </w:r>
          </w:p>
        </w:tc>
        <w:tc>
          <w:tcPr>
            <w:tcW w:w="4322" w:type="dxa"/>
          </w:tcPr>
          <w:p w:rsidR="00A061C1" w:rsidRDefault="00DB266D">
            <w:pPr>
              <w:pStyle w:val="TableParagraph"/>
              <w:spacing w:before="1" w:line="249" w:lineRule="exact"/>
              <w:rPr>
                <w:b/>
              </w:rPr>
            </w:pPr>
            <w:r>
              <w:rPr>
                <w:b/>
              </w:rPr>
              <w:t>Authority Limits</w:t>
            </w:r>
          </w:p>
        </w:tc>
      </w:tr>
      <w:tr w:rsidR="00A061C1">
        <w:trPr>
          <w:trHeight w:val="270"/>
        </w:trPr>
        <w:tc>
          <w:tcPr>
            <w:tcW w:w="2539" w:type="dxa"/>
          </w:tcPr>
          <w:p w:rsidR="00A061C1" w:rsidRDefault="00DB266D">
            <w:pPr>
              <w:pStyle w:val="TableParagraph"/>
              <w:spacing w:before="1" w:line="249" w:lineRule="exact"/>
            </w:pPr>
            <w:r>
              <w:t xml:space="preserve">All items </w:t>
            </w:r>
            <w:r>
              <w:rPr>
                <w:b/>
              </w:rPr>
              <w:t xml:space="preserve">within </w:t>
            </w:r>
            <w:r>
              <w:t>budget</w:t>
            </w:r>
          </w:p>
        </w:tc>
        <w:tc>
          <w:tcPr>
            <w:tcW w:w="2124" w:type="dxa"/>
          </w:tcPr>
          <w:p w:rsidR="00A061C1" w:rsidRDefault="00DB266D">
            <w:pPr>
              <w:pStyle w:val="TableParagraph"/>
              <w:spacing w:before="1" w:line="249" w:lineRule="exact"/>
            </w:pPr>
            <w:r>
              <w:t>Up to £10,000</w:t>
            </w:r>
          </w:p>
        </w:tc>
        <w:tc>
          <w:tcPr>
            <w:tcW w:w="4322" w:type="dxa"/>
          </w:tcPr>
          <w:p w:rsidR="00A061C1" w:rsidRDefault="00DB266D">
            <w:pPr>
              <w:pStyle w:val="TableParagraph"/>
              <w:spacing w:before="1" w:line="249" w:lineRule="exact"/>
            </w:pPr>
            <w:r>
              <w:t>Budget Holder</w:t>
            </w:r>
          </w:p>
        </w:tc>
      </w:tr>
      <w:tr w:rsidR="00A061C1">
        <w:trPr>
          <w:trHeight w:val="270"/>
        </w:trPr>
        <w:tc>
          <w:tcPr>
            <w:tcW w:w="2539" w:type="dxa"/>
          </w:tcPr>
          <w:p w:rsidR="00A061C1" w:rsidRDefault="00A061C1">
            <w:pPr>
              <w:pStyle w:val="TableParagraph"/>
              <w:spacing w:line="240" w:lineRule="auto"/>
              <w:ind w:left="0"/>
              <w:rPr>
                <w:rFonts w:ascii="Times New Roman"/>
                <w:sz w:val="20"/>
              </w:rPr>
            </w:pPr>
          </w:p>
        </w:tc>
        <w:tc>
          <w:tcPr>
            <w:tcW w:w="2124" w:type="dxa"/>
          </w:tcPr>
          <w:p w:rsidR="00A061C1" w:rsidRDefault="00DB266D">
            <w:pPr>
              <w:pStyle w:val="TableParagraph"/>
              <w:spacing w:before="1" w:line="249" w:lineRule="exact"/>
            </w:pPr>
            <w:r>
              <w:t>Over £10,001</w:t>
            </w:r>
          </w:p>
        </w:tc>
        <w:tc>
          <w:tcPr>
            <w:tcW w:w="4322" w:type="dxa"/>
          </w:tcPr>
          <w:p w:rsidR="00A061C1" w:rsidRDefault="00DB266D">
            <w:pPr>
              <w:pStyle w:val="TableParagraph"/>
              <w:spacing w:before="1" w:line="249" w:lineRule="exact"/>
            </w:pPr>
            <w:r>
              <w:t xml:space="preserve">+ </w:t>
            </w:r>
            <w:r w:rsidR="00055C5B">
              <w:t>Head of Finance</w:t>
            </w:r>
          </w:p>
        </w:tc>
      </w:tr>
      <w:tr w:rsidR="00A061C1">
        <w:trPr>
          <w:trHeight w:val="268"/>
        </w:trPr>
        <w:tc>
          <w:tcPr>
            <w:tcW w:w="2539" w:type="dxa"/>
          </w:tcPr>
          <w:p w:rsidR="00A061C1" w:rsidRDefault="00DB266D">
            <w:pPr>
              <w:pStyle w:val="TableParagraph"/>
            </w:pPr>
            <w:r>
              <w:t xml:space="preserve">All items </w:t>
            </w:r>
            <w:r>
              <w:rPr>
                <w:b/>
              </w:rPr>
              <w:t xml:space="preserve">not in </w:t>
            </w:r>
            <w:r>
              <w:t>budget</w:t>
            </w:r>
          </w:p>
        </w:tc>
        <w:tc>
          <w:tcPr>
            <w:tcW w:w="2124" w:type="dxa"/>
          </w:tcPr>
          <w:p w:rsidR="00A061C1" w:rsidRPr="008D55B2" w:rsidRDefault="00DB266D">
            <w:pPr>
              <w:pStyle w:val="TableParagraph"/>
            </w:pPr>
            <w:r w:rsidRPr="008D55B2">
              <w:t>Up to £</w:t>
            </w:r>
            <w:r w:rsidR="00C82E1E" w:rsidRPr="008D55B2">
              <w:t>5</w:t>
            </w:r>
            <w:r w:rsidR="00906C3E" w:rsidRPr="008D55B2">
              <w:t>0</w:t>
            </w:r>
            <w:r w:rsidRPr="008D55B2">
              <w:t>,000</w:t>
            </w:r>
          </w:p>
        </w:tc>
        <w:tc>
          <w:tcPr>
            <w:tcW w:w="4322" w:type="dxa"/>
          </w:tcPr>
          <w:p w:rsidR="00A061C1" w:rsidRDefault="00DB266D">
            <w:pPr>
              <w:pStyle w:val="TableParagraph"/>
            </w:pPr>
            <w:r>
              <w:t xml:space="preserve">+ </w:t>
            </w:r>
            <w:r w:rsidR="00F6049C">
              <w:t>Vice Principal Finance and Corporate Services</w:t>
            </w:r>
          </w:p>
        </w:tc>
      </w:tr>
      <w:tr w:rsidR="00A061C1">
        <w:trPr>
          <w:trHeight w:val="270"/>
        </w:trPr>
        <w:tc>
          <w:tcPr>
            <w:tcW w:w="2539" w:type="dxa"/>
          </w:tcPr>
          <w:p w:rsidR="00A061C1" w:rsidRDefault="00A061C1">
            <w:pPr>
              <w:pStyle w:val="TableParagraph"/>
              <w:spacing w:line="240" w:lineRule="auto"/>
              <w:ind w:left="0"/>
              <w:rPr>
                <w:rFonts w:ascii="Times New Roman"/>
                <w:sz w:val="20"/>
              </w:rPr>
            </w:pPr>
          </w:p>
        </w:tc>
        <w:tc>
          <w:tcPr>
            <w:tcW w:w="2124" w:type="dxa"/>
          </w:tcPr>
          <w:p w:rsidR="00A061C1" w:rsidRPr="008D55B2" w:rsidRDefault="00DB266D">
            <w:pPr>
              <w:pStyle w:val="TableParagraph"/>
              <w:spacing w:before="1" w:line="249" w:lineRule="exact"/>
            </w:pPr>
            <w:r w:rsidRPr="008D55B2">
              <w:t>£</w:t>
            </w:r>
            <w:r w:rsidR="00906C3E" w:rsidRPr="008D55B2">
              <w:t>50</w:t>
            </w:r>
            <w:r w:rsidRPr="008D55B2">
              <w:t>,001 - £100,000</w:t>
            </w:r>
          </w:p>
        </w:tc>
        <w:tc>
          <w:tcPr>
            <w:tcW w:w="4322" w:type="dxa"/>
          </w:tcPr>
          <w:p w:rsidR="00A061C1" w:rsidRDefault="00DB266D">
            <w:pPr>
              <w:pStyle w:val="TableParagraph"/>
              <w:spacing w:before="1" w:line="249" w:lineRule="exact"/>
            </w:pPr>
            <w:r>
              <w:t>+ Chief Executive Officer</w:t>
            </w:r>
          </w:p>
        </w:tc>
      </w:tr>
      <w:tr w:rsidR="00A061C1">
        <w:trPr>
          <w:trHeight w:val="270"/>
        </w:trPr>
        <w:tc>
          <w:tcPr>
            <w:tcW w:w="2539" w:type="dxa"/>
          </w:tcPr>
          <w:p w:rsidR="00A061C1" w:rsidRDefault="00A061C1">
            <w:pPr>
              <w:pStyle w:val="TableParagraph"/>
              <w:spacing w:line="240" w:lineRule="auto"/>
              <w:ind w:left="0"/>
              <w:rPr>
                <w:rFonts w:ascii="Times New Roman"/>
                <w:sz w:val="20"/>
              </w:rPr>
            </w:pPr>
          </w:p>
        </w:tc>
        <w:tc>
          <w:tcPr>
            <w:tcW w:w="2124" w:type="dxa"/>
          </w:tcPr>
          <w:p w:rsidR="00A061C1" w:rsidRDefault="00DB266D">
            <w:pPr>
              <w:pStyle w:val="TableParagraph"/>
              <w:spacing w:before="1" w:line="249" w:lineRule="exact"/>
            </w:pPr>
            <w:r>
              <w:t>Over £100,001</w:t>
            </w:r>
          </w:p>
        </w:tc>
        <w:tc>
          <w:tcPr>
            <w:tcW w:w="4322" w:type="dxa"/>
          </w:tcPr>
          <w:p w:rsidR="00A061C1" w:rsidRDefault="00DB266D">
            <w:pPr>
              <w:pStyle w:val="TableParagraph"/>
              <w:spacing w:line="251" w:lineRule="exact"/>
            </w:pPr>
            <w:r>
              <w:t>+ Finance &amp; General Purposes Committee</w:t>
            </w:r>
          </w:p>
        </w:tc>
      </w:tr>
    </w:tbl>
    <w:p w:rsidR="00A061C1" w:rsidRDefault="00A061C1">
      <w:pPr>
        <w:pStyle w:val="BodyText"/>
        <w:rPr>
          <w:b/>
          <w:sz w:val="24"/>
        </w:rPr>
      </w:pPr>
    </w:p>
    <w:p w:rsidR="00A061C1" w:rsidRDefault="00A061C1">
      <w:pPr>
        <w:pStyle w:val="BodyText"/>
        <w:spacing w:before="4"/>
        <w:rPr>
          <w:b/>
          <w:sz w:val="20"/>
        </w:rPr>
      </w:pPr>
    </w:p>
    <w:p w:rsidR="00A061C1" w:rsidRDefault="00DB266D">
      <w:pPr>
        <w:pStyle w:val="ListParagraph"/>
        <w:numPr>
          <w:ilvl w:val="0"/>
          <w:numId w:val="1"/>
        </w:numPr>
        <w:tabs>
          <w:tab w:val="left" w:pos="516"/>
        </w:tabs>
        <w:spacing w:after="52"/>
        <w:ind w:left="515" w:hanging="277"/>
        <w:rPr>
          <w:b/>
        </w:rPr>
      </w:pPr>
      <w:r>
        <w:rPr>
          <w:b/>
        </w:rPr>
        <w:t>Purchase Ordering – Capital Equipment</w:t>
      </w: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9"/>
        <w:gridCol w:w="2124"/>
        <w:gridCol w:w="4322"/>
      </w:tblGrid>
      <w:tr w:rsidR="00A061C1">
        <w:trPr>
          <w:trHeight w:val="268"/>
        </w:trPr>
        <w:tc>
          <w:tcPr>
            <w:tcW w:w="2539" w:type="dxa"/>
          </w:tcPr>
          <w:p w:rsidR="00A061C1" w:rsidRDefault="00DB266D">
            <w:pPr>
              <w:pStyle w:val="TableParagraph"/>
              <w:rPr>
                <w:b/>
              </w:rPr>
            </w:pPr>
            <w:r>
              <w:rPr>
                <w:b/>
              </w:rPr>
              <w:t>Description</w:t>
            </w:r>
          </w:p>
        </w:tc>
        <w:tc>
          <w:tcPr>
            <w:tcW w:w="2124" w:type="dxa"/>
          </w:tcPr>
          <w:p w:rsidR="00A061C1" w:rsidRDefault="00DB266D">
            <w:pPr>
              <w:pStyle w:val="TableParagraph"/>
              <w:rPr>
                <w:b/>
              </w:rPr>
            </w:pPr>
            <w:r>
              <w:rPr>
                <w:b/>
              </w:rPr>
              <w:t>Financial Limits</w:t>
            </w:r>
          </w:p>
        </w:tc>
        <w:tc>
          <w:tcPr>
            <w:tcW w:w="4322" w:type="dxa"/>
          </w:tcPr>
          <w:p w:rsidR="00A061C1" w:rsidRDefault="00DB266D">
            <w:pPr>
              <w:pStyle w:val="TableParagraph"/>
              <w:rPr>
                <w:b/>
              </w:rPr>
            </w:pPr>
            <w:r>
              <w:rPr>
                <w:b/>
              </w:rPr>
              <w:t>Authority Limits</w:t>
            </w:r>
          </w:p>
        </w:tc>
      </w:tr>
      <w:tr w:rsidR="00A061C1">
        <w:trPr>
          <w:trHeight w:val="268"/>
        </w:trPr>
        <w:tc>
          <w:tcPr>
            <w:tcW w:w="2539" w:type="dxa"/>
          </w:tcPr>
          <w:p w:rsidR="00A061C1" w:rsidRDefault="00DB266D">
            <w:pPr>
              <w:pStyle w:val="TableParagraph"/>
            </w:pPr>
            <w:r>
              <w:t xml:space="preserve">All items </w:t>
            </w:r>
            <w:r>
              <w:rPr>
                <w:b/>
              </w:rPr>
              <w:t xml:space="preserve">within </w:t>
            </w:r>
            <w:r>
              <w:t>budget</w:t>
            </w:r>
          </w:p>
        </w:tc>
        <w:tc>
          <w:tcPr>
            <w:tcW w:w="2124" w:type="dxa"/>
          </w:tcPr>
          <w:p w:rsidR="00A061C1" w:rsidRDefault="00DB266D">
            <w:pPr>
              <w:pStyle w:val="TableParagraph"/>
            </w:pPr>
            <w:r>
              <w:t>Up to £10,000</w:t>
            </w:r>
          </w:p>
        </w:tc>
        <w:tc>
          <w:tcPr>
            <w:tcW w:w="4322" w:type="dxa"/>
          </w:tcPr>
          <w:p w:rsidR="00A061C1" w:rsidRDefault="00DB266D">
            <w:pPr>
              <w:pStyle w:val="TableParagraph"/>
            </w:pPr>
            <w:r>
              <w:t>Budget Holder</w:t>
            </w:r>
          </w:p>
        </w:tc>
      </w:tr>
      <w:tr w:rsidR="00A061C1">
        <w:trPr>
          <w:trHeight w:val="556"/>
        </w:trPr>
        <w:tc>
          <w:tcPr>
            <w:tcW w:w="2539" w:type="dxa"/>
          </w:tcPr>
          <w:p w:rsidR="00A061C1" w:rsidRDefault="00A061C1">
            <w:pPr>
              <w:pStyle w:val="TableParagraph"/>
              <w:spacing w:line="240" w:lineRule="auto"/>
              <w:ind w:left="0"/>
              <w:rPr>
                <w:rFonts w:ascii="Times New Roman"/>
              </w:rPr>
            </w:pPr>
          </w:p>
        </w:tc>
        <w:tc>
          <w:tcPr>
            <w:tcW w:w="2124" w:type="dxa"/>
          </w:tcPr>
          <w:p w:rsidR="00A061C1" w:rsidRDefault="00DB266D">
            <w:pPr>
              <w:pStyle w:val="TableParagraph"/>
              <w:spacing w:line="268" w:lineRule="exact"/>
            </w:pPr>
            <w:r>
              <w:t>£10,001 - £100,000</w:t>
            </w:r>
          </w:p>
        </w:tc>
        <w:tc>
          <w:tcPr>
            <w:tcW w:w="4322" w:type="dxa"/>
          </w:tcPr>
          <w:p w:rsidR="00A061C1" w:rsidRDefault="00DB266D">
            <w:pPr>
              <w:pStyle w:val="TableParagraph"/>
              <w:spacing w:line="240" w:lineRule="auto"/>
            </w:pPr>
            <w:r>
              <w:t xml:space="preserve">+ </w:t>
            </w:r>
            <w:r w:rsidR="00F6049C">
              <w:t>Vice Principal Finance and Corporate Services</w:t>
            </w:r>
          </w:p>
        </w:tc>
      </w:tr>
      <w:tr w:rsidR="00A061C1">
        <w:trPr>
          <w:trHeight w:val="268"/>
        </w:trPr>
        <w:tc>
          <w:tcPr>
            <w:tcW w:w="2539" w:type="dxa"/>
          </w:tcPr>
          <w:p w:rsidR="00A061C1" w:rsidRDefault="00A061C1">
            <w:pPr>
              <w:pStyle w:val="TableParagraph"/>
              <w:spacing w:line="240" w:lineRule="auto"/>
              <w:ind w:left="0"/>
              <w:rPr>
                <w:rFonts w:ascii="Times New Roman"/>
                <w:sz w:val="18"/>
              </w:rPr>
            </w:pPr>
          </w:p>
        </w:tc>
        <w:tc>
          <w:tcPr>
            <w:tcW w:w="2124" w:type="dxa"/>
          </w:tcPr>
          <w:p w:rsidR="00A061C1" w:rsidRDefault="00DB266D">
            <w:pPr>
              <w:pStyle w:val="TableParagraph"/>
            </w:pPr>
            <w:r>
              <w:t>£100,001 - £250,000</w:t>
            </w:r>
          </w:p>
        </w:tc>
        <w:tc>
          <w:tcPr>
            <w:tcW w:w="4322" w:type="dxa"/>
          </w:tcPr>
          <w:p w:rsidR="00A061C1" w:rsidRDefault="00DB266D">
            <w:pPr>
              <w:pStyle w:val="TableParagraph"/>
            </w:pPr>
            <w:r>
              <w:t>+ Chief Executive Officer</w:t>
            </w:r>
          </w:p>
        </w:tc>
      </w:tr>
      <w:tr w:rsidR="00A061C1">
        <w:trPr>
          <w:trHeight w:val="268"/>
        </w:trPr>
        <w:tc>
          <w:tcPr>
            <w:tcW w:w="2539" w:type="dxa"/>
          </w:tcPr>
          <w:p w:rsidR="00A061C1" w:rsidRDefault="00A061C1">
            <w:pPr>
              <w:pStyle w:val="TableParagraph"/>
              <w:spacing w:line="240" w:lineRule="auto"/>
              <w:ind w:left="0"/>
              <w:rPr>
                <w:rFonts w:ascii="Times New Roman"/>
                <w:sz w:val="18"/>
              </w:rPr>
            </w:pPr>
          </w:p>
        </w:tc>
        <w:tc>
          <w:tcPr>
            <w:tcW w:w="2124" w:type="dxa"/>
          </w:tcPr>
          <w:p w:rsidR="00A061C1" w:rsidRDefault="00DB266D">
            <w:pPr>
              <w:pStyle w:val="TableParagraph"/>
            </w:pPr>
            <w:r>
              <w:t>Over £250,001</w:t>
            </w:r>
          </w:p>
        </w:tc>
        <w:tc>
          <w:tcPr>
            <w:tcW w:w="4322" w:type="dxa"/>
          </w:tcPr>
          <w:p w:rsidR="00A061C1" w:rsidRDefault="00DB266D">
            <w:pPr>
              <w:pStyle w:val="TableParagraph"/>
            </w:pPr>
            <w:r>
              <w:t>+ Finance &amp; General Purposes Committee</w:t>
            </w:r>
          </w:p>
        </w:tc>
      </w:tr>
      <w:tr w:rsidR="00A061C1">
        <w:trPr>
          <w:trHeight w:val="297"/>
        </w:trPr>
        <w:tc>
          <w:tcPr>
            <w:tcW w:w="2539" w:type="dxa"/>
          </w:tcPr>
          <w:p w:rsidR="00A061C1" w:rsidRDefault="00DB266D">
            <w:pPr>
              <w:pStyle w:val="TableParagraph"/>
              <w:spacing w:line="268" w:lineRule="exact"/>
            </w:pPr>
            <w:r>
              <w:t xml:space="preserve">All items </w:t>
            </w:r>
            <w:r>
              <w:rPr>
                <w:b/>
              </w:rPr>
              <w:t xml:space="preserve">not in </w:t>
            </w:r>
            <w:r>
              <w:t>budget</w:t>
            </w:r>
          </w:p>
        </w:tc>
        <w:tc>
          <w:tcPr>
            <w:tcW w:w="2124" w:type="dxa"/>
          </w:tcPr>
          <w:p w:rsidR="00A061C1" w:rsidRPr="008D55B2" w:rsidRDefault="00DB266D">
            <w:pPr>
              <w:pStyle w:val="TableParagraph"/>
              <w:spacing w:line="268" w:lineRule="exact"/>
            </w:pPr>
            <w:r w:rsidRPr="008D55B2">
              <w:t>Up to £</w:t>
            </w:r>
            <w:r w:rsidR="00906C3E" w:rsidRPr="008D55B2">
              <w:t>50</w:t>
            </w:r>
            <w:r w:rsidRPr="008D55B2">
              <w:t>,000</w:t>
            </w:r>
          </w:p>
        </w:tc>
        <w:tc>
          <w:tcPr>
            <w:tcW w:w="4322" w:type="dxa"/>
          </w:tcPr>
          <w:p w:rsidR="00A061C1" w:rsidRDefault="00F6049C">
            <w:pPr>
              <w:pStyle w:val="TableParagraph"/>
              <w:spacing w:line="268" w:lineRule="exact"/>
            </w:pPr>
            <w:r>
              <w:t>Vice Principal Finance and Corporate Services</w:t>
            </w:r>
          </w:p>
        </w:tc>
      </w:tr>
      <w:tr w:rsidR="00A061C1">
        <w:trPr>
          <w:trHeight w:val="268"/>
        </w:trPr>
        <w:tc>
          <w:tcPr>
            <w:tcW w:w="2539" w:type="dxa"/>
          </w:tcPr>
          <w:p w:rsidR="00A061C1" w:rsidRDefault="00A061C1">
            <w:pPr>
              <w:pStyle w:val="TableParagraph"/>
              <w:spacing w:line="240" w:lineRule="auto"/>
              <w:ind w:left="0"/>
              <w:rPr>
                <w:rFonts w:ascii="Times New Roman"/>
                <w:sz w:val="18"/>
              </w:rPr>
            </w:pPr>
          </w:p>
        </w:tc>
        <w:tc>
          <w:tcPr>
            <w:tcW w:w="2124" w:type="dxa"/>
          </w:tcPr>
          <w:p w:rsidR="00A061C1" w:rsidRPr="008D55B2" w:rsidRDefault="00DB266D">
            <w:pPr>
              <w:pStyle w:val="TableParagraph"/>
            </w:pPr>
            <w:r w:rsidRPr="008D55B2">
              <w:t>£</w:t>
            </w:r>
            <w:r w:rsidR="00906C3E" w:rsidRPr="008D55B2">
              <w:t>5</w:t>
            </w:r>
            <w:r w:rsidRPr="008D55B2">
              <w:t>0,001 - £100,000</w:t>
            </w:r>
          </w:p>
        </w:tc>
        <w:tc>
          <w:tcPr>
            <w:tcW w:w="4322" w:type="dxa"/>
          </w:tcPr>
          <w:p w:rsidR="00A061C1" w:rsidRDefault="00DB266D">
            <w:pPr>
              <w:pStyle w:val="TableParagraph"/>
            </w:pPr>
            <w:r>
              <w:t>+ Chief Executive Officer</w:t>
            </w:r>
          </w:p>
        </w:tc>
      </w:tr>
      <w:tr w:rsidR="00A061C1">
        <w:trPr>
          <w:trHeight w:val="268"/>
        </w:trPr>
        <w:tc>
          <w:tcPr>
            <w:tcW w:w="2539" w:type="dxa"/>
          </w:tcPr>
          <w:p w:rsidR="00A061C1" w:rsidRDefault="00A061C1">
            <w:pPr>
              <w:pStyle w:val="TableParagraph"/>
              <w:spacing w:line="240" w:lineRule="auto"/>
              <w:ind w:left="0"/>
              <w:rPr>
                <w:rFonts w:ascii="Times New Roman"/>
                <w:sz w:val="18"/>
              </w:rPr>
            </w:pPr>
          </w:p>
        </w:tc>
        <w:tc>
          <w:tcPr>
            <w:tcW w:w="2124" w:type="dxa"/>
          </w:tcPr>
          <w:p w:rsidR="00A061C1" w:rsidRDefault="00DB266D">
            <w:pPr>
              <w:pStyle w:val="TableParagraph"/>
            </w:pPr>
            <w:r>
              <w:t>Over £100,001</w:t>
            </w:r>
          </w:p>
        </w:tc>
        <w:tc>
          <w:tcPr>
            <w:tcW w:w="4322" w:type="dxa"/>
          </w:tcPr>
          <w:p w:rsidR="00A061C1" w:rsidRDefault="00DB266D">
            <w:pPr>
              <w:pStyle w:val="TableParagraph"/>
            </w:pPr>
            <w:r>
              <w:t>+ Finance &amp; General Purposes Committee</w:t>
            </w:r>
          </w:p>
        </w:tc>
      </w:tr>
    </w:tbl>
    <w:p w:rsidR="00A061C1" w:rsidRDefault="00A061C1">
      <w:pPr>
        <w:pStyle w:val="BodyText"/>
        <w:spacing w:before="4"/>
        <w:rPr>
          <w:b/>
        </w:rPr>
      </w:pPr>
    </w:p>
    <w:p w:rsidR="00A061C1" w:rsidRDefault="00DB266D">
      <w:pPr>
        <w:pStyle w:val="ListParagraph"/>
        <w:numPr>
          <w:ilvl w:val="0"/>
          <w:numId w:val="1"/>
        </w:numPr>
        <w:tabs>
          <w:tab w:val="left" w:pos="516"/>
        </w:tabs>
        <w:spacing w:after="52"/>
        <w:ind w:left="515" w:hanging="277"/>
        <w:rPr>
          <w:b/>
        </w:rPr>
      </w:pPr>
      <w:r>
        <w:rPr>
          <w:b/>
        </w:rPr>
        <w:t>Purchase Ordering –</w:t>
      </w:r>
      <w:r>
        <w:rPr>
          <w:b/>
          <w:spacing w:val="-1"/>
        </w:rPr>
        <w:t xml:space="preserve"> </w:t>
      </w:r>
      <w:r>
        <w:rPr>
          <w:b/>
        </w:rPr>
        <w:t>Buildings</w:t>
      </w: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9"/>
        <w:gridCol w:w="2124"/>
        <w:gridCol w:w="4322"/>
      </w:tblGrid>
      <w:tr w:rsidR="00A061C1">
        <w:trPr>
          <w:trHeight w:val="268"/>
        </w:trPr>
        <w:tc>
          <w:tcPr>
            <w:tcW w:w="2539" w:type="dxa"/>
          </w:tcPr>
          <w:p w:rsidR="00A061C1" w:rsidRDefault="00DB266D">
            <w:pPr>
              <w:pStyle w:val="TableParagraph"/>
              <w:rPr>
                <w:b/>
              </w:rPr>
            </w:pPr>
            <w:r>
              <w:rPr>
                <w:b/>
              </w:rPr>
              <w:t>Description</w:t>
            </w:r>
          </w:p>
        </w:tc>
        <w:tc>
          <w:tcPr>
            <w:tcW w:w="2124" w:type="dxa"/>
          </w:tcPr>
          <w:p w:rsidR="00A061C1" w:rsidRDefault="00DB266D">
            <w:pPr>
              <w:pStyle w:val="TableParagraph"/>
              <w:rPr>
                <w:b/>
              </w:rPr>
            </w:pPr>
            <w:r>
              <w:rPr>
                <w:b/>
              </w:rPr>
              <w:t>Financial Limits</w:t>
            </w:r>
          </w:p>
        </w:tc>
        <w:tc>
          <w:tcPr>
            <w:tcW w:w="4322" w:type="dxa"/>
          </w:tcPr>
          <w:p w:rsidR="00A061C1" w:rsidRDefault="00DB266D">
            <w:pPr>
              <w:pStyle w:val="TableParagraph"/>
              <w:rPr>
                <w:b/>
              </w:rPr>
            </w:pPr>
            <w:r>
              <w:rPr>
                <w:b/>
              </w:rPr>
              <w:t>Authority Limits</w:t>
            </w:r>
          </w:p>
        </w:tc>
      </w:tr>
      <w:tr w:rsidR="00A061C1">
        <w:trPr>
          <w:trHeight w:val="268"/>
        </w:trPr>
        <w:tc>
          <w:tcPr>
            <w:tcW w:w="2539" w:type="dxa"/>
          </w:tcPr>
          <w:p w:rsidR="00A061C1" w:rsidRDefault="00DB266D">
            <w:pPr>
              <w:pStyle w:val="TableParagraph"/>
            </w:pPr>
            <w:r>
              <w:t xml:space="preserve">All items </w:t>
            </w:r>
            <w:r>
              <w:rPr>
                <w:b/>
              </w:rPr>
              <w:t xml:space="preserve">within </w:t>
            </w:r>
            <w:r>
              <w:t>budget</w:t>
            </w:r>
          </w:p>
        </w:tc>
        <w:tc>
          <w:tcPr>
            <w:tcW w:w="2124" w:type="dxa"/>
          </w:tcPr>
          <w:p w:rsidR="00A061C1" w:rsidRDefault="00DB266D">
            <w:pPr>
              <w:pStyle w:val="TableParagraph"/>
            </w:pPr>
            <w:r>
              <w:t>Up to £100,000</w:t>
            </w:r>
          </w:p>
        </w:tc>
        <w:tc>
          <w:tcPr>
            <w:tcW w:w="4322" w:type="dxa"/>
          </w:tcPr>
          <w:p w:rsidR="00A061C1" w:rsidRDefault="00F6049C">
            <w:pPr>
              <w:pStyle w:val="TableParagraph"/>
            </w:pPr>
            <w:r>
              <w:t>Vice Principal Finance and Corporate Services</w:t>
            </w:r>
          </w:p>
        </w:tc>
      </w:tr>
      <w:tr w:rsidR="00A061C1">
        <w:trPr>
          <w:trHeight w:val="268"/>
        </w:trPr>
        <w:tc>
          <w:tcPr>
            <w:tcW w:w="2539" w:type="dxa"/>
          </w:tcPr>
          <w:p w:rsidR="00A061C1" w:rsidRDefault="00A061C1">
            <w:pPr>
              <w:pStyle w:val="TableParagraph"/>
              <w:spacing w:line="240" w:lineRule="auto"/>
              <w:ind w:left="0"/>
              <w:rPr>
                <w:rFonts w:ascii="Times New Roman"/>
                <w:sz w:val="18"/>
              </w:rPr>
            </w:pPr>
          </w:p>
        </w:tc>
        <w:tc>
          <w:tcPr>
            <w:tcW w:w="2124" w:type="dxa"/>
          </w:tcPr>
          <w:p w:rsidR="00A061C1" w:rsidRDefault="00DB266D">
            <w:pPr>
              <w:pStyle w:val="TableParagraph"/>
            </w:pPr>
            <w:r>
              <w:t>£100,001 - £250,000</w:t>
            </w:r>
          </w:p>
        </w:tc>
        <w:tc>
          <w:tcPr>
            <w:tcW w:w="4322" w:type="dxa"/>
          </w:tcPr>
          <w:p w:rsidR="00A061C1" w:rsidRDefault="00DB266D">
            <w:pPr>
              <w:pStyle w:val="TableParagraph"/>
            </w:pPr>
            <w:r>
              <w:t>+ Chief Executive Officer</w:t>
            </w:r>
          </w:p>
        </w:tc>
      </w:tr>
      <w:tr w:rsidR="00A061C1">
        <w:trPr>
          <w:trHeight w:val="268"/>
        </w:trPr>
        <w:tc>
          <w:tcPr>
            <w:tcW w:w="2539" w:type="dxa"/>
          </w:tcPr>
          <w:p w:rsidR="00A061C1" w:rsidRDefault="00A061C1">
            <w:pPr>
              <w:pStyle w:val="TableParagraph"/>
              <w:spacing w:line="240" w:lineRule="auto"/>
              <w:ind w:left="0"/>
              <w:rPr>
                <w:rFonts w:ascii="Times New Roman"/>
                <w:sz w:val="18"/>
              </w:rPr>
            </w:pPr>
          </w:p>
        </w:tc>
        <w:tc>
          <w:tcPr>
            <w:tcW w:w="2124" w:type="dxa"/>
          </w:tcPr>
          <w:p w:rsidR="00A061C1" w:rsidRDefault="00DB266D">
            <w:pPr>
              <w:pStyle w:val="TableParagraph"/>
            </w:pPr>
            <w:r>
              <w:t>Over £250,001</w:t>
            </w:r>
          </w:p>
        </w:tc>
        <w:tc>
          <w:tcPr>
            <w:tcW w:w="4322" w:type="dxa"/>
          </w:tcPr>
          <w:p w:rsidR="00A061C1" w:rsidRDefault="00DB266D">
            <w:pPr>
              <w:pStyle w:val="TableParagraph"/>
            </w:pPr>
            <w:r>
              <w:t>+ Finance &amp; General Purposes Committee</w:t>
            </w:r>
          </w:p>
        </w:tc>
      </w:tr>
      <w:tr w:rsidR="00A061C1">
        <w:trPr>
          <w:trHeight w:val="268"/>
        </w:trPr>
        <w:tc>
          <w:tcPr>
            <w:tcW w:w="2539" w:type="dxa"/>
          </w:tcPr>
          <w:p w:rsidR="00A061C1" w:rsidRDefault="00DB266D">
            <w:pPr>
              <w:pStyle w:val="TableParagraph"/>
            </w:pPr>
            <w:r>
              <w:t xml:space="preserve">All items </w:t>
            </w:r>
            <w:r>
              <w:rPr>
                <w:b/>
              </w:rPr>
              <w:t xml:space="preserve">not in </w:t>
            </w:r>
            <w:r>
              <w:t>budget</w:t>
            </w:r>
          </w:p>
        </w:tc>
        <w:tc>
          <w:tcPr>
            <w:tcW w:w="2124" w:type="dxa"/>
          </w:tcPr>
          <w:p w:rsidR="00A061C1" w:rsidRDefault="00DB266D">
            <w:pPr>
              <w:pStyle w:val="TableParagraph"/>
            </w:pPr>
            <w:r>
              <w:t>Up to £30,000</w:t>
            </w:r>
          </w:p>
        </w:tc>
        <w:tc>
          <w:tcPr>
            <w:tcW w:w="4322" w:type="dxa"/>
          </w:tcPr>
          <w:p w:rsidR="00A061C1" w:rsidRDefault="00DB266D">
            <w:pPr>
              <w:pStyle w:val="TableParagraph"/>
            </w:pPr>
            <w:r>
              <w:t xml:space="preserve">+ </w:t>
            </w:r>
            <w:r w:rsidR="00F6049C">
              <w:t>Vice Principal Finance and Corporate Services</w:t>
            </w:r>
          </w:p>
        </w:tc>
      </w:tr>
      <w:tr w:rsidR="00A061C1">
        <w:trPr>
          <w:trHeight w:val="268"/>
        </w:trPr>
        <w:tc>
          <w:tcPr>
            <w:tcW w:w="2539" w:type="dxa"/>
          </w:tcPr>
          <w:p w:rsidR="00A061C1" w:rsidRDefault="00A061C1">
            <w:pPr>
              <w:pStyle w:val="TableParagraph"/>
              <w:spacing w:line="240" w:lineRule="auto"/>
              <w:ind w:left="0"/>
              <w:rPr>
                <w:rFonts w:ascii="Times New Roman"/>
                <w:sz w:val="18"/>
              </w:rPr>
            </w:pPr>
          </w:p>
        </w:tc>
        <w:tc>
          <w:tcPr>
            <w:tcW w:w="2124" w:type="dxa"/>
          </w:tcPr>
          <w:p w:rsidR="00A061C1" w:rsidRDefault="00DB266D">
            <w:pPr>
              <w:pStyle w:val="TableParagraph"/>
            </w:pPr>
            <w:r>
              <w:t>£30,001 - £100,000</w:t>
            </w:r>
          </w:p>
        </w:tc>
        <w:tc>
          <w:tcPr>
            <w:tcW w:w="4322" w:type="dxa"/>
          </w:tcPr>
          <w:p w:rsidR="00A061C1" w:rsidRDefault="00DB266D">
            <w:pPr>
              <w:pStyle w:val="TableParagraph"/>
            </w:pPr>
            <w:r>
              <w:t>+ Chief Executive Officer</w:t>
            </w:r>
          </w:p>
        </w:tc>
      </w:tr>
      <w:tr w:rsidR="00A061C1">
        <w:trPr>
          <w:trHeight w:val="270"/>
        </w:trPr>
        <w:tc>
          <w:tcPr>
            <w:tcW w:w="2539" w:type="dxa"/>
          </w:tcPr>
          <w:p w:rsidR="00A061C1" w:rsidRDefault="00A061C1">
            <w:pPr>
              <w:pStyle w:val="TableParagraph"/>
              <w:spacing w:line="240" w:lineRule="auto"/>
              <w:ind w:left="0"/>
              <w:rPr>
                <w:rFonts w:ascii="Times New Roman"/>
                <w:sz w:val="20"/>
              </w:rPr>
            </w:pPr>
          </w:p>
        </w:tc>
        <w:tc>
          <w:tcPr>
            <w:tcW w:w="2124" w:type="dxa"/>
          </w:tcPr>
          <w:p w:rsidR="00A061C1" w:rsidRDefault="00DB266D">
            <w:pPr>
              <w:pStyle w:val="TableParagraph"/>
              <w:spacing w:line="251" w:lineRule="exact"/>
            </w:pPr>
            <w:r>
              <w:t>Over £100,001</w:t>
            </w:r>
          </w:p>
        </w:tc>
        <w:tc>
          <w:tcPr>
            <w:tcW w:w="4322" w:type="dxa"/>
          </w:tcPr>
          <w:p w:rsidR="00A061C1" w:rsidRDefault="00DB266D">
            <w:pPr>
              <w:pStyle w:val="TableParagraph"/>
              <w:spacing w:line="251" w:lineRule="exact"/>
            </w:pPr>
            <w:r>
              <w:t>+ Finance &amp; General Purposes Committee</w:t>
            </w:r>
          </w:p>
        </w:tc>
      </w:tr>
    </w:tbl>
    <w:p w:rsidR="00A061C1" w:rsidRDefault="00A061C1">
      <w:pPr>
        <w:pStyle w:val="BodyText"/>
        <w:spacing w:before="7"/>
        <w:rPr>
          <w:b/>
          <w:sz w:val="19"/>
        </w:rPr>
      </w:pPr>
    </w:p>
    <w:p w:rsidR="00A061C1" w:rsidRDefault="00DB266D">
      <w:pPr>
        <w:pStyle w:val="ListParagraph"/>
        <w:numPr>
          <w:ilvl w:val="0"/>
          <w:numId w:val="1"/>
        </w:numPr>
        <w:tabs>
          <w:tab w:val="left" w:pos="518"/>
        </w:tabs>
        <w:spacing w:after="49"/>
        <w:ind w:hanging="277"/>
        <w:rPr>
          <w:b/>
        </w:rPr>
      </w:pPr>
      <w:r>
        <w:rPr>
          <w:b/>
        </w:rPr>
        <w:t>Student</w:t>
      </w:r>
      <w:r>
        <w:rPr>
          <w:b/>
          <w:spacing w:val="-1"/>
        </w:rPr>
        <w:t xml:space="preserve"> </w:t>
      </w:r>
      <w:r>
        <w:rPr>
          <w:b/>
        </w:rPr>
        <w:t>Fees</w:t>
      </w: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9"/>
        <w:gridCol w:w="2835"/>
        <w:gridCol w:w="4323"/>
      </w:tblGrid>
      <w:tr w:rsidR="00A061C1">
        <w:trPr>
          <w:trHeight w:val="268"/>
        </w:trPr>
        <w:tc>
          <w:tcPr>
            <w:tcW w:w="1829" w:type="dxa"/>
          </w:tcPr>
          <w:p w:rsidR="00A061C1" w:rsidRDefault="00DB266D">
            <w:pPr>
              <w:pStyle w:val="TableParagraph"/>
              <w:rPr>
                <w:b/>
              </w:rPr>
            </w:pPr>
            <w:r>
              <w:rPr>
                <w:b/>
              </w:rPr>
              <w:t>Description</w:t>
            </w:r>
          </w:p>
        </w:tc>
        <w:tc>
          <w:tcPr>
            <w:tcW w:w="2835" w:type="dxa"/>
          </w:tcPr>
          <w:p w:rsidR="00A061C1" w:rsidRDefault="00DB266D">
            <w:pPr>
              <w:pStyle w:val="TableParagraph"/>
              <w:rPr>
                <w:b/>
              </w:rPr>
            </w:pPr>
            <w:r>
              <w:rPr>
                <w:b/>
              </w:rPr>
              <w:t>Financial Limits</w:t>
            </w:r>
          </w:p>
        </w:tc>
        <w:tc>
          <w:tcPr>
            <w:tcW w:w="4323" w:type="dxa"/>
          </w:tcPr>
          <w:p w:rsidR="00A061C1" w:rsidRDefault="00DB266D">
            <w:pPr>
              <w:pStyle w:val="TableParagraph"/>
              <w:ind w:left="116"/>
              <w:rPr>
                <w:b/>
              </w:rPr>
            </w:pPr>
            <w:r>
              <w:rPr>
                <w:b/>
              </w:rPr>
              <w:t>Authority Limits</w:t>
            </w:r>
          </w:p>
        </w:tc>
      </w:tr>
      <w:tr w:rsidR="00A061C1" w:rsidTr="00C85D67">
        <w:trPr>
          <w:trHeight w:val="273"/>
        </w:trPr>
        <w:tc>
          <w:tcPr>
            <w:tcW w:w="1829" w:type="dxa"/>
          </w:tcPr>
          <w:p w:rsidR="00A061C1" w:rsidRDefault="00DB266D">
            <w:pPr>
              <w:pStyle w:val="TableParagraph"/>
              <w:spacing w:line="253" w:lineRule="exact"/>
            </w:pPr>
            <w:r>
              <w:t>HE Fees</w:t>
            </w:r>
          </w:p>
        </w:tc>
        <w:tc>
          <w:tcPr>
            <w:tcW w:w="2835" w:type="dxa"/>
          </w:tcPr>
          <w:p w:rsidR="00A061C1" w:rsidRDefault="00DB266D">
            <w:pPr>
              <w:pStyle w:val="TableParagraph"/>
              <w:spacing w:line="253" w:lineRule="exact"/>
            </w:pPr>
            <w:r>
              <w:t>All</w:t>
            </w:r>
          </w:p>
        </w:tc>
        <w:tc>
          <w:tcPr>
            <w:tcW w:w="4323" w:type="dxa"/>
            <w:shd w:val="clear" w:color="auto" w:fill="auto"/>
          </w:tcPr>
          <w:p w:rsidR="00A061C1" w:rsidRPr="00C85D67" w:rsidRDefault="00DB266D">
            <w:pPr>
              <w:pStyle w:val="TableParagraph"/>
              <w:spacing w:line="253" w:lineRule="exact"/>
              <w:ind w:left="116"/>
            </w:pPr>
            <w:r w:rsidRPr="00C85D67">
              <w:t>Finance &amp; General Purposes Committee</w:t>
            </w:r>
            <w:r w:rsidR="00E00489" w:rsidRPr="00C85D67">
              <w:t>/Corporation</w:t>
            </w:r>
          </w:p>
        </w:tc>
      </w:tr>
      <w:tr w:rsidR="00A061C1" w:rsidTr="00C85D67">
        <w:trPr>
          <w:trHeight w:val="275"/>
        </w:trPr>
        <w:tc>
          <w:tcPr>
            <w:tcW w:w="1829" w:type="dxa"/>
          </w:tcPr>
          <w:p w:rsidR="00A061C1" w:rsidRDefault="00DB266D">
            <w:pPr>
              <w:pStyle w:val="TableParagraph"/>
              <w:spacing w:line="256" w:lineRule="exact"/>
            </w:pPr>
            <w:r>
              <w:t>FE Fees</w:t>
            </w:r>
          </w:p>
        </w:tc>
        <w:tc>
          <w:tcPr>
            <w:tcW w:w="2835" w:type="dxa"/>
          </w:tcPr>
          <w:p w:rsidR="00A061C1" w:rsidRDefault="00DB266D">
            <w:pPr>
              <w:pStyle w:val="TableParagraph"/>
              <w:spacing w:line="256" w:lineRule="exact"/>
            </w:pPr>
            <w:r>
              <w:t>Annual Schedule</w:t>
            </w:r>
          </w:p>
        </w:tc>
        <w:tc>
          <w:tcPr>
            <w:tcW w:w="4323" w:type="dxa"/>
            <w:shd w:val="clear" w:color="auto" w:fill="auto"/>
          </w:tcPr>
          <w:p w:rsidR="00A061C1" w:rsidRPr="000E2EFE" w:rsidRDefault="00DB266D">
            <w:pPr>
              <w:pStyle w:val="TableParagraph"/>
              <w:spacing w:line="256" w:lineRule="exact"/>
              <w:ind w:left="116"/>
              <w:rPr>
                <w:highlight w:val="yellow"/>
              </w:rPr>
            </w:pPr>
            <w:r w:rsidRPr="00C85D67">
              <w:t>Finance &amp; General Purposes Committee</w:t>
            </w:r>
            <w:r w:rsidR="00E00489" w:rsidRPr="00C85D67">
              <w:t>/Corporation</w:t>
            </w:r>
          </w:p>
        </w:tc>
      </w:tr>
      <w:tr w:rsidR="00A061C1">
        <w:trPr>
          <w:trHeight w:val="268"/>
        </w:trPr>
        <w:tc>
          <w:tcPr>
            <w:tcW w:w="1829" w:type="dxa"/>
          </w:tcPr>
          <w:p w:rsidR="00A061C1" w:rsidRDefault="00DB266D">
            <w:pPr>
              <w:pStyle w:val="TableParagraph"/>
            </w:pPr>
            <w:r>
              <w:t>Fee Waivers</w:t>
            </w:r>
          </w:p>
        </w:tc>
        <w:tc>
          <w:tcPr>
            <w:tcW w:w="2835" w:type="dxa"/>
          </w:tcPr>
          <w:p w:rsidR="00A061C1" w:rsidRDefault="00DB266D">
            <w:pPr>
              <w:pStyle w:val="TableParagraph"/>
            </w:pPr>
            <w:r>
              <w:t>All</w:t>
            </w:r>
          </w:p>
        </w:tc>
        <w:tc>
          <w:tcPr>
            <w:tcW w:w="4323" w:type="dxa"/>
          </w:tcPr>
          <w:p w:rsidR="00A061C1" w:rsidRDefault="00055C5B">
            <w:pPr>
              <w:pStyle w:val="TableParagraph"/>
              <w:ind w:left="116"/>
            </w:pPr>
            <w:r>
              <w:t>Head of Finance</w:t>
            </w:r>
          </w:p>
        </w:tc>
      </w:tr>
    </w:tbl>
    <w:p w:rsidR="00A061C1" w:rsidRDefault="00A061C1">
      <w:pPr>
        <w:pStyle w:val="BodyText"/>
        <w:rPr>
          <w:b/>
          <w:sz w:val="24"/>
        </w:rPr>
      </w:pPr>
    </w:p>
    <w:p w:rsidR="00A061C1" w:rsidRDefault="00A061C1">
      <w:pPr>
        <w:pStyle w:val="BodyText"/>
        <w:spacing w:before="9"/>
        <w:rPr>
          <w:b/>
          <w:sz w:val="20"/>
        </w:rPr>
      </w:pPr>
    </w:p>
    <w:p w:rsidR="00A061C1" w:rsidRDefault="00DB266D">
      <w:pPr>
        <w:pStyle w:val="ListParagraph"/>
        <w:numPr>
          <w:ilvl w:val="0"/>
          <w:numId w:val="1"/>
        </w:numPr>
        <w:tabs>
          <w:tab w:val="left" w:pos="518"/>
        </w:tabs>
        <w:spacing w:after="52"/>
        <w:rPr>
          <w:b/>
        </w:rPr>
      </w:pPr>
      <w:r>
        <w:rPr>
          <w:b/>
        </w:rPr>
        <w:t>Invoiced Income – Credit</w:t>
      </w:r>
      <w:r>
        <w:rPr>
          <w:b/>
          <w:spacing w:val="-2"/>
        </w:rPr>
        <w:t xml:space="preserve"> </w:t>
      </w:r>
      <w:r>
        <w:rPr>
          <w:b/>
        </w:rPr>
        <w:t>Notes</w:t>
      </w: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9"/>
        <w:gridCol w:w="2835"/>
        <w:gridCol w:w="4323"/>
      </w:tblGrid>
      <w:tr w:rsidR="00A061C1">
        <w:trPr>
          <w:trHeight w:val="270"/>
        </w:trPr>
        <w:tc>
          <w:tcPr>
            <w:tcW w:w="1829" w:type="dxa"/>
          </w:tcPr>
          <w:p w:rsidR="00A061C1" w:rsidRDefault="00DB266D">
            <w:pPr>
              <w:pStyle w:val="TableParagraph"/>
              <w:spacing w:before="1" w:line="249" w:lineRule="exact"/>
              <w:rPr>
                <w:b/>
              </w:rPr>
            </w:pPr>
            <w:r>
              <w:rPr>
                <w:b/>
              </w:rPr>
              <w:t>Description</w:t>
            </w:r>
          </w:p>
        </w:tc>
        <w:tc>
          <w:tcPr>
            <w:tcW w:w="2835" w:type="dxa"/>
          </w:tcPr>
          <w:p w:rsidR="00A061C1" w:rsidRDefault="00DB266D">
            <w:pPr>
              <w:pStyle w:val="TableParagraph"/>
              <w:spacing w:before="1" w:line="249" w:lineRule="exact"/>
              <w:rPr>
                <w:b/>
              </w:rPr>
            </w:pPr>
            <w:r>
              <w:rPr>
                <w:b/>
              </w:rPr>
              <w:t>Financial Limits</w:t>
            </w:r>
          </w:p>
        </w:tc>
        <w:tc>
          <w:tcPr>
            <w:tcW w:w="4323" w:type="dxa"/>
          </w:tcPr>
          <w:p w:rsidR="00A061C1" w:rsidRDefault="00DB266D">
            <w:pPr>
              <w:pStyle w:val="TableParagraph"/>
              <w:spacing w:before="1" w:line="249" w:lineRule="exact"/>
              <w:ind w:left="116"/>
              <w:rPr>
                <w:b/>
              </w:rPr>
            </w:pPr>
            <w:r>
              <w:rPr>
                <w:b/>
              </w:rPr>
              <w:t>Authority Limits</w:t>
            </w:r>
          </w:p>
        </w:tc>
      </w:tr>
      <w:tr w:rsidR="00A061C1">
        <w:trPr>
          <w:trHeight w:val="268"/>
        </w:trPr>
        <w:tc>
          <w:tcPr>
            <w:tcW w:w="1829" w:type="dxa"/>
          </w:tcPr>
          <w:p w:rsidR="00A061C1" w:rsidRDefault="00DB266D">
            <w:pPr>
              <w:pStyle w:val="TableParagraph"/>
            </w:pPr>
            <w:r>
              <w:t>All refunds</w:t>
            </w:r>
          </w:p>
        </w:tc>
        <w:tc>
          <w:tcPr>
            <w:tcW w:w="2835" w:type="dxa"/>
          </w:tcPr>
          <w:p w:rsidR="00A061C1" w:rsidRDefault="00DB266D">
            <w:pPr>
              <w:pStyle w:val="TableParagraph"/>
            </w:pPr>
            <w:r>
              <w:t>Up to £3,000</w:t>
            </w:r>
          </w:p>
        </w:tc>
        <w:tc>
          <w:tcPr>
            <w:tcW w:w="4323" w:type="dxa"/>
          </w:tcPr>
          <w:p w:rsidR="00A061C1" w:rsidRDefault="00055C5B">
            <w:pPr>
              <w:pStyle w:val="TableParagraph"/>
              <w:ind w:left="116"/>
            </w:pPr>
            <w:r>
              <w:t>Head of Finance</w:t>
            </w:r>
          </w:p>
        </w:tc>
      </w:tr>
      <w:tr w:rsidR="00A061C1">
        <w:trPr>
          <w:trHeight w:val="491"/>
        </w:trPr>
        <w:tc>
          <w:tcPr>
            <w:tcW w:w="1829" w:type="dxa"/>
          </w:tcPr>
          <w:p w:rsidR="00A061C1" w:rsidRDefault="00A061C1">
            <w:pPr>
              <w:pStyle w:val="TableParagraph"/>
              <w:spacing w:line="240" w:lineRule="auto"/>
              <w:ind w:left="0"/>
              <w:rPr>
                <w:rFonts w:ascii="Times New Roman"/>
              </w:rPr>
            </w:pPr>
          </w:p>
        </w:tc>
        <w:tc>
          <w:tcPr>
            <w:tcW w:w="2835" w:type="dxa"/>
          </w:tcPr>
          <w:p w:rsidR="00A061C1" w:rsidRDefault="00DB266D">
            <w:pPr>
              <w:pStyle w:val="TableParagraph"/>
              <w:spacing w:line="268" w:lineRule="exact"/>
            </w:pPr>
            <w:r>
              <w:t>£3,001 - £6,500</w:t>
            </w:r>
          </w:p>
        </w:tc>
        <w:tc>
          <w:tcPr>
            <w:tcW w:w="4323" w:type="dxa"/>
          </w:tcPr>
          <w:p w:rsidR="00A061C1" w:rsidRDefault="00DB266D">
            <w:pPr>
              <w:pStyle w:val="TableParagraph"/>
              <w:spacing w:line="268" w:lineRule="exact"/>
              <w:ind w:left="116"/>
            </w:pPr>
            <w:r>
              <w:t xml:space="preserve">+ </w:t>
            </w:r>
            <w:r w:rsidR="00F6049C">
              <w:t>Vice Principal Finance and Corporate Services</w:t>
            </w:r>
          </w:p>
        </w:tc>
      </w:tr>
      <w:tr w:rsidR="00A061C1">
        <w:trPr>
          <w:trHeight w:val="268"/>
        </w:trPr>
        <w:tc>
          <w:tcPr>
            <w:tcW w:w="1829" w:type="dxa"/>
          </w:tcPr>
          <w:p w:rsidR="00A061C1" w:rsidRDefault="00A061C1">
            <w:pPr>
              <w:pStyle w:val="TableParagraph"/>
              <w:spacing w:line="240" w:lineRule="auto"/>
              <w:ind w:left="0"/>
              <w:rPr>
                <w:rFonts w:ascii="Times New Roman"/>
                <w:sz w:val="18"/>
              </w:rPr>
            </w:pPr>
          </w:p>
        </w:tc>
        <w:tc>
          <w:tcPr>
            <w:tcW w:w="2835" w:type="dxa"/>
          </w:tcPr>
          <w:p w:rsidR="00A061C1" w:rsidRDefault="00DB266D">
            <w:pPr>
              <w:pStyle w:val="TableParagraph"/>
            </w:pPr>
            <w:r>
              <w:t>Over £6,500</w:t>
            </w:r>
          </w:p>
        </w:tc>
        <w:tc>
          <w:tcPr>
            <w:tcW w:w="4323" w:type="dxa"/>
          </w:tcPr>
          <w:p w:rsidR="00A061C1" w:rsidRDefault="00DB266D">
            <w:pPr>
              <w:pStyle w:val="TableParagraph"/>
              <w:ind w:left="116"/>
            </w:pPr>
            <w:r>
              <w:t>+ Chief Executive Officer</w:t>
            </w:r>
          </w:p>
        </w:tc>
      </w:tr>
      <w:tr w:rsidR="00A061C1">
        <w:trPr>
          <w:trHeight w:val="805"/>
        </w:trPr>
        <w:tc>
          <w:tcPr>
            <w:tcW w:w="8987" w:type="dxa"/>
            <w:gridSpan w:val="3"/>
          </w:tcPr>
          <w:p w:rsidR="00A061C1" w:rsidRDefault="00DB266D" w:rsidP="00906C3E">
            <w:pPr>
              <w:pStyle w:val="TableParagraph"/>
              <w:spacing w:line="240" w:lineRule="auto"/>
              <w:ind w:right="-10"/>
            </w:pPr>
            <w:r>
              <w:t xml:space="preserve">Where Bradford </w:t>
            </w:r>
            <w:r w:rsidR="009266BC">
              <w:t>College</w:t>
            </w:r>
            <w:r>
              <w:t xml:space="preserve"> policy allows fee waivers and other student credits, a monthly report will be presented to the </w:t>
            </w:r>
            <w:r w:rsidR="00055C5B">
              <w:t>Head of Finance</w:t>
            </w:r>
            <w:r>
              <w:t xml:space="preserve"> for</w:t>
            </w:r>
            <w:r w:rsidR="00906C3E">
              <w:t xml:space="preserve"> </w:t>
            </w:r>
            <w:r>
              <w:t>sight to show the credit in these cases is within the policy dictate.</w:t>
            </w:r>
          </w:p>
        </w:tc>
      </w:tr>
    </w:tbl>
    <w:p w:rsidR="00A061C1" w:rsidRDefault="00A061C1">
      <w:pPr>
        <w:spacing w:line="249" w:lineRule="exact"/>
        <w:sectPr w:rsidR="00A061C1">
          <w:footerReference w:type="default" r:id="rId21"/>
          <w:pgSz w:w="11910" w:h="16840"/>
          <w:pgMar w:top="1240" w:right="1200" w:bottom="280" w:left="1340" w:header="0" w:footer="0" w:gutter="0"/>
          <w:cols w:space="720"/>
        </w:sectPr>
      </w:pPr>
    </w:p>
    <w:p w:rsidR="00A061C1" w:rsidRDefault="00DB266D">
      <w:pPr>
        <w:pStyle w:val="ListParagraph"/>
        <w:numPr>
          <w:ilvl w:val="0"/>
          <w:numId w:val="1"/>
        </w:numPr>
        <w:tabs>
          <w:tab w:val="left" w:pos="518"/>
        </w:tabs>
        <w:spacing w:before="67" w:after="52"/>
        <w:rPr>
          <w:b/>
        </w:rPr>
      </w:pPr>
      <w:r>
        <w:rPr>
          <w:b/>
        </w:rPr>
        <w:lastRenderedPageBreak/>
        <w:t>Bad Debt – Write</w:t>
      </w:r>
      <w:r>
        <w:rPr>
          <w:b/>
          <w:spacing w:val="2"/>
        </w:rPr>
        <w:t xml:space="preserve"> </w:t>
      </w:r>
      <w:r>
        <w:rPr>
          <w:b/>
        </w:rPr>
        <w:t>Off</w:t>
      </w: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9"/>
        <w:gridCol w:w="2835"/>
        <w:gridCol w:w="4323"/>
      </w:tblGrid>
      <w:tr w:rsidR="00A061C1">
        <w:trPr>
          <w:trHeight w:val="277"/>
        </w:trPr>
        <w:tc>
          <w:tcPr>
            <w:tcW w:w="1829" w:type="dxa"/>
          </w:tcPr>
          <w:p w:rsidR="00A061C1" w:rsidRDefault="00DB266D">
            <w:pPr>
              <w:pStyle w:val="TableParagraph"/>
              <w:spacing w:line="258" w:lineRule="exact"/>
              <w:rPr>
                <w:b/>
              </w:rPr>
            </w:pPr>
            <w:r>
              <w:rPr>
                <w:b/>
              </w:rPr>
              <w:t>Description</w:t>
            </w:r>
          </w:p>
        </w:tc>
        <w:tc>
          <w:tcPr>
            <w:tcW w:w="2835" w:type="dxa"/>
          </w:tcPr>
          <w:p w:rsidR="00A061C1" w:rsidRDefault="00DB266D">
            <w:pPr>
              <w:pStyle w:val="TableParagraph"/>
              <w:spacing w:line="258" w:lineRule="exact"/>
              <w:rPr>
                <w:b/>
              </w:rPr>
            </w:pPr>
            <w:r>
              <w:rPr>
                <w:b/>
              </w:rPr>
              <w:t>Financial Limits</w:t>
            </w:r>
          </w:p>
        </w:tc>
        <w:tc>
          <w:tcPr>
            <w:tcW w:w="4323" w:type="dxa"/>
          </w:tcPr>
          <w:p w:rsidR="00A061C1" w:rsidRDefault="00DB266D">
            <w:pPr>
              <w:pStyle w:val="TableParagraph"/>
              <w:spacing w:line="258" w:lineRule="exact"/>
              <w:ind w:left="116"/>
              <w:rPr>
                <w:b/>
              </w:rPr>
            </w:pPr>
            <w:r>
              <w:rPr>
                <w:b/>
              </w:rPr>
              <w:t>Authority Limits</w:t>
            </w:r>
          </w:p>
        </w:tc>
      </w:tr>
      <w:tr w:rsidR="00A061C1">
        <w:trPr>
          <w:trHeight w:val="280"/>
        </w:trPr>
        <w:tc>
          <w:tcPr>
            <w:tcW w:w="1829" w:type="dxa"/>
          </w:tcPr>
          <w:p w:rsidR="00A061C1" w:rsidRDefault="00DB266D">
            <w:pPr>
              <w:pStyle w:val="TableParagraph"/>
              <w:spacing w:line="260" w:lineRule="exact"/>
            </w:pPr>
            <w:r>
              <w:t>All items</w:t>
            </w:r>
          </w:p>
        </w:tc>
        <w:tc>
          <w:tcPr>
            <w:tcW w:w="2835" w:type="dxa"/>
          </w:tcPr>
          <w:p w:rsidR="00A061C1" w:rsidRDefault="00DB266D">
            <w:pPr>
              <w:pStyle w:val="TableParagraph"/>
              <w:spacing w:line="260" w:lineRule="exact"/>
            </w:pPr>
            <w:r>
              <w:t>Up to £1,000</w:t>
            </w:r>
          </w:p>
        </w:tc>
        <w:tc>
          <w:tcPr>
            <w:tcW w:w="4323" w:type="dxa"/>
          </w:tcPr>
          <w:p w:rsidR="00A061C1" w:rsidRDefault="00055C5B">
            <w:pPr>
              <w:pStyle w:val="TableParagraph"/>
              <w:spacing w:line="260" w:lineRule="exact"/>
              <w:ind w:left="116"/>
            </w:pPr>
            <w:r>
              <w:t>Head of Finance</w:t>
            </w:r>
          </w:p>
        </w:tc>
      </w:tr>
      <w:tr w:rsidR="00A061C1">
        <w:trPr>
          <w:trHeight w:val="268"/>
        </w:trPr>
        <w:tc>
          <w:tcPr>
            <w:tcW w:w="1829" w:type="dxa"/>
          </w:tcPr>
          <w:p w:rsidR="00A061C1" w:rsidRDefault="00A061C1">
            <w:pPr>
              <w:pStyle w:val="TableParagraph"/>
              <w:spacing w:line="240" w:lineRule="auto"/>
              <w:ind w:left="0"/>
              <w:rPr>
                <w:rFonts w:ascii="Times New Roman"/>
                <w:sz w:val="18"/>
              </w:rPr>
            </w:pPr>
          </w:p>
        </w:tc>
        <w:tc>
          <w:tcPr>
            <w:tcW w:w="2835" w:type="dxa"/>
          </w:tcPr>
          <w:p w:rsidR="00A061C1" w:rsidRDefault="00DB266D">
            <w:pPr>
              <w:pStyle w:val="TableParagraph"/>
            </w:pPr>
            <w:r>
              <w:t>£1,001 - £10,000</w:t>
            </w:r>
          </w:p>
        </w:tc>
        <w:tc>
          <w:tcPr>
            <w:tcW w:w="4323" w:type="dxa"/>
          </w:tcPr>
          <w:p w:rsidR="00A061C1" w:rsidRDefault="00DB266D">
            <w:pPr>
              <w:pStyle w:val="TableParagraph"/>
              <w:ind w:left="116"/>
            </w:pPr>
            <w:r>
              <w:t xml:space="preserve">+ </w:t>
            </w:r>
            <w:r w:rsidR="00F6049C">
              <w:t>Vice Principal Finance and Corporate Services</w:t>
            </w:r>
          </w:p>
        </w:tc>
      </w:tr>
      <w:tr w:rsidR="00A061C1">
        <w:trPr>
          <w:trHeight w:val="275"/>
        </w:trPr>
        <w:tc>
          <w:tcPr>
            <w:tcW w:w="1829" w:type="dxa"/>
          </w:tcPr>
          <w:p w:rsidR="00A061C1" w:rsidRDefault="00A061C1">
            <w:pPr>
              <w:pStyle w:val="TableParagraph"/>
              <w:spacing w:line="240" w:lineRule="auto"/>
              <w:ind w:left="0"/>
              <w:rPr>
                <w:rFonts w:ascii="Times New Roman"/>
                <w:sz w:val="20"/>
              </w:rPr>
            </w:pPr>
          </w:p>
        </w:tc>
        <w:tc>
          <w:tcPr>
            <w:tcW w:w="2835" w:type="dxa"/>
          </w:tcPr>
          <w:p w:rsidR="00A061C1" w:rsidRDefault="00DB266D">
            <w:pPr>
              <w:pStyle w:val="TableParagraph"/>
              <w:spacing w:line="256" w:lineRule="exact"/>
            </w:pPr>
            <w:r>
              <w:t>Over £10,000</w:t>
            </w:r>
          </w:p>
        </w:tc>
        <w:tc>
          <w:tcPr>
            <w:tcW w:w="4323" w:type="dxa"/>
          </w:tcPr>
          <w:p w:rsidR="00A061C1" w:rsidRDefault="00DB266D">
            <w:pPr>
              <w:pStyle w:val="TableParagraph"/>
              <w:spacing w:line="256" w:lineRule="exact"/>
              <w:ind w:left="116"/>
            </w:pPr>
            <w:r>
              <w:t>Finance &amp; General Purposes Committee</w:t>
            </w:r>
          </w:p>
        </w:tc>
      </w:tr>
    </w:tbl>
    <w:p w:rsidR="00A061C1" w:rsidRDefault="00A061C1">
      <w:pPr>
        <w:pStyle w:val="BodyText"/>
        <w:spacing w:before="4"/>
        <w:rPr>
          <w:b/>
        </w:rPr>
      </w:pPr>
    </w:p>
    <w:p w:rsidR="00A061C1" w:rsidRDefault="00DB266D">
      <w:pPr>
        <w:pStyle w:val="ListParagraph"/>
        <w:numPr>
          <w:ilvl w:val="0"/>
          <w:numId w:val="1"/>
        </w:numPr>
        <w:tabs>
          <w:tab w:val="left" w:pos="516"/>
        </w:tabs>
        <w:spacing w:after="54"/>
        <w:ind w:left="515" w:hanging="277"/>
        <w:rPr>
          <w:b/>
        </w:rPr>
      </w:pPr>
      <w:r>
        <w:rPr>
          <w:b/>
        </w:rPr>
        <w:t>Staff Expenses –</w:t>
      </w:r>
      <w:r>
        <w:rPr>
          <w:b/>
          <w:spacing w:val="3"/>
        </w:rPr>
        <w:t xml:space="preserve"> </w:t>
      </w:r>
      <w:r>
        <w:rPr>
          <w:b/>
        </w:rPr>
        <w:t>Reimbursement</w:t>
      </w: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5"/>
        <w:gridCol w:w="2035"/>
        <w:gridCol w:w="2995"/>
      </w:tblGrid>
      <w:tr w:rsidR="00A061C1">
        <w:trPr>
          <w:trHeight w:val="268"/>
        </w:trPr>
        <w:tc>
          <w:tcPr>
            <w:tcW w:w="3955" w:type="dxa"/>
          </w:tcPr>
          <w:p w:rsidR="00A061C1" w:rsidRDefault="00DB266D">
            <w:pPr>
              <w:pStyle w:val="TableParagraph"/>
              <w:rPr>
                <w:b/>
              </w:rPr>
            </w:pPr>
            <w:r>
              <w:rPr>
                <w:b/>
              </w:rPr>
              <w:t>Description</w:t>
            </w:r>
          </w:p>
        </w:tc>
        <w:tc>
          <w:tcPr>
            <w:tcW w:w="2035" w:type="dxa"/>
          </w:tcPr>
          <w:p w:rsidR="00A061C1" w:rsidRDefault="00DB266D">
            <w:pPr>
              <w:pStyle w:val="TableParagraph"/>
              <w:rPr>
                <w:b/>
              </w:rPr>
            </w:pPr>
            <w:r>
              <w:rPr>
                <w:b/>
              </w:rPr>
              <w:t>Financial Limits</w:t>
            </w:r>
          </w:p>
        </w:tc>
        <w:tc>
          <w:tcPr>
            <w:tcW w:w="2995" w:type="dxa"/>
          </w:tcPr>
          <w:p w:rsidR="00A061C1" w:rsidRDefault="00DB266D">
            <w:pPr>
              <w:pStyle w:val="TableParagraph"/>
              <w:rPr>
                <w:b/>
              </w:rPr>
            </w:pPr>
            <w:r>
              <w:rPr>
                <w:b/>
              </w:rPr>
              <w:t>Authority Limits</w:t>
            </w:r>
          </w:p>
        </w:tc>
      </w:tr>
      <w:tr w:rsidR="00A061C1">
        <w:trPr>
          <w:trHeight w:val="537"/>
        </w:trPr>
        <w:tc>
          <w:tcPr>
            <w:tcW w:w="3955" w:type="dxa"/>
          </w:tcPr>
          <w:p w:rsidR="00A061C1" w:rsidRDefault="00DB266D">
            <w:pPr>
              <w:pStyle w:val="TableParagraph"/>
              <w:spacing w:line="268" w:lineRule="exact"/>
            </w:pPr>
            <w:r>
              <w:t>All staff below Head of Curriculum or</w:t>
            </w:r>
          </w:p>
          <w:p w:rsidR="00A061C1" w:rsidRDefault="00DB266D">
            <w:pPr>
              <w:pStyle w:val="TableParagraph"/>
              <w:spacing w:line="249" w:lineRule="exact"/>
            </w:pPr>
            <w:r>
              <w:t>Support Area</w:t>
            </w:r>
          </w:p>
        </w:tc>
        <w:tc>
          <w:tcPr>
            <w:tcW w:w="2035" w:type="dxa"/>
          </w:tcPr>
          <w:p w:rsidR="00A061C1" w:rsidRDefault="00DB266D">
            <w:pPr>
              <w:pStyle w:val="TableParagraph"/>
              <w:spacing w:line="268" w:lineRule="exact"/>
            </w:pPr>
            <w:r>
              <w:t>Up to £1,000</w:t>
            </w:r>
          </w:p>
        </w:tc>
        <w:tc>
          <w:tcPr>
            <w:tcW w:w="2995" w:type="dxa"/>
          </w:tcPr>
          <w:p w:rsidR="00A061C1" w:rsidRDefault="00DB266D">
            <w:pPr>
              <w:pStyle w:val="TableParagraph"/>
              <w:spacing w:line="268" w:lineRule="exact"/>
            </w:pPr>
            <w:r>
              <w:t>Budget holder</w:t>
            </w:r>
          </w:p>
        </w:tc>
      </w:tr>
      <w:tr w:rsidR="00A061C1">
        <w:trPr>
          <w:trHeight w:val="268"/>
        </w:trPr>
        <w:tc>
          <w:tcPr>
            <w:tcW w:w="3955" w:type="dxa"/>
          </w:tcPr>
          <w:p w:rsidR="00A061C1" w:rsidRDefault="00DB266D">
            <w:pPr>
              <w:pStyle w:val="TableParagraph"/>
            </w:pPr>
            <w:r>
              <w:t>Budget holder</w:t>
            </w:r>
          </w:p>
        </w:tc>
        <w:tc>
          <w:tcPr>
            <w:tcW w:w="2035" w:type="dxa"/>
          </w:tcPr>
          <w:p w:rsidR="00A061C1" w:rsidRDefault="00DB266D">
            <w:pPr>
              <w:pStyle w:val="TableParagraph"/>
            </w:pPr>
            <w:r>
              <w:t>Up to £1,000</w:t>
            </w:r>
          </w:p>
        </w:tc>
        <w:tc>
          <w:tcPr>
            <w:tcW w:w="2995" w:type="dxa"/>
          </w:tcPr>
          <w:p w:rsidR="00A061C1" w:rsidRDefault="00DB266D">
            <w:pPr>
              <w:pStyle w:val="TableParagraph"/>
            </w:pPr>
            <w:r>
              <w:t>Direct Line Manager</w:t>
            </w:r>
          </w:p>
        </w:tc>
      </w:tr>
      <w:tr w:rsidR="00A061C1">
        <w:trPr>
          <w:trHeight w:val="268"/>
        </w:trPr>
        <w:tc>
          <w:tcPr>
            <w:tcW w:w="3955" w:type="dxa"/>
          </w:tcPr>
          <w:p w:rsidR="00A061C1" w:rsidRDefault="00DB266D">
            <w:pPr>
              <w:pStyle w:val="TableParagraph"/>
            </w:pPr>
            <w:r>
              <w:t>All staff</w:t>
            </w:r>
          </w:p>
        </w:tc>
        <w:tc>
          <w:tcPr>
            <w:tcW w:w="2035" w:type="dxa"/>
          </w:tcPr>
          <w:p w:rsidR="00A061C1" w:rsidRDefault="00DB266D">
            <w:pPr>
              <w:pStyle w:val="TableParagraph"/>
            </w:pPr>
            <w:r>
              <w:t>Over £1,000</w:t>
            </w:r>
          </w:p>
        </w:tc>
        <w:tc>
          <w:tcPr>
            <w:tcW w:w="2995" w:type="dxa"/>
          </w:tcPr>
          <w:p w:rsidR="00A061C1" w:rsidRDefault="00DB266D">
            <w:pPr>
              <w:pStyle w:val="TableParagraph"/>
            </w:pPr>
            <w:r>
              <w:t xml:space="preserve">+ </w:t>
            </w:r>
            <w:r w:rsidR="00F6049C">
              <w:t>Vice Principal Finance and Corporate Services</w:t>
            </w:r>
          </w:p>
        </w:tc>
      </w:tr>
      <w:tr w:rsidR="00A061C1">
        <w:trPr>
          <w:trHeight w:val="268"/>
        </w:trPr>
        <w:tc>
          <w:tcPr>
            <w:tcW w:w="3955" w:type="dxa"/>
          </w:tcPr>
          <w:p w:rsidR="00A061C1" w:rsidRDefault="00DB266D">
            <w:pPr>
              <w:pStyle w:val="TableParagraph"/>
            </w:pPr>
            <w:r>
              <w:t>Executive Directors</w:t>
            </w:r>
          </w:p>
        </w:tc>
        <w:tc>
          <w:tcPr>
            <w:tcW w:w="2035" w:type="dxa"/>
          </w:tcPr>
          <w:p w:rsidR="00A061C1" w:rsidRDefault="00A061C1">
            <w:pPr>
              <w:pStyle w:val="TableParagraph"/>
              <w:spacing w:line="240" w:lineRule="auto"/>
              <w:ind w:left="0"/>
              <w:rPr>
                <w:rFonts w:ascii="Times New Roman"/>
                <w:sz w:val="18"/>
              </w:rPr>
            </w:pPr>
          </w:p>
        </w:tc>
        <w:tc>
          <w:tcPr>
            <w:tcW w:w="2995" w:type="dxa"/>
          </w:tcPr>
          <w:p w:rsidR="00A061C1" w:rsidRDefault="00DB266D">
            <w:pPr>
              <w:pStyle w:val="TableParagraph"/>
            </w:pPr>
            <w:r>
              <w:t>+ Chief Executive</w:t>
            </w:r>
          </w:p>
        </w:tc>
      </w:tr>
      <w:tr w:rsidR="00A061C1">
        <w:trPr>
          <w:trHeight w:val="268"/>
        </w:trPr>
        <w:tc>
          <w:tcPr>
            <w:tcW w:w="3955" w:type="dxa"/>
          </w:tcPr>
          <w:p w:rsidR="00A061C1" w:rsidRDefault="00DB266D">
            <w:pPr>
              <w:pStyle w:val="TableParagraph"/>
            </w:pPr>
            <w:r>
              <w:t>Chief Executive Officer</w:t>
            </w:r>
          </w:p>
        </w:tc>
        <w:tc>
          <w:tcPr>
            <w:tcW w:w="2035" w:type="dxa"/>
          </w:tcPr>
          <w:p w:rsidR="00A061C1" w:rsidRDefault="00A061C1">
            <w:pPr>
              <w:pStyle w:val="TableParagraph"/>
              <w:spacing w:line="240" w:lineRule="auto"/>
              <w:ind w:left="0"/>
              <w:rPr>
                <w:rFonts w:ascii="Times New Roman"/>
                <w:sz w:val="18"/>
              </w:rPr>
            </w:pPr>
          </w:p>
        </w:tc>
        <w:tc>
          <w:tcPr>
            <w:tcW w:w="2995" w:type="dxa"/>
          </w:tcPr>
          <w:p w:rsidR="00A061C1" w:rsidRDefault="00DB266D">
            <w:pPr>
              <w:pStyle w:val="TableParagraph"/>
            </w:pPr>
            <w:r>
              <w:t xml:space="preserve">Chair of </w:t>
            </w:r>
            <w:r w:rsidR="00E71D53">
              <w:t>Corporation</w:t>
            </w:r>
          </w:p>
        </w:tc>
      </w:tr>
    </w:tbl>
    <w:p w:rsidR="00A061C1" w:rsidRDefault="00A061C1">
      <w:pPr>
        <w:pStyle w:val="BodyText"/>
        <w:spacing w:before="7"/>
        <w:rPr>
          <w:b/>
          <w:sz w:val="19"/>
        </w:rPr>
      </w:pPr>
    </w:p>
    <w:p w:rsidR="00A061C1" w:rsidRDefault="00DB266D">
      <w:pPr>
        <w:pStyle w:val="ListParagraph"/>
        <w:numPr>
          <w:ilvl w:val="0"/>
          <w:numId w:val="1"/>
        </w:numPr>
        <w:tabs>
          <w:tab w:val="left" w:pos="518"/>
        </w:tabs>
        <w:spacing w:after="52"/>
        <w:ind w:hanging="277"/>
        <w:rPr>
          <w:b/>
        </w:rPr>
      </w:pPr>
      <w:r>
        <w:rPr>
          <w:b/>
        </w:rPr>
        <w:t>Cash</w:t>
      </w:r>
      <w:r>
        <w:rPr>
          <w:b/>
          <w:spacing w:val="-1"/>
        </w:rPr>
        <w:t xml:space="preserve"> </w:t>
      </w:r>
      <w:r>
        <w:rPr>
          <w:b/>
        </w:rPr>
        <w:t>Advances</w:t>
      </w: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0"/>
        <w:gridCol w:w="2692"/>
        <w:gridCol w:w="4322"/>
      </w:tblGrid>
      <w:tr w:rsidR="00A061C1">
        <w:trPr>
          <w:trHeight w:val="268"/>
        </w:trPr>
        <w:tc>
          <w:tcPr>
            <w:tcW w:w="1970" w:type="dxa"/>
          </w:tcPr>
          <w:p w:rsidR="00A061C1" w:rsidRDefault="00DB266D">
            <w:pPr>
              <w:pStyle w:val="TableParagraph"/>
              <w:rPr>
                <w:b/>
              </w:rPr>
            </w:pPr>
            <w:r>
              <w:rPr>
                <w:b/>
              </w:rPr>
              <w:t>Description</w:t>
            </w:r>
          </w:p>
        </w:tc>
        <w:tc>
          <w:tcPr>
            <w:tcW w:w="2692" w:type="dxa"/>
          </w:tcPr>
          <w:p w:rsidR="00A061C1" w:rsidRDefault="00DB266D">
            <w:pPr>
              <w:pStyle w:val="TableParagraph"/>
              <w:rPr>
                <w:b/>
              </w:rPr>
            </w:pPr>
            <w:r>
              <w:rPr>
                <w:b/>
              </w:rPr>
              <w:t>Financial Limits</w:t>
            </w:r>
          </w:p>
        </w:tc>
        <w:tc>
          <w:tcPr>
            <w:tcW w:w="4322" w:type="dxa"/>
          </w:tcPr>
          <w:p w:rsidR="00A061C1" w:rsidRDefault="00DB266D">
            <w:pPr>
              <w:pStyle w:val="TableParagraph"/>
              <w:ind w:left="118"/>
              <w:rPr>
                <w:b/>
              </w:rPr>
            </w:pPr>
            <w:r>
              <w:rPr>
                <w:b/>
              </w:rPr>
              <w:t>Authority Limits</w:t>
            </w:r>
          </w:p>
        </w:tc>
      </w:tr>
      <w:tr w:rsidR="00A061C1">
        <w:trPr>
          <w:trHeight w:val="537"/>
        </w:trPr>
        <w:tc>
          <w:tcPr>
            <w:tcW w:w="1970" w:type="dxa"/>
          </w:tcPr>
          <w:p w:rsidR="00A061C1" w:rsidRDefault="00DB266D">
            <w:pPr>
              <w:pStyle w:val="TableParagraph"/>
              <w:spacing w:line="268" w:lineRule="exact"/>
            </w:pPr>
            <w:r>
              <w:t>Advances</w:t>
            </w:r>
          </w:p>
        </w:tc>
        <w:tc>
          <w:tcPr>
            <w:tcW w:w="2692" w:type="dxa"/>
          </w:tcPr>
          <w:p w:rsidR="00A061C1" w:rsidRDefault="00DB266D">
            <w:pPr>
              <w:pStyle w:val="TableParagraph"/>
              <w:spacing w:line="268" w:lineRule="exact"/>
            </w:pPr>
            <w:r>
              <w:t>Up to £250</w:t>
            </w:r>
          </w:p>
        </w:tc>
        <w:tc>
          <w:tcPr>
            <w:tcW w:w="4322" w:type="dxa"/>
          </w:tcPr>
          <w:p w:rsidR="00A061C1" w:rsidRDefault="00DB266D">
            <w:pPr>
              <w:pStyle w:val="TableParagraph"/>
              <w:spacing w:line="268" w:lineRule="exact"/>
              <w:ind w:left="118"/>
            </w:pPr>
            <w:r>
              <w:t>Budget Holder</w:t>
            </w:r>
          </w:p>
          <w:p w:rsidR="00A061C1" w:rsidRDefault="00DB266D">
            <w:pPr>
              <w:pStyle w:val="TableParagraph"/>
              <w:spacing w:line="249" w:lineRule="exact"/>
              <w:ind w:left="118"/>
            </w:pPr>
            <w:r>
              <w:t xml:space="preserve">+ </w:t>
            </w:r>
            <w:r w:rsidR="00055C5B">
              <w:t>Head of Finance</w:t>
            </w:r>
          </w:p>
        </w:tc>
      </w:tr>
      <w:tr w:rsidR="00A061C1">
        <w:trPr>
          <w:trHeight w:val="268"/>
        </w:trPr>
        <w:tc>
          <w:tcPr>
            <w:tcW w:w="1970" w:type="dxa"/>
          </w:tcPr>
          <w:p w:rsidR="00A061C1" w:rsidRDefault="00A061C1">
            <w:pPr>
              <w:pStyle w:val="TableParagraph"/>
              <w:spacing w:line="240" w:lineRule="auto"/>
              <w:ind w:left="0"/>
              <w:rPr>
                <w:rFonts w:ascii="Times New Roman"/>
                <w:sz w:val="18"/>
              </w:rPr>
            </w:pPr>
          </w:p>
        </w:tc>
        <w:tc>
          <w:tcPr>
            <w:tcW w:w="2692" w:type="dxa"/>
          </w:tcPr>
          <w:p w:rsidR="00A061C1" w:rsidRDefault="00DB266D">
            <w:pPr>
              <w:pStyle w:val="TableParagraph"/>
            </w:pPr>
            <w:r>
              <w:t>£251 to £500</w:t>
            </w:r>
          </w:p>
        </w:tc>
        <w:tc>
          <w:tcPr>
            <w:tcW w:w="4322" w:type="dxa"/>
          </w:tcPr>
          <w:p w:rsidR="00A061C1" w:rsidRDefault="00DB266D">
            <w:pPr>
              <w:pStyle w:val="TableParagraph"/>
              <w:ind w:left="118"/>
            </w:pPr>
            <w:r>
              <w:t xml:space="preserve">+ </w:t>
            </w:r>
            <w:r w:rsidR="00F6049C">
              <w:t>Vice Principal Finance and Corporate Services</w:t>
            </w:r>
          </w:p>
        </w:tc>
      </w:tr>
    </w:tbl>
    <w:p w:rsidR="00A061C1" w:rsidRDefault="00A061C1">
      <w:pPr>
        <w:pStyle w:val="BodyText"/>
        <w:spacing w:before="4"/>
        <w:rPr>
          <w:b/>
        </w:rPr>
      </w:pPr>
    </w:p>
    <w:p w:rsidR="00A061C1" w:rsidRDefault="00DB266D">
      <w:pPr>
        <w:pStyle w:val="ListParagraph"/>
        <w:numPr>
          <w:ilvl w:val="0"/>
          <w:numId w:val="1"/>
        </w:numPr>
        <w:tabs>
          <w:tab w:val="left" w:pos="516"/>
        </w:tabs>
        <w:spacing w:after="54"/>
        <w:ind w:left="515" w:hanging="277"/>
        <w:rPr>
          <w:b/>
        </w:rPr>
      </w:pPr>
      <w:r>
        <w:rPr>
          <w:b/>
        </w:rPr>
        <w:t>Overseas</w:t>
      </w:r>
      <w:r>
        <w:rPr>
          <w:b/>
          <w:spacing w:val="-3"/>
        </w:rPr>
        <w:t xml:space="preserve"> </w:t>
      </w:r>
      <w:r>
        <w:rPr>
          <w:b/>
        </w:rPr>
        <w:t>Travel</w:t>
      </w: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9"/>
        <w:gridCol w:w="1843"/>
        <w:gridCol w:w="3753"/>
      </w:tblGrid>
      <w:tr w:rsidR="00A061C1">
        <w:trPr>
          <w:trHeight w:val="309"/>
        </w:trPr>
        <w:tc>
          <w:tcPr>
            <w:tcW w:w="3389" w:type="dxa"/>
          </w:tcPr>
          <w:p w:rsidR="00A061C1" w:rsidRDefault="00DB266D">
            <w:pPr>
              <w:pStyle w:val="TableParagraph"/>
              <w:spacing w:line="268" w:lineRule="exact"/>
              <w:rPr>
                <w:b/>
              </w:rPr>
            </w:pPr>
            <w:r>
              <w:rPr>
                <w:b/>
              </w:rPr>
              <w:t>Description</w:t>
            </w:r>
          </w:p>
        </w:tc>
        <w:tc>
          <w:tcPr>
            <w:tcW w:w="1843" w:type="dxa"/>
          </w:tcPr>
          <w:p w:rsidR="00A061C1" w:rsidRDefault="00DB266D">
            <w:pPr>
              <w:pStyle w:val="TableParagraph"/>
              <w:spacing w:line="268" w:lineRule="exact"/>
              <w:rPr>
                <w:b/>
              </w:rPr>
            </w:pPr>
            <w:r>
              <w:rPr>
                <w:b/>
              </w:rPr>
              <w:t>Financial Limits</w:t>
            </w:r>
          </w:p>
        </w:tc>
        <w:tc>
          <w:tcPr>
            <w:tcW w:w="3753" w:type="dxa"/>
          </w:tcPr>
          <w:p w:rsidR="00A061C1" w:rsidRDefault="00DB266D">
            <w:pPr>
              <w:pStyle w:val="TableParagraph"/>
              <w:spacing w:line="268" w:lineRule="exact"/>
              <w:rPr>
                <w:b/>
              </w:rPr>
            </w:pPr>
            <w:r>
              <w:rPr>
                <w:b/>
              </w:rPr>
              <w:t>Authority Limits</w:t>
            </w:r>
          </w:p>
        </w:tc>
      </w:tr>
      <w:tr w:rsidR="00A061C1">
        <w:trPr>
          <w:trHeight w:val="268"/>
        </w:trPr>
        <w:tc>
          <w:tcPr>
            <w:tcW w:w="3389" w:type="dxa"/>
          </w:tcPr>
          <w:p w:rsidR="00A061C1" w:rsidRDefault="00DB266D">
            <w:pPr>
              <w:pStyle w:val="TableParagraph"/>
            </w:pPr>
            <w:r>
              <w:t>All staff below Executive Team</w:t>
            </w:r>
          </w:p>
        </w:tc>
        <w:tc>
          <w:tcPr>
            <w:tcW w:w="1843" w:type="dxa"/>
          </w:tcPr>
          <w:p w:rsidR="00A061C1" w:rsidRDefault="00DB266D">
            <w:pPr>
              <w:pStyle w:val="TableParagraph"/>
            </w:pPr>
            <w:r>
              <w:t>n/a</w:t>
            </w:r>
          </w:p>
        </w:tc>
        <w:tc>
          <w:tcPr>
            <w:tcW w:w="3753" w:type="dxa"/>
          </w:tcPr>
          <w:p w:rsidR="00A061C1" w:rsidRDefault="00055C5B">
            <w:pPr>
              <w:pStyle w:val="TableParagraph"/>
            </w:pPr>
            <w:r>
              <w:t>Head of Finance</w:t>
            </w:r>
          </w:p>
        </w:tc>
      </w:tr>
      <w:tr w:rsidR="00A061C1">
        <w:trPr>
          <w:trHeight w:val="268"/>
        </w:trPr>
        <w:tc>
          <w:tcPr>
            <w:tcW w:w="3389" w:type="dxa"/>
          </w:tcPr>
          <w:p w:rsidR="00A061C1" w:rsidRDefault="00DB266D">
            <w:pPr>
              <w:pStyle w:val="TableParagraph"/>
            </w:pPr>
            <w:r>
              <w:t>Executive Directors</w:t>
            </w:r>
          </w:p>
        </w:tc>
        <w:tc>
          <w:tcPr>
            <w:tcW w:w="1843" w:type="dxa"/>
          </w:tcPr>
          <w:p w:rsidR="00A061C1" w:rsidRDefault="00DB266D">
            <w:pPr>
              <w:pStyle w:val="TableParagraph"/>
            </w:pPr>
            <w:r>
              <w:t>n/a</w:t>
            </w:r>
          </w:p>
        </w:tc>
        <w:tc>
          <w:tcPr>
            <w:tcW w:w="3753" w:type="dxa"/>
          </w:tcPr>
          <w:p w:rsidR="00A061C1" w:rsidRDefault="00DB266D">
            <w:pPr>
              <w:pStyle w:val="TableParagraph"/>
            </w:pPr>
            <w:r>
              <w:t>Chief Executive Officer</w:t>
            </w:r>
          </w:p>
        </w:tc>
      </w:tr>
      <w:tr w:rsidR="00A061C1">
        <w:trPr>
          <w:trHeight w:val="270"/>
        </w:trPr>
        <w:tc>
          <w:tcPr>
            <w:tcW w:w="3389" w:type="dxa"/>
          </w:tcPr>
          <w:p w:rsidR="00A061C1" w:rsidRDefault="00DB266D">
            <w:pPr>
              <w:pStyle w:val="TableParagraph"/>
              <w:spacing w:before="1" w:line="249" w:lineRule="exact"/>
            </w:pPr>
            <w:r>
              <w:t>Chief Executive Officer</w:t>
            </w:r>
          </w:p>
        </w:tc>
        <w:tc>
          <w:tcPr>
            <w:tcW w:w="1843" w:type="dxa"/>
          </w:tcPr>
          <w:p w:rsidR="00A061C1" w:rsidRDefault="00DB266D">
            <w:pPr>
              <w:pStyle w:val="TableParagraph"/>
              <w:spacing w:before="1" w:line="249" w:lineRule="exact"/>
            </w:pPr>
            <w:r>
              <w:t>n/a</w:t>
            </w:r>
          </w:p>
        </w:tc>
        <w:tc>
          <w:tcPr>
            <w:tcW w:w="3753" w:type="dxa"/>
          </w:tcPr>
          <w:p w:rsidR="00A061C1" w:rsidRDefault="00DB266D">
            <w:pPr>
              <w:pStyle w:val="TableParagraph"/>
              <w:spacing w:before="1" w:line="249" w:lineRule="exact"/>
            </w:pPr>
            <w:r>
              <w:t xml:space="preserve">Chair of </w:t>
            </w:r>
            <w:r w:rsidR="00E71D53">
              <w:t>Corporation</w:t>
            </w:r>
          </w:p>
        </w:tc>
      </w:tr>
    </w:tbl>
    <w:p w:rsidR="00A061C1" w:rsidRDefault="00A061C1">
      <w:pPr>
        <w:pStyle w:val="BodyText"/>
        <w:spacing w:before="4"/>
        <w:rPr>
          <w:b/>
        </w:rPr>
      </w:pPr>
    </w:p>
    <w:p w:rsidR="00A061C1" w:rsidRDefault="00DB266D">
      <w:pPr>
        <w:pStyle w:val="ListParagraph"/>
        <w:numPr>
          <w:ilvl w:val="0"/>
          <w:numId w:val="1"/>
        </w:numPr>
        <w:tabs>
          <w:tab w:val="left" w:pos="939"/>
          <w:tab w:val="left" w:pos="940"/>
        </w:tabs>
        <w:spacing w:after="52"/>
        <w:ind w:left="940" w:hanging="701"/>
        <w:rPr>
          <w:b/>
        </w:rPr>
      </w:pPr>
      <w:r>
        <w:rPr>
          <w:b/>
        </w:rPr>
        <w:t>Bank</w:t>
      </w:r>
      <w:r>
        <w:rPr>
          <w:b/>
          <w:spacing w:val="-1"/>
        </w:rPr>
        <w:t xml:space="preserve"> </w:t>
      </w:r>
      <w:r>
        <w:rPr>
          <w:b/>
        </w:rPr>
        <w:t>Mandate</w:t>
      </w: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0"/>
        <w:gridCol w:w="2692"/>
        <w:gridCol w:w="4322"/>
      </w:tblGrid>
      <w:tr w:rsidR="00A061C1">
        <w:trPr>
          <w:trHeight w:val="268"/>
        </w:trPr>
        <w:tc>
          <w:tcPr>
            <w:tcW w:w="1970" w:type="dxa"/>
          </w:tcPr>
          <w:p w:rsidR="00A061C1" w:rsidRDefault="00DB266D">
            <w:pPr>
              <w:pStyle w:val="TableParagraph"/>
              <w:rPr>
                <w:b/>
              </w:rPr>
            </w:pPr>
            <w:r>
              <w:rPr>
                <w:b/>
              </w:rPr>
              <w:t>Description</w:t>
            </w:r>
          </w:p>
        </w:tc>
        <w:tc>
          <w:tcPr>
            <w:tcW w:w="2692" w:type="dxa"/>
          </w:tcPr>
          <w:p w:rsidR="00A061C1" w:rsidRDefault="00DB266D">
            <w:pPr>
              <w:pStyle w:val="TableParagraph"/>
              <w:rPr>
                <w:b/>
              </w:rPr>
            </w:pPr>
            <w:r>
              <w:rPr>
                <w:b/>
              </w:rPr>
              <w:t>Financial Limits</w:t>
            </w:r>
          </w:p>
        </w:tc>
        <w:tc>
          <w:tcPr>
            <w:tcW w:w="4322" w:type="dxa"/>
          </w:tcPr>
          <w:p w:rsidR="00A061C1" w:rsidRDefault="00DB266D">
            <w:pPr>
              <w:pStyle w:val="TableParagraph"/>
              <w:ind w:left="118"/>
              <w:rPr>
                <w:b/>
              </w:rPr>
            </w:pPr>
            <w:r>
              <w:rPr>
                <w:b/>
              </w:rPr>
              <w:t>Authority Limits</w:t>
            </w:r>
          </w:p>
        </w:tc>
      </w:tr>
      <w:tr w:rsidR="00A061C1">
        <w:trPr>
          <w:trHeight w:val="268"/>
        </w:trPr>
        <w:tc>
          <w:tcPr>
            <w:tcW w:w="1970" w:type="dxa"/>
          </w:tcPr>
          <w:p w:rsidR="00A061C1" w:rsidRDefault="00DB266D">
            <w:pPr>
              <w:pStyle w:val="TableParagraph"/>
            </w:pPr>
            <w:r>
              <w:t>Cheques/BACS</w:t>
            </w:r>
          </w:p>
        </w:tc>
        <w:tc>
          <w:tcPr>
            <w:tcW w:w="2692" w:type="dxa"/>
          </w:tcPr>
          <w:p w:rsidR="00A061C1" w:rsidRDefault="00DB266D">
            <w:pPr>
              <w:pStyle w:val="TableParagraph"/>
            </w:pPr>
            <w:r>
              <w:t>Up to £5,000</w:t>
            </w:r>
          </w:p>
        </w:tc>
        <w:tc>
          <w:tcPr>
            <w:tcW w:w="4322" w:type="dxa"/>
          </w:tcPr>
          <w:p w:rsidR="00A061C1" w:rsidRDefault="00055C5B">
            <w:pPr>
              <w:pStyle w:val="TableParagraph"/>
              <w:ind w:left="118"/>
            </w:pPr>
            <w:r>
              <w:t>Head of Finance</w:t>
            </w:r>
          </w:p>
        </w:tc>
      </w:tr>
      <w:tr w:rsidR="00A061C1">
        <w:trPr>
          <w:trHeight w:val="268"/>
        </w:trPr>
        <w:tc>
          <w:tcPr>
            <w:tcW w:w="1970" w:type="dxa"/>
          </w:tcPr>
          <w:p w:rsidR="00A061C1" w:rsidRDefault="00A061C1">
            <w:pPr>
              <w:pStyle w:val="TableParagraph"/>
              <w:spacing w:line="240" w:lineRule="auto"/>
              <w:ind w:left="0"/>
              <w:rPr>
                <w:rFonts w:ascii="Times New Roman"/>
                <w:sz w:val="18"/>
              </w:rPr>
            </w:pPr>
          </w:p>
        </w:tc>
        <w:tc>
          <w:tcPr>
            <w:tcW w:w="2692" w:type="dxa"/>
          </w:tcPr>
          <w:p w:rsidR="00A061C1" w:rsidRDefault="00DB266D">
            <w:pPr>
              <w:pStyle w:val="TableParagraph"/>
            </w:pPr>
            <w:r>
              <w:t>Over £5,000</w:t>
            </w:r>
          </w:p>
        </w:tc>
        <w:tc>
          <w:tcPr>
            <w:tcW w:w="4322" w:type="dxa"/>
          </w:tcPr>
          <w:p w:rsidR="00A061C1" w:rsidRDefault="00DB266D">
            <w:pPr>
              <w:pStyle w:val="TableParagraph"/>
              <w:ind w:left="118"/>
            </w:pPr>
            <w:r>
              <w:t>+ executive Director</w:t>
            </w:r>
          </w:p>
        </w:tc>
      </w:tr>
      <w:tr w:rsidR="00A061C1">
        <w:trPr>
          <w:trHeight w:val="270"/>
        </w:trPr>
        <w:tc>
          <w:tcPr>
            <w:tcW w:w="1970" w:type="dxa"/>
          </w:tcPr>
          <w:p w:rsidR="00A061C1" w:rsidRDefault="00A061C1">
            <w:pPr>
              <w:pStyle w:val="TableParagraph"/>
              <w:spacing w:line="240" w:lineRule="auto"/>
              <w:ind w:left="0"/>
              <w:rPr>
                <w:rFonts w:ascii="Times New Roman"/>
                <w:sz w:val="20"/>
              </w:rPr>
            </w:pPr>
          </w:p>
        </w:tc>
        <w:tc>
          <w:tcPr>
            <w:tcW w:w="2692" w:type="dxa"/>
          </w:tcPr>
          <w:p w:rsidR="00A061C1" w:rsidRDefault="00DB266D">
            <w:pPr>
              <w:pStyle w:val="TableParagraph"/>
              <w:spacing w:before="1" w:line="249" w:lineRule="exact"/>
            </w:pPr>
            <w:r>
              <w:t>Up to £1 million</w:t>
            </w:r>
          </w:p>
        </w:tc>
        <w:tc>
          <w:tcPr>
            <w:tcW w:w="4322" w:type="dxa"/>
          </w:tcPr>
          <w:p w:rsidR="00A061C1" w:rsidRDefault="00DB266D">
            <w:pPr>
              <w:pStyle w:val="TableParagraph"/>
              <w:spacing w:before="1" w:line="249" w:lineRule="exact"/>
              <w:ind w:left="118"/>
            </w:pPr>
            <w:r>
              <w:t>+ executive Director</w:t>
            </w:r>
          </w:p>
        </w:tc>
      </w:tr>
      <w:tr w:rsidR="00A061C1">
        <w:trPr>
          <w:trHeight w:val="270"/>
        </w:trPr>
        <w:tc>
          <w:tcPr>
            <w:tcW w:w="1970" w:type="dxa"/>
          </w:tcPr>
          <w:p w:rsidR="00A061C1" w:rsidRDefault="00A061C1">
            <w:pPr>
              <w:pStyle w:val="TableParagraph"/>
              <w:spacing w:line="240" w:lineRule="auto"/>
              <w:ind w:left="0"/>
              <w:rPr>
                <w:rFonts w:ascii="Times New Roman"/>
                <w:sz w:val="20"/>
              </w:rPr>
            </w:pPr>
          </w:p>
        </w:tc>
        <w:tc>
          <w:tcPr>
            <w:tcW w:w="2692" w:type="dxa"/>
          </w:tcPr>
          <w:p w:rsidR="00A061C1" w:rsidRDefault="00DB266D">
            <w:pPr>
              <w:pStyle w:val="TableParagraph"/>
              <w:spacing w:line="251" w:lineRule="exact"/>
              <w:ind w:left="511"/>
            </w:pPr>
            <w:r>
              <w:t>Over £1 million</w:t>
            </w:r>
          </w:p>
        </w:tc>
        <w:tc>
          <w:tcPr>
            <w:tcW w:w="4322" w:type="dxa"/>
          </w:tcPr>
          <w:p w:rsidR="00A061C1" w:rsidRDefault="00DB266D">
            <w:pPr>
              <w:pStyle w:val="TableParagraph"/>
              <w:spacing w:line="251" w:lineRule="exact"/>
              <w:ind w:left="109"/>
            </w:pPr>
            <w:r>
              <w:t>+ another Executive Director</w:t>
            </w:r>
          </w:p>
        </w:tc>
      </w:tr>
    </w:tbl>
    <w:p w:rsidR="00A061C1" w:rsidRDefault="00A061C1">
      <w:pPr>
        <w:pStyle w:val="BodyText"/>
        <w:spacing w:before="4"/>
        <w:rPr>
          <w:b/>
        </w:rPr>
      </w:pPr>
    </w:p>
    <w:p w:rsidR="00A061C1" w:rsidRDefault="00DB266D">
      <w:pPr>
        <w:pStyle w:val="ListParagraph"/>
        <w:numPr>
          <w:ilvl w:val="0"/>
          <w:numId w:val="1"/>
        </w:numPr>
        <w:tabs>
          <w:tab w:val="left" w:pos="939"/>
          <w:tab w:val="left" w:pos="940"/>
        </w:tabs>
        <w:spacing w:after="52"/>
        <w:ind w:left="940" w:hanging="701"/>
        <w:rPr>
          <w:b/>
        </w:rPr>
      </w:pPr>
      <w:r>
        <w:rPr>
          <w:b/>
        </w:rPr>
        <w:t>Salaries and</w:t>
      </w:r>
      <w:r>
        <w:rPr>
          <w:b/>
          <w:spacing w:val="2"/>
        </w:rPr>
        <w:t xml:space="preserve"> </w:t>
      </w:r>
      <w:r>
        <w:rPr>
          <w:b/>
        </w:rPr>
        <w:t>Wages</w:t>
      </w: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9"/>
        <w:gridCol w:w="1843"/>
        <w:gridCol w:w="3753"/>
      </w:tblGrid>
      <w:tr w:rsidR="00A061C1">
        <w:trPr>
          <w:trHeight w:val="301"/>
        </w:trPr>
        <w:tc>
          <w:tcPr>
            <w:tcW w:w="3389" w:type="dxa"/>
          </w:tcPr>
          <w:p w:rsidR="00A061C1" w:rsidRDefault="00DB266D">
            <w:pPr>
              <w:pStyle w:val="TableParagraph"/>
              <w:spacing w:line="268" w:lineRule="exact"/>
              <w:rPr>
                <w:b/>
              </w:rPr>
            </w:pPr>
            <w:r>
              <w:rPr>
                <w:b/>
              </w:rPr>
              <w:t>Description</w:t>
            </w:r>
          </w:p>
        </w:tc>
        <w:tc>
          <w:tcPr>
            <w:tcW w:w="1843" w:type="dxa"/>
          </w:tcPr>
          <w:p w:rsidR="00A061C1" w:rsidRDefault="00DB266D">
            <w:pPr>
              <w:pStyle w:val="TableParagraph"/>
              <w:spacing w:line="268" w:lineRule="exact"/>
              <w:rPr>
                <w:b/>
              </w:rPr>
            </w:pPr>
            <w:r>
              <w:rPr>
                <w:b/>
              </w:rPr>
              <w:t>Financial Limits</w:t>
            </w:r>
          </w:p>
        </w:tc>
        <w:tc>
          <w:tcPr>
            <w:tcW w:w="3753" w:type="dxa"/>
          </w:tcPr>
          <w:p w:rsidR="00A061C1" w:rsidRDefault="00DB266D">
            <w:pPr>
              <w:pStyle w:val="TableParagraph"/>
              <w:spacing w:line="268" w:lineRule="exact"/>
              <w:rPr>
                <w:b/>
              </w:rPr>
            </w:pPr>
            <w:r>
              <w:rPr>
                <w:b/>
              </w:rPr>
              <w:t>Authority Limits</w:t>
            </w:r>
          </w:p>
        </w:tc>
      </w:tr>
      <w:tr w:rsidR="00A061C1">
        <w:trPr>
          <w:trHeight w:val="537"/>
        </w:trPr>
        <w:tc>
          <w:tcPr>
            <w:tcW w:w="3389" w:type="dxa"/>
          </w:tcPr>
          <w:p w:rsidR="00A061C1" w:rsidRDefault="00DB266D">
            <w:pPr>
              <w:pStyle w:val="TableParagraph"/>
              <w:spacing w:line="268" w:lineRule="exact"/>
            </w:pPr>
            <w:r>
              <w:t>Honorariums up to Executive</w:t>
            </w:r>
          </w:p>
          <w:p w:rsidR="00A061C1" w:rsidRDefault="00DB266D">
            <w:pPr>
              <w:pStyle w:val="TableParagraph"/>
              <w:spacing w:line="249" w:lineRule="exact"/>
            </w:pPr>
            <w:r>
              <w:t>Director level</w:t>
            </w:r>
          </w:p>
        </w:tc>
        <w:tc>
          <w:tcPr>
            <w:tcW w:w="1843" w:type="dxa"/>
          </w:tcPr>
          <w:p w:rsidR="00A061C1" w:rsidRDefault="00DB266D">
            <w:pPr>
              <w:pStyle w:val="TableParagraph"/>
              <w:spacing w:line="268" w:lineRule="exact"/>
            </w:pPr>
            <w:r>
              <w:t>All</w:t>
            </w:r>
          </w:p>
        </w:tc>
        <w:tc>
          <w:tcPr>
            <w:tcW w:w="3753" w:type="dxa"/>
          </w:tcPr>
          <w:p w:rsidR="00A061C1" w:rsidRDefault="00F6049C">
            <w:pPr>
              <w:pStyle w:val="TableParagraph"/>
              <w:spacing w:line="268" w:lineRule="exact"/>
            </w:pPr>
            <w:r>
              <w:t>Vice Principal Finance and Corporate Services</w:t>
            </w:r>
          </w:p>
        </w:tc>
      </w:tr>
      <w:tr w:rsidR="00A061C1">
        <w:trPr>
          <w:trHeight w:val="537"/>
        </w:trPr>
        <w:tc>
          <w:tcPr>
            <w:tcW w:w="3389" w:type="dxa"/>
          </w:tcPr>
          <w:p w:rsidR="00A061C1" w:rsidRDefault="00DB266D">
            <w:pPr>
              <w:pStyle w:val="TableParagraph"/>
              <w:spacing w:line="268" w:lineRule="exact"/>
            </w:pPr>
            <w:r>
              <w:t>Honorariums –</w:t>
            </w:r>
          </w:p>
          <w:p w:rsidR="00A061C1" w:rsidRDefault="00DB266D">
            <w:pPr>
              <w:pStyle w:val="TableParagraph"/>
              <w:spacing w:line="249" w:lineRule="exact"/>
            </w:pPr>
            <w:r>
              <w:t>Executive Director level</w:t>
            </w:r>
          </w:p>
        </w:tc>
        <w:tc>
          <w:tcPr>
            <w:tcW w:w="1843" w:type="dxa"/>
          </w:tcPr>
          <w:p w:rsidR="00A061C1" w:rsidRDefault="00DB266D">
            <w:pPr>
              <w:pStyle w:val="TableParagraph"/>
              <w:spacing w:line="268" w:lineRule="exact"/>
            </w:pPr>
            <w:r>
              <w:t>All</w:t>
            </w:r>
          </w:p>
        </w:tc>
        <w:tc>
          <w:tcPr>
            <w:tcW w:w="3753" w:type="dxa"/>
          </w:tcPr>
          <w:p w:rsidR="00A061C1" w:rsidRDefault="00DB266D">
            <w:pPr>
              <w:pStyle w:val="TableParagraph"/>
              <w:spacing w:line="268" w:lineRule="exact"/>
            </w:pPr>
            <w:r>
              <w:t>+ Chief Executive Officer</w:t>
            </w:r>
          </w:p>
        </w:tc>
      </w:tr>
      <w:tr w:rsidR="00A061C1">
        <w:trPr>
          <w:trHeight w:val="268"/>
        </w:trPr>
        <w:tc>
          <w:tcPr>
            <w:tcW w:w="3389" w:type="dxa"/>
          </w:tcPr>
          <w:p w:rsidR="00A061C1" w:rsidRDefault="00DB266D">
            <w:pPr>
              <w:pStyle w:val="TableParagraph"/>
            </w:pPr>
            <w:r>
              <w:t>Overtime – FT Lecturers</w:t>
            </w:r>
          </w:p>
        </w:tc>
        <w:tc>
          <w:tcPr>
            <w:tcW w:w="1843" w:type="dxa"/>
          </w:tcPr>
          <w:p w:rsidR="00A061C1" w:rsidRDefault="00DB266D">
            <w:pPr>
              <w:pStyle w:val="TableParagraph"/>
            </w:pPr>
            <w:r>
              <w:t>All</w:t>
            </w:r>
          </w:p>
        </w:tc>
        <w:tc>
          <w:tcPr>
            <w:tcW w:w="3753" w:type="dxa"/>
          </w:tcPr>
          <w:p w:rsidR="00A061C1" w:rsidRDefault="00DB266D">
            <w:pPr>
              <w:pStyle w:val="TableParagraph"/>
            </w:pPr>
            <w:r>
              <w:t>Chief Executive</w:t>
            </w:r>
          </w:p>
        </w:tc>
      </w:tr>
      <w:tr w:rsidR="00A061C1">
        <w:trPr>
          <w:trHeight w:val="268"/>
        </w:trPr>
        <w:tc>
          <w:tcPr>
            <w:tcW w:w="3389" w:type="dxa"/>
          </w:tcPr>
          <w:p w:rsidR="00A061C1" w:rsidRDefault="00DB266D">
            <w:pPr>
              <w:pStyle w:val="TableParagraph"/>
            </w:pPr>
            <w:r>
              <w:t>Overtime APT&amp;C (non-contractual)</w:t>
            </w:r>
          </w:p>
        </w:tc>
        <w:tc>
          <w:tcPr>
            <w:tcW w:w="1843" w:type="dxa"/>
          </w:tcPr>
          <w:p w:rsidR="00A061C1" w:rsidRDefault="00DB266D">
            <w:pPr>
              <w:pStyle w:val="TableParagraph"/>
            </w:pPr>
            <w:r>
              <w:t>All</w:t>
            </w:r>
          </w:p>
        </w:tc>
        <w:tc>
          <w:tcPr>
            <w:tcW w:w="3753" w:type="dxa"/>
          </w:tcPr>
          <w:p w:rsidR="00A061C1" w:rsidRDefault="00DB266D">
            <w:pPr>
              <w:pStyle w:val="TableParagraph"/>
            </w:pPr>
            <w:r>
              <w:t>Budget holder</w:t>
            </w:r>
          </w:p>
        </w:tc>
      </w:tr>
      <w:tr w:rsidR="00A061C1">
        <w:trPr>
          <w:trHeight w:val="537"/>
        </w:trPr>
        <w:tc>
          <w:tcPr>
            <w:tcW w:w="3389" w:type="dxa"/>
          </w:tcPr>
          <w:p w:rsidR="00A061C1" w:rsidRDefault="00DB266D">
            <w:pPr>
              <w:pStyle w:val="TableParagraph"/>
              <w:spacing w:line="268" w:lineRule="exact"/>
            </w:pPr>
            <w:r>
              <w:t>Overtime – Craft and Manual (non-</w:t>
            </w:r>
          </w:p>
          <w:p w:rsidR="00A061C1" w:rsidRDefault="00DB266D">
            <w:pPr>
              <w:pStyle w:val="TableParagraph"/>
              <w:spacing w:line="249" w:lineRule="exact"/>
            </w:pPr>
            <w:r>
              <w:t>contractual)</w:t>
            </w:r>
          </w:p>
        </w:tc>
        <w:tc>
          <w:tcPr>
            <w:tcW w:w="1843" w:type="dxa"/>
          </w:tcPr>
          <w:p w:rsidR="00A061C1" w:rsidRDefault="00DB266D">
            <w:pPr>
              <w:pStyle w:val="TableParagraph"/>
              <w:spacing w:line="268" w:lineRule="exact"/>
            </w:pPr>
            <w:r>
              <w:t>All</w:t>
            </w:r>
          </w:p>
        </w:tc>
        <w:tc>
          <w:tcPr>
            <w:tcW w:w="3753" w:type="dxa"/>
          </w:tcPr>
          <w:p w:rsidR="00A061C1" w:rsidRDefault="00DB266D">
            <w:pPr>
              <w:pStyle w:val="TableParagraph"/>
              <w:spacing w:line="268" w:lineRule="exact"/>
            </w:pPr>
            <w:r>
              <w:t>Budget holder</w:t>
            </w:r>
          </w:p>
        </w:tc>
      </w:tr>
    </w:tbl>
    <w:p w:rsidR="00A061C1" w:rsidRDefault="00A061C1">
      <w:pPr>
        <w:spacing w:line="268" w:lineRule="exact"/>
        <w:sectPr w:rsidR="00A061C1">
          <w:footerReference w:type="default" r:id="rId22"/>
          <w:pgSz w:w="11910" w:h="16840"/>
          <w:pgMar w:top="1440" w:right="1200" w:bottom="280" w:left="1340" w:header="0" w:footer="0" w:gutter="0"/>
          <w:cols w:space="720"/>
        </w:sectPr>
      </w:pPr>
    </w:p>
    <w:p w:rsidR="00A061C1" w:rsidRDefault="00DB266D">
      <w:pPr>
        <w:pStyle w:val="ListParagraph"/>
        <w:numPr>
          <w:ilvl w:val="0"/>
          <w:numId w:val="1"/>
        </w:numPr>
        <w:tabs>
          <w:tab w:val="left" w:pos="939"/>
          <w:tab w:val="left" w:pos="940"/>
        </w:tabs>
        <w:spacing w:before="62" w:after="54"/>
        <w:ind w:left="940" w:hanging="701"/>
        <w:rPr>
          <w:b/>
        </w:rPr>
      </w:pPr>
      <w:r>
        <w:rPr>
          <w:b/>
        </w:rPr>
        <w:lastRenderedPageBreak/>
        <w:t>Disposal of Fixed</w:t>
      </w:r>
      <w:r>
        <w:rPr>
          <w:b/>
          <w:spacing w:val="-1"/>
        </w:rPr>
        <w:t xml:space="preserve"> </w:t>
      </w:r>
      <w:r>
        <w:rPr>
          <w:b/>
        </w:rPr>
        <w:t>Assets</w:t>
      </w: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5"/>
        <w:gridCol w:w="2093"/>
        <w:gridCol w:w="3898"/>
      </w:tblGrid>
      <w:tr w:rsidR="00A061C1">
        <w:trPr>
          <w:trHeight w:val="268"/>
        </w:trPr>
        <w:tc>
          <w:tcPr>
            <w:tcW w:w="2995" w:type="dxa"/>
          </w:tcPr>
          <w:p w:rsidR="00A061C1" w:rsidRDefault="00DB266D">
            <w:pPr>
              <w:pStyle w:val="TableParagraph"/>
              <w:rPr>
                <w:b/>
              </w:rPr>
            </w:pPr>
            <w:r>
              <w:rPr>
                <w:b/>
              </w:rPr>
              <w:t>Description</w:t>
            </w:r>
          </w:p>
        </w:tc>
        <w:tc>
          <w:tcPr>
            <w:tcW w:w="2093" w:type="dxa"/>
          </w:tcPr>
          <w:p w:rsidR="00A061C1" w:rsidRDefault="00DB266D">
            <w:pPr>
              <w:pStyle w:val="TableParagraph"/>
              <w:rPr>
                <w:b/>
              </w:rPr>
            </w:pPr>
            <w:r>
              <w:rPr>
                <w:b/>
              </w:rPr>
              <w:t>Financial Limits</w:t>
            </w:r>
          </w:p>
        </w:tc>
        <w:tc>
          <w:tcPr>
            <w:tcW w:w="3898" w:type="dxa"/>
          </w:tcPr>
          <w:p w:rsidR="00A061C1" w:rsidRDefault="00DB266D">
            <w:pPr>
              <w:pStyle w:val="TableParagraph"/>
              <w:ind w:left="119"/>
              <w:rPr>
                <w:b/>
              </w:rPr>
            </w:pPr>
            <w:r>
              <w:rPr>
                <w:b/>
              </w:rPr>
              <w:t>Authority Limits</w:t>
            </w:r>
          </w:p>
        </w:tc>
      </w:tr>
      <w:tr w:rsidR="00A061C1">
        <w:trPr>
          <w:trHeight w:val="491"/>
        </w:trPr>
        <w:tc>
          <w:tcPr>
            <w:tcW w:w="2995" w:type="dxa"/>
          </w:tcPr>
          <w:p w:rsidR="00A061C1" w:rsidRDefault="00DB266D">
            <w:pPr>
              <w:pStyle w:val="TableParagraph"/>
              <w:spacing w:line="268" w:lineRule="exact"/>
            </w:pPr>
            <w:r>
              <w:t>Computers and Equipment</w:t>
            </w:r>
          </w:p>
        </w:tc>
        <w:tc>
          <w:tcPr>
            <w:tcW w:w="2093" w:type="dxa"/>
          </w:tcPr>
          <w:p w:rsidR="00A061C1" w:rsidRDefault="00DB266D">
            <w:pPr>
              <w:pStyle w:val="TableParagraph"/>
              <w:spacing w:line="268" w:lineRule="exact"/>
            </w:pPr>
            <w:r>
              <w:t>W</w:t>
            </w:r>
            <w:r w:rsidR="00E00489">
              <w:t>ritten-</w:t>
            </w:r>
            <w:r w:rsidR="002B7DC8">
              <w:t>down Value</w:t>
            </w:r>
          </w:p>
        </w:tc>
        <w:tc>
          <w:tcPr>
            <w:tcW w:w="3898" w:type="dxa"/>
          </w:tcPr>
          <w:p w:rsidR="00A061C1" w:rsidRDefault="00055C5B">
            <w:pPr>
              <w:pStyle w:val="TableParagraph"/>
              <w:spacing w:line="268" w:lineRule="exact"/>
              <w:ind w:left="119"/>
            </w:pPr>
            <w:r>
              <w:t>Head of Finance</w:t>
            </w:r>
          </w:p>
        </w:tc>
      </w:tr>
      <w:tr w:rsidR="00A061C1">
        <w:trPr>
          <w:trHeight w:val="489"/>
        </w:trPr>
        <w:tc>
          <w:tcPr>
            <w:tcW w:w="2995" w:type="dxa"/>
          </w:tcPr>
          <w:p w:rsidR="00A061C1" w:rsidRDefault="00DB266D">
            <w:pPr>
              <w:pStyle w:val="TableParagraph"/>
              <w:spacing w:line="268" w:lineRule="exact"/>
            </w:pPr>
            <w:r>
              <w:t>Buildings</w:t>
            </w:r>
          </w:p>
        </w:tc>
        <w:tc>
          <w:tcPr>
            <w:tcW w:w="2093" w:type="dxa"/>
          </w:tcPr>
          <w:p w:rsidR="00A061C1" w:rsidRDefault="00906C3E">
            <w:pPr>
              <w:pStyle w:val="TableParagraph"/>
              <w:spacing w:line="268" w:lineRule="exact"/>
            </w:pPr>
            <w:r w:rsidRPr="008D55B2">
              <w:t>All</w:t>
            </w:r>
            <w:bookmarkStart w:id="77" w:name="_GoBack"/>
            <w:bookmarkEnd w:id="77"/>
          </w:p>
        </w:tc>
        <w:tc>
          <w:tcPr>
            <w:tcW w:w="3898" w:type="dxa"/>
          </w:tcPr>
          <w:p w:rsidR="00A061C1" w:rsidRDefault="00DB266D">
            <w:pPr>
              <w:pStyle w:val="TableParagraph"/>
              <w:spacing w:line="268" w:lineRule="exact"/>
            </w:pPr>
            <w:r>
              <w:t>Finance &amp; General Purposes Committee</w:t>
            </w:r>
          </w:p>
        </w:tc>
      </w:tr>
    </w:tbl>
    <w:p w:rsidR="00A061C1" w:rsidRDefault="00A061C1">
      <w:pPr>
        <w:pStyle w:val="BodyText"/>
        <w:spacing w:before="4"/>
        <w:rPr>
          <w:b/>
        </w:rPr>
      </w:pPr>
    </w:p>
    <w:p w:rsidR="00A061C1" w:rsidRDefault="00DB266D">
      <w:pPr>
        <w:pStyle w:val="ListParagraph"/>
        <w:numPr>
          <w:ilvl w:val="0"/>
          <w:numId w:val="1"/>
        </w:numPr>
        <w:tabs>
          <w:tab w:val="left" w:pos="939"/>
          <w:tab w:val="left" w:pos="940"/>
        </w:tabs>
        <w:spacing w:after="52"/>
        <w:ind w:left="940" w:hanging="701"/>
        <w:rPr>
          <w:b/>
        </w:rPr>
      </w:pPr>
      <w:r>
        <w:rPr>
          <w:b/>
        </w:rPr>
        <w:t>Major Developments</w:t>
      </w: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5"/>
        <w:gridCol w:w="2093"/>
        <w:gridCol w:w="3898"/>
      </w:tblGrid>
      <w:tr w:rsidR="00A061C1">
        <w:trPr>
          <w:trHeight w:val="294"/>
        </w:trPr>
        <w:tc>
          <w:tcPr>
            <w:tcW w:w="2995" w:type="dxa"/>
          </w:tcPr>
          <w:p w:rsidR="00A061C1" w:rsidRDefault="00DB266D">
            <w:pPr>
              <w:pStyle w:val="TableParagraph"/>
              <w:spacing w:line="268" w:lineRule="exact"/>
              <w:rPr>
                <w:b/>
              </w:rPr>
            </w:pPr>
            <w:r>
              <w:rPr>
                <w:b/>
              </w:rPr>
              <w:t>Description</w:t>
            </w:r>
          </w:p>
        </w:tc>
        <w:tc>
          <w:tcPr>
            <w:tcW w:w="2093" w:type="dxa"/>
          </w:tcPr>
          <w:p w:rsidR="00A061C1" w:rsidRDefault="00DB266D">
            <w:pPr>
              <w:pStyle w:val="TableParagraph"/>
              <w:spacing w:line="268" w:lineRule="exact"/>
              <w:rPr>
                <w:b/>
              </w:rPr>
            </w:pPr>
            <w:r>
              <w:rPr>
                <w:b/>
              </w:rPr>
              <w:t>Financial Limits</w:t>
            </w:r>
          </w:p>
        </w:tc>
        <w:tc>
          <w:tcPr>
            <w:tcW w:w="3898" w:type="dxa"/>
          </w:tcPr>
          <w:p w:rsidR="00A061C1" w:rsidRDefault="00DB266D">
            <w:pPr>
              <w:pStyle w:val="TableParagraph"/>
              <w:spacing w:line="268" w:lineRule="exact"/>
              <w:ind w:left="119"/>
              <w:rPr>
                <w:b/>
              </w:rPr>
            </w:pPr>
            <w:r>
              <w:rPr>
                <w:b/>
              </w:rPr>
              <w:t>Authority Limits</w:t>
            </w:r>
          </w:p>
        </w:tc>
      </w:tr>
      <w:tr w:rsidR="00A061C1">
        <w:trPr>
          <w:trHeight w:val="1612"/>
        </w:trPr>
        <w:tc>
          <w:tcPr>
            <w:tcW w:w="2995" w:type="dxa"/>
          </w:tcPr>
          <w:p w:rsidR="00A061C1" w:rsidRDefault="00DB266D">
            <w:pPr>
              <w:pStyle w:val="TableParagraph"/>
              <w:spacing w:line="240" w:lineRule="auto"/>
              <w:ind w:right="150"/>
            </w:pPr>
            <w:r>
              <w:t>Any new aspect of business or proposed establishment of a company or joint venture, which will require an investment in buildings or</w:t>
            </w:r>
          </w:p>
          <w:p w:rsidR="00A061C1" w:rsidRDefault="00DB266D">
            <w:pPr>
              <w:pStyle w:val="TableParagraph"/>
              <w:spacing w:line="249" w:lineRule="exact"/>
            </w:pPr>
            <w:r>
              <w:t>resources</w:t>
            </w:r>
          </w:p>
        </w:tc>
        <w:tc>
          <w:tcPr>
            <w:tcW w:w="2093" w:type="dxa"/>
          </w:tcPr>
          <w:p w:rsidR="00A061C1" w:rsidRDefault="00DB266D">
            <w:pPr>
              <w:pStyle w:val="TableParagraph"/>
              <w:spacing w:line="268" w:lineRule="exact"/>
            </w:pPr>
            <w:r>
              <w:t>Up to £100,000</w:t>
            </w:r>
          </w:p>
        </w:tc>
        <w:tc>
          <w:tcPr>
            <w:tcW w:w="3898" w:type="dxa"/>
          </w:tcPr>
          <w:p w:rsidR="00A061C1" w:rsidRDefault="00F6049C">
            <w:pPr>
              <w:pStyle w:val="TableParagraph"/>
              <w:spacing w:line="268" w:lineRule="exact"/>
              <w:ind w:left="119"/>
            </w:pPr>
            <w:r>
              <w:t>Vice Principal Finance and Corporate Services</w:t>
            </w:r>
          </w:p>
          <w:p w:rsidR="00A061C1" w:rsidRDefault="00DB266D">
            <w:pPr>
              <w:pStyle w:val="TableParagraph"/>
              <w:spacing w:line="240" w:lineRule="auto"/>
              <w:ind w:left="119"/>
            </w:pPr>
            <w:r>
              <w:t>+ Chief Executive Officer</w:t>
            </w:r>
          </w:p>
        </w:tc>
      </w:tr>
      <w:tr w:rsidR="00A061C1">
        <w:trPr>
          <w:trHeight w:val="311"/>
        </w:trPr>
        <w:tc>
          <w:tcPr>
            <w:tcW w:w="2995" w:type="dxa"/>
          </w:tcPr>
          <w:p w:rsidR="00A061C1" w:rsidRDefault="00A061C1">
            <w:pPr>
              <w:pStyle w:val="TableParagraph"/>
              <w:spacing w:line="240" w:lineRule="auto"/>
              <w:ind w:left="0"/>
              <w:rPr>
                <w:rFonts w:ascii="Times New Roman"/>
              </w:rPr>
            </w:pPr>
          </w:p>
        </w:tc>
        <w:tc>
          <w:tcPr>
            <w:tcW w:w="2093" w:type="dxa"/>
          </w:tcPr>
          <w:p w:rsidR="00A061C1" w:rsidRDefault="00DB266D">
            <w:pPr>
              <w:pStyle w:val="TableParagraph"/>
              <w:spacing w:line="268" w:lineRule="exact"/>
            </w:pPr>
            <w:r>
              <w:t>Over £100,000</w:t>
            </w:r>
          </w:p>
        </w:tc>
        <w:tc>
          <w:tcPr>
            <w:tcW w:w="3898" w:type="dxa"/>
          </w:tcPr>
          <w:p w:rsidR="00A061C1" w:rsidRDefault="00DB266D">
            <w:pPr>
              <w:pStyle w:val="TableParagraph"/>
              <w:spacing w:line="268" w:lineRule="exact"/>
              <w:ind w:left="119"/>
            </w:pPr>
            <w:r>
              <w:t>Finance &amp; General Purposes Committee</w:t>
            </w:r>
          </w:p>
        </w:tc>
      </w:tr>
    </w:tbl>
    <w:p w:rsidR="00DB266D" w:rsidRDefault="00DB266D"/>
    <w:sectPr w:rsidR="00DB266D">
      <w:footerReference w:type="default" r:id="rId23"/>
      <w:pgSz w:w="11910" w:h="16840"/>
      <w:pgMar w:top="1440" w:right="120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CC4" w:rsidRDefault="008D4CC4">
      <w:r>
        <w:separator/>
      </w:r>
    </w:p>
  </w:endnote>
  <w:endnote w:type="continuationSeparator" w:id="0">
    <w:p w:rsidR="008D4CC4" w:rsidRDefault="008D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CC4" w:rsidRDefault="008D4CC4">
    <w:pPr>
      <w:pStyle w:val="BodyText"/>
      <w:spacing w:line="14" w:lineRule="auto"/>
      <w:rPr>
        <w:sz w:val="20"/>
      </w:rPr>
    </w:pPr>
    <w:r>
      <w:rPr>
        <w:noProof/>
        <w:lang w:bidi="ar-SA"/>
      </w:rPr>
      <mc:AlternateContent>
        <mc:Choice Requires="wps">
          <w:drawing>
            <wp:anchor distT="0" distB="0" distL="114300" distR="114300" simplePos="0" relativeHeight="249060352" behindDoc="1" locked="0" layoutInCell="1" allowOverlap="1" wp14:anchorId="2D6E3B87" wp14:editId="78EE6409">
              <wp:simplePos x="0" y="0"/>
              <wp:positionH relativeFrom="page">
                <wp:posOffset>798195</wp:posOffset>
              </wp:positionH>
              <wp:positionV relativeFrom="page">
                <wp:posOffset>10067290</wp:posOffset>
              </wp:positionV>
              <wp:extent cx="97917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4CC4" w:rsidRDefault="008D4CC4">
                          <w:pPr>
                            <w:pStyle w:val="BodyText"/>
                            <w:spacing w:line="245" w:lineRule="exact"/>
                            <w:ind w:left="20"/>
                          </w:pPr>
                          <w:r>
                            <w:t>Bradford College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E3B87" id="_x0000_t202" coordsize="21600,21600" o:spt="202" path="m,l,21600r21600,l21600,xe">
              <v:stroke joinstyle="miter"/>
              <v:path gradientshapeok="t" o:connecttype="rect"/>
            </v:shapetype>
            <v:shape id="Text Box 2" o:spid="_x0000_s1027" type="#_x0000_t202" style="position:absolute;margin-left:62.85pt;margin-top:792.7pt;width:77.1pt;height:13.05pt;z-index:-25425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O2qwIAAKg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" filled="f" stroked="f">
              <v:textbox inset="0,0,0,0">
                <w:txbxContent>
                  <w:p w:rsidR="008D4CC4" w:rsidRDefault="008D4CC4">
                    <w:pPr>
                      <w:pStyle w:val="BodyText"/>
                      <w:spacing w:line="245" w:lineRule="exact"/>
                      <w:ind w:left="20"/>
                    </w:pPr>
                    <w:r>
                      <w:t>Bradford College</w:t>
                    </w:r>
                  </w:p>
                </w:txbxContent>
              </v:textbox>
              <w10:wrap anchorx="page" anchory="page"/>
            </v:shape>
          </w:pict>
        </mc:Fallback>
      </mc:AlternateContent>
    </w:r>
    <w:r>
      <w:rPr>
        <w:noProof/>
        <w:lang w:bidi="ar-SA"/>
      </w:rPr>
      <mc:AlternateContent>
        <mc:Choice Requires="wps">
          <w:drawing>
            <wp:anchor distT="0" distB="0" distL="114300" distR="114300" simplePos="0" relativeHeight="249061376" behindDoc="1" locked="0" layoutInCell="1" allowOverlap="1" wp14:anchorId="6C809DBC" wp14:editId="1D3027DD">
              <wp:simplePos x="0" y="0"/>
              <wp:positionH relativeFrom="page">
                <wp:posOffset>4940300</wp:posOffset>
              </wp:positionH>
              <wp:positionV relativeFrom="page">
                <wp:posOffset>10067290</wp:posOffset>
              </wp:positionV>
              <wp:extent cx="182499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4CC4" w:rsidRDefault="008D4CC4">
                          <w:pPr>
                            <w:pStyle w:val="BodyText"/>
                            <w:spacing w:line="245" w:lineRule="exact"/>
                            <w:ind w:left="20"/>
                          </w:pPr>
                          <w:r>
                            <w:t xml:space="preserve">Financial Regulations | Page </w:t>
                          </w:r>
                          <w:r>
                            <w:fldChar w:fldCharType="begin"/>
                          </w:r>
                          <w:r>
                            <w:instrText xml:space="preserve"> PAGE </w:instrText>
                          </w:r>
                          <w:r>
                            <w:fldChar w:fldCharType="separate"/>
                          </w:r>
                          <w:r>
                            <w:rPr>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09DBC" id="Text Box 1" o:spid="_x0000_s1028" type="#_x0000_t202" style="position:absolute;margin-left:389pt;margin-top:792.7pt;width:143.7pt;height:13.05pt;z-index:-25425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" filled="f" stroked="f">
              <v:textbox inset="0,0,0,0">
                <w:txbxContent>
                  <w:p w:rsidR="008D4CC4" w:rsidRDefault="008D4CC4">
                    <w:pPr>
                      <w:pStyle w:val="BodyText"/>
                      <w:spacing w:line="245" w:lineRule="exact"/>
                      <w:ind w:left="20"/>
                    </w:pPr>
                    <w:r>
                      <w:t xml:space="preserve">Financial Regulations | Page </w:t>
                    </w:r>
                    <w:r>
                      <w:fldChar w:fldCharType="begin"/>
                    </w:r>
                    <w:r>
                      <w:instrText xml:space="preserve"> PAGE </w:instrText>
                    </w:r>
                    <w:r>
                      <w:fldChar w:fldCharType="separate"/>
                    </w:r>
                    <w:r>
                      <w:rPr>
                        <w:noProof/>
                      </w:rPr>
                      <w:t>20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CC4" w:rsidRDefault="008D4CC4">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CC4" w:rsidRDefault="008D4CC4">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CC4" w:rsidRDefault="008D4CC4">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CC4" w:rsidRDefault="008D4CC4">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CC4" w:rsidRDefault="008D4CC4">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CC4" w:rsidRDefault="008D4CC4">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CC4" w:rsidRDefault="008D4CC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CC4" w:rsidRDefault="008D4CC4">
      <w:r>
        <w:separator/>
      </w:r>
    </w:p>
  </w:footnote>
  <w:footnote w:type="continuationSeparator" w:id="0">
    <w:p w:rsidR="008D4CC4" w:rsidRDefault="008D4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1CEC"/>
    <w:multiLevelType w:val="hybridMultilevel"/>
    <w:tmpl w:val="85F8FF08"/>
    <w:lvl w:ilvl="0" w:tplc="64C2F4CC">
      <w:numFmt w:val="bullet"/>
      <w:lvlText w:val=""/>
      <w:lvlJc w:val="left"/>
      <w:pPr>
        <w:ind w:left="1612" w:hanging="360"/>
      </w:pPr>
      <w:rPr>
        <w:rFonts w:ascii="Symbol" w:eastAsia="Symbol" w:hAnsi="Symbol" w:cs="Symbol" w:hint="default"/>
        <w:w w:val="99"/>
        <w:sz w:val="22"/>
        <w:szCs w:val="22"/>
        <w:lang w:val="en-GB" w:eastAsia="en-GB" w:bidi="en-GB"/>
      </w:rPr>
    </w:lvl>
    <w:lvl w:ilvl="1" w:tplc="BE6E0A78">
      <w:numFmt w:val="bullet"/>
      <w:lvlText w:val="•"/>
      <w:lvlJc w:val="left"/>
      <w:pPr>
        <w:ind w:left="2437" w:hanging="360"/>
      </w:pPr>
      <w:rPr>
        <w:rFonts w:hint="default"/>
        <w:lang w:val="en-GB" w:eastAsia="en-GB" w:bidi="en-GB"/>
      </w:rPr>
    </w:lvl>
    <w:lvl w:ilvl="2" w:tplc="E7960472">
      <w:numFmt w:val="bullet"/>
      <w:lvlText w:val="•"/>
      <w:lvlJc w:val="left"/>
      <w:pPr>
        <w:ind w:left="3254" w:hanging="360"/>
      </w:pPr>
      <w:rPr>
        <w:rFonts w:hint="default"/>
        <w:lang w:val="en-GB" w:eastAsia="en-GB" w:bidi="en-GB"/>
      </w:rPr>
    </w:lvl>
    <w:lvl w:ilvl="3" w:tplc="E57E8FE2">
      <w:numFmt w:val="bullet"/>
      <w:lvlText w:val="•"/>
      <w:lvlJc w:val="left"/>
      <w:pPr>
        <w:ind w:left="4071" w:hanging="360"/>
      </w:pPr>
      <w:rPr>
        <w:rFonts w:hint="default"/>
        <w:lang w:val="en-GB" w:eastAsia="en-GB" w:bidi="en-GB"/>
      </w:rPr>
    </w:lvl>
    <w:lvl w:ilvl="4" w:tplc="636EF08C">
      <w:numFmt w:val="bullet"/>
      <w:lvlText w:val="•"/>
      <w:lvlJc w:val="left"/>
      <w:pPr>
        <w:ind w:left="4888" w:hanging="360"/>
      </w:pPr>
      <w:rPr>
        <w:rFonts w:hint="default"/>
        <w:lang w:val="en-GB" w:eastAsia="en-GB" w:bidi="en-GB"/>
      </w:rPr>
    </w:lvl>
    <w:lvl w:ilvl="5" w:tplc="B7A6D8CA">
      <w:numFmt w:val="bullet"/>
      <w:lvlText w:val="•"/>
      <w:lvlJc w:val="left"/>
      <w:pPr>
        <w:ind w:left="5705" w:hanging="360"/>
      </w:pPr>
      <w:rPr>
        <w:rFonts w:hint="default"/>
        <w:lang w:val="en-GB" w:eastAsia="en-GB" w:bidi="en-GB"/>
      </w:rPr>
    </w:lvl>
    <w:lvl w:ilvl="6" w:tplc="6F3E2C96">
      <w:numFmt w:val="bullet"/>
      <w:lvlText w:val="•"/>
      <w:lvlJc w:val="left"/>
      <w:pPr>
        <w:ind w:left="6522" w:hanging="360"/>
      </w:pPr>
      <w:rPr>
        <w:rFonts w:hint="default"/>
        <w:lang w:val="en-GB" w:eastAsia="en-GB" w:bidi="en-GB"/>
      </w:rPr>
    </w:lvl>
    <w:lvl w:ilvl="7" w:tplc="D28CE28C">
      <w:numFmt w:val="bullet"/>
      <w:lvlText w:val="•"/>
      <w:lvlJc w:val="left"/>
      <w:pPr>
        <w:ind w:left="7339" w:hanging="360"/>
      </w:pPr>
      <w:rPr>
        <w:rFonts w:hint="default"/>
        <w:lang w:val="en-GB" w:eastAsia="en-GB" w:bidi="en-GB"/>
      </w:rPr>
    </w:lvl>
    <w:lvl w:ilvl="8" w:tplc="BFBE7314">
      <w:numFmt w:val="bullet"/>
      <w:lvlText w:val="•"/>
      <w:lvlJc w:val="left"/>
      <w:pPr>
        <w:ind w:left="8156" w:hanging="360"/>
      </w:pPr>
      <w:rPr>
        <w:rFonts w:hint="default"/>
        <w:lang w:val="en-GB" w:eastAsia="en-GB" w:bidi="en-GB"/>
      </w:rPr>
    </w:lvl>
  </w:abstractNum>
  <w:abstractNum w:abstractNumId="1" w15:restartNumberingAfterBreak="0">
    <w:nsid w:val="08376523"/>
    <w:multiLevelType w:val="hybridMultilevel"/>
    <w:tmpl w:val="9BFCB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336DB"/>
    <w:multiLevelType w:val="hybridMultilevel"/>
    <w:tmpl w:val="6024AE9A"/>
    <w:lvl w:ilvl="0" w:tplc="F5E01234">
      <w:start w:val="3"/>
      <w:numFmt w:val="decimal"/>
      <w:lvlText w:val="%1"/>
      <w:lvlJc w:val="left"/>
      <w:pPr>
        <w:ind w:left="2779" w:hanging="720"/>
      </w:pPr>
      <w:rPr>
        <w:rFonts w:ascii="Arial" w:eastAsia="Arial" w:hAnsi="Arial" w:cs="Arial" w:hint="default"/>
        <w:b/>
        <w:bCs/>
        <w:w w:val="99"/>
        <w:sz w:val="20"/>
        <w:szCs w:val="20"/>
        <w:lang w:val="en-GB" w:eastAsia="en-GB" w:bidi="en-GB"/>
      </w:rPr>
    </w:lvl>
    <w:lvl w:ilvl="1" w:tplc="BA643D90">
      <w:numFmt w:val="bullet"/>
      <w:lvlText w:val="•"/>
      <w:lvlJc w:val="left"/>
      <w:pPr>
        <w:ind w:left="3481" w:hanging="720"/>
      </w:pPr>
      <w:rPr>
        <w:rFonts w:hint="default"/>
        <w:lang w:val="en-GB" w:eastAsia="en-GB" w:bidi="en-GB"/>
      </w:rPr>
    </w:lvl>
    <w:lvl w:ilvl="2" w:tplc="41FE1638">
      <w:numFmt w:val="bullet"/>
      <w:lvlText w:val="•"/>
      <w:lvlJc w:val="left"/>
      <w:pPr>
        <w:ind w:left="4182" w:hanging="720"/>
      </w:pPr>
      <w:rPr>
        <w:rFonts w:hint="default"/>
        <w:lang w:val="en-GB" w:eastAsia="en-GB" w:bidi="en-GB"/>
      </w:rPr>
    </w:lvl>
    <w:lvl w:ilvl="3" w:tplc="DE1C7926">
      <w:numFmt w:val="bullet"/>
      <w:lvlText w:val="•"/>
      <w:lvlJc w:val="left"/>
      <w:pPr>
        <w:ind w:left="4883" w:hanging="720"/>
      </w:pPr>
      <w:rPr>
        <w:rFonts w:hint="default"/>
        <w:lang w:val="en-GB" w:eastAsia="en-GB" w:bidi="en-GB"/>
      </w:rPr>
    </w:lvl>
    <w:lvl w:ilvl="4" w:tplc="1716084C">
      <w:numFmt w:val="bullet"/>
      <w:lvlText w:val="•"/>
      <w:lvlJc w:val="left"/>
      <w:pPr>
        <w:ind w:left="5584" w:hanging="720"/>
      </w:pPr>
      <w:rPr>
        <w:rFonts w:hint="default"/>
        <w:lang w:val="en-GB" w:eastAsia="en-GB" w:bidi="en-GB"/>
      </w:rPr>
    </w:lvl>
    <w:lvl w:ilvl="5" w:tplc="8D8247CA">
      <w:numFmt w:val="bullet"/>
      <w:lvlText w:val="•"/>
      <w:lvlJc w:val="left"/>
      <w:pPr>
        <w:ind w:left="6285" w:hanging="720"/>
      </w:pPr>
      <w:rPr>
        <w:rFonts w:hint="default"/>
        <w:lang w:val="en-GB" w:eastAsia="en-GB" w:bidi="en-GB"/>
      </w:rPr>
    </w:lvl>
    <w:lvl w:ilvl="6" w:tplc="93C455DC">
      <w:numFmt w:val="bullet"/>
      <w:lvlText w:val="•"/>
      <w:lvlJc w:val="left"/>
      <w:pPr>
        <w:ind w:left="6986" w:hanging="720"/>
      </w:pPr>
      <w:rPr>
        <w:rFonts w:hint="default"/>
        <w:lang w:val="en-GB" w:eastAsia="en-GB" w:bidi="en-GB"/>
      </w:rPr>
    </w:lvl>
    <w:lvl w:ilvl="7" w:tplc="396A034E">
      <w:numFmt w:val="bullet"/>
      <w:lvlText w:val="•"/>
      <w:lvlJc w:val="left"/>
      <w:pPr>
        <w:ind w:left="7687" w:hanging="720"/>
      </w:pPr>
      <w:rPr>
        <w:rFonts w:hint="default"/>
        <w:lang w:val="en-GB" w:eastAsia="en-GB" w:bidi="en-GB"/>
      </w:rPr>
    </w:lvl>
    <w:lvl w:ilvl="8" w:tplc="1C7412D2">
      <w:numFmt w:val="bullet"/>
      <w:lvlText w:val="•"/>
      <w:lvlJc w:val="left"/>
      <w:pPr>
        <w:ind w:left="8388" w:hanging="720"/>
      </w:pPr>
      <w:rPr>
        <w:rFonts w:hint="default"/>
        <w:lang w:val="en-GB" w:eastAsia="en-GB" w:bidi="en-GB"/>
      </w:rPr>
    </w:lvl>
  </w:abstractNum>
  <w:abstractNum w:abstractNumId="3" w15:restartNumberingAfterBreak="0">
    <w:nsid w:val="104C74CF"/>
    <w:multiLevelType w:val="multilevel"/>
    <w:tmpl w:val="9EEC654A"/>
    <w:lvl w:ilvl="0">
      <w:start w:val="20"/>
      <w:numFmt w:val="decimal"/>
      <w:lvlText w:val="%1"/>
      <w:lvlJc w:val="left"/>
      <w:pPr>
        <w:ind w:left="480" w:hanging="480"/>
      </w:pPr>
      <w:rPr>
        <w:rFonts w:hint="default"/>
        <w:sz w:val="22"/>
      </w:rPr>
    </w:lvl>
    <w:lvl w:ilvl="1">
      <w:start w:val="1"/>
      <w:numFmt w:val="decimal"/>
      <w:lvlText w:val="%1.%2"/>
      <w:lvlJc w:val="left"/>
      <w:pPr>
        <w:ind w:left="660" w:hanging="480"/>
      </w:pPr>
      <w:rPr>
        <w:rFonts w:hint="default"/>
        <w:sz w:val="22"/>
      </w:rPr>
    </w:lvl>
    <w:lvl w:ilvl="2">
      <w:start w:val="1"/>
      <w:numFmt w:val="decimal"/>
      <w:lvlText w:val="%1.%2.%3"/>
      <w:lvlJc w:val="left"/>
      <w:pPr>
        <w:ind w:left="1080" w:hanging="720"/>
      </w:pPr>
      <w:rPr>
        <w:rFonts w:hint="default"/>
        <w:sz w:val="22"/>
      </w:rPr>
    </w:lvl>
    <w:lvl w:ilvl="3">
      <w:start w:val="1"/>
      <w:numFmt w:val="decimal"/>
      <w:lvlText w:val="%1.%2.%3.%4"/>
      <w:lvlJc w:val="left"/>
      <w:pPr>
        <w:ind w:left="1260" w:hanging="720"/>
      </w:pPr>
      <w:rPr>
        <w:rFonts w:hint="default"/>
        <w:sz w:val="22"/>
      </w:rPr>
    </w:lvl>
    <w:lvl w:ilvl="4">
      <w:start w:val="1"/>
      <w:numFmt w:val="decimal"/>
      <w:lvlText w:val="%1.%2.%3.%4.%5"/>
      <w:lvlJc w:val="left"/>
      <w:pPr>
        <w:ind w:left="1440" w:hanging="720"/>
      </w:pPr>
      <w:rPr>
        <w:rFonts w:hint="default"/>
        <w:sz w:val="22"/>
      </w:rPr>
    </w:lvl>
    <w:lvl w:ilvl="5">
      <w:start w:val="1"/>
      <w:numFmt w:val="decimal"/>
      <w:lvlText w:val="%1.%2.%3.%4.%5.%6"/>
      <w:lvlJc w:val="left"/>
      <w:pPr>
        <w:ind w:left="1980" w:hanging="1080"/>
      </w:pPr>
      <w:rPr>
        <w:rFonts w:hint="default"/>
        <w:sz w:val="22"/>
      </w:rPr>
    </w:lvl>
    <w:lvl w:ilvl="6">
      <w:start w:val="1"/>
      <w:numFmt w:val="decimal"/>
      <w:lvlText w:val="%1.%2.%3.%4.%5.%6.%7"/>
      <w:lvlJc w:val="left"/>
      <w:pPr>
        <w:ind w:left="2160" w:hanging="1080"/>
      </w:pPr>
      <w:rPr>
        <w:rFonts w:hint="default"/>
        <w:sz w:val="22"/>
      </w:rPr>
    </w:lvl>
    <w:lvl w:ilvl="7">
      <w:start w:val="1"/>
      <w:numFmt w:val="decimal"/>
      <w:lvlText w:val="%1.%2.%3.%4.%5.%6.%7.%8"/>
      <w:lvlJc w:val="left"/>
      <w:pPr>
        <w:ind w:left="2700" w:hanging="1440"/>
      </w:pPr>
      <w:rPr>
        <w:rFonts w:hint="default"/>
        <w:sz w:val="22"/>
      </w:rPr>
    </w:lvl>
    <w:lvl w:ilvl="8">
      <w:start w:val="1"/>
      <w:numFmt w:val="decimal"/>
      <w:lvlText w:val="%1.%2.%3.%4.%5.%6.%7.%8.%9"/>
      <w:lvlJc w:val="left"/>
      <w:pPr>
        <w:ind w:left="2880" w:hanging="1440"/>
      </w:pPr>
      <w:rPr>
        <w:rFonts w:hint="default"/>
        <w:sz w:val="22"/>
      </w:rPr>
    </w:lvl>
  </w:abstractNum>
  <w:abstractNum w:abstractNumId="4" w15:restartNumberingAfterBreak="0">
    <w:nsid w:val="12822786"/>
    <w:multiLevelType w:val="multilevel"/>
    <w:tmpl w:val="ECA06AD8"/>
    <w:lvl w:ilvl="0">
      <w:start w:val="19"/>
      <w:numFmt w:val="decimal"/>
      <w:lvlText w:val="%1"/>
      <w:lvlJc w:val="left"/>
      <w:pPr>
        <w:ind w:left="480" w:hanging="480"/>
      </w:pPr>
      <w:rPr>
        <w:rFonts w:hint="default"/>
        <w:sz w:val="22"/>
      </w:rPr>
    </w:lvl>
    <w:lvl w:ilvl="1">
      <w:start w:val="10"/>
      <w:numFmt w:val="decimal"/>
      <w:lvlText w:val="%1.%2"/>
      <w:lvlJc w:val="left"/>
      <w:pPr>
        <w:ind w:left="660" w:hanging="480"/>
      </w:pPr>
      <w:rPr>
        <w:rFonts w:hint="default"/>
        <w:sz w:val="22"/>
      </w:rPr>
    </w:lvl>
    <w:lvl w:ilvl="2">
      <w:start w:val="1"/>
      <w:numFmt w:val="decimal"/>
      <w:lvlText w:val="%1.%2.%3"/>
      <w:lvlJc w:val="left"/>
      <w:pPr>
        <w:ind w:left="1080" w:hanging="720"/>
      </w:pPr>
      <w:rPr>
        <w:rFonts w:hint="default"/>
        <w:sz w:val="22"/>
      </w:rPr>
    </w:lvl>
    <w:lvl w:ilvl="3">
      <w:start w:val="1"/>
      <w:numFmt w:val="decimal"/>
      <w:lvlText w:val="%1.%2.%3.%4"/>
      <w:lvlJc w:val="left"/>
      <w:pPr>
        <w:ind w:left="1260" w:hanging="720"/>
      </w:pPr>
      <w:rPr>
        <w:rFonts w:hint="default"/>
        <w:sz w:val="22"/>
      </w:rPr>
    </w:lvl>
    <w:lvl w:ilvl="4">
      <w:start w:val="1"/>
      <w:numFmt w:val="decimal"/>
      <w:lvlText w:val="%1.%2.%3.%4.%5"/>
      <w:lvlJc w:val="left"/>
      <w:pPr>
        <w:ind w:left="1440" w:hanging="720"/>
      </w:pPr>
      <w:rPr>
        <w:rFonts w:hint="default"/>
        <w:sz w:val="22"/>
      </w:rPr>
    </w:lvl>
    <w:lvl w:ilvl="5">
      <w:start w:val="1"/>
      <w:numFmt w:val="decimal"/>
      <w:lvlText w:val="%1.%2.%3.%4.%5.%6"/>
      <w:lvlJc w:val="left"/>
      <w:pPr>
        <w:ind w:left="1980" w:hanging="1080"/>
      </w:pPr>
      <w:rPr>
        <w:rFonts w:hint="default"/>
        <w:sz w:val="22"/>
      </w:rPr>
    </w:lvl>
    <w:lvl w:ilvl="6">
      <w:start w:val="1"/>
      <w:numFmt w:val="decimal"/>
      <w:lvlText w:val="%1.%2.%3.%4.%5.%6.%7"/>
      <w:lvlJc w:val="left"/>
      <w:pPr>
        <w:ind w:left="2160" w:hanging="1080"/>
      </w:pPr>
      <w:rPr>
        <w:rFonts w:hint="default"/>
        <w:sz w:val="22"/>
      </w:rPr>
    </w:lvl>
    <w:lvl w:ilvl="7">
      <w:start w:val="1"/>
      <w:numFmt w:val="decimal"/>
      <w:lvlText w:val="%1.%2.%3.%4.%5.%6.%7.%8"/>
      <w:lvlJc w:val="left"/>
      <w:pPr>
        <w:ind w:left="2700" w:hanging="1440"/>
      </w:pPr>
      <w:rPr>
        <w:rFonts w:hint="default"/>
        <w:sz w:val="22"/>
      </w:rPr>
    </w:lvl>
    <w:lvl w:ilvl="8">
      <w:start w:val="1"/>
      <w:numFmt w:val="decimal"/>
      <w:lvlText w:val="%1.%2.%3.%4.%5.%6.%7.%8.%9"/>
      <w:lvlJc w:val="left"/>
      <w:pPr>
        <w:ind w:left="2880" w:hanging="1440"/>
      </w:pPr>
      <w:rPr>
        <w:rFonts w:hint="default"/>
        <w:sz w:val="22"/>
      </w:rPr>
    </w:lvl>
  </w:abstractNum>
  <w:abstractNum w:abstractNumId="5" w15:restartNumberingAfterBreak="0">
    <w:nsid w:val="20F9244D"/>
    <w:multiLevelType w:val="hybridMultilevel"/>
    <w:tmpl w:val="C97E69DA"/>
    <w:lvl w:ilvl="0" w:tplc="3B467DC2">
      <w:numFmt w:val="bullet"/>
      <w:lvlText w:val=""/>
      <w:lvlJc w:val="left"/>
      <w:pPr>
        <w:ind w:left="1754" w:hanging="358"/>
      </w:pPr>
      <w:rPr>
        <w:rFonts w:ascii="Symbol" w:eastAsia="Symbol" w:hAnsi="Symbol" w:cs="Symbol" w:hint="default"/>
        <w:w w:val="99"/>
        <w:sz w:val="22"/>
        <w:szCs w:val="22"/>
        <w:lang w:val="en-GB" w:eastAsia="en-GB" w:bidi="en-GB"/>
      </w:rPr>
    </w:lvl>
    <w:lvl w:ilvl="1" w:tplc="0E82069E">
      <w:numFmt w:val="bullet"/>
      <w:lvlText w:val="•"/>
      <w:lvlJc w:val="left"/>
      <w:pPr>
        <w:ind w:left="2563" w:hanging="358"/>
      </w:pPr>
      <w:rPr>
        <w:rFonts w:hint="default"/>
        <w:lang w:val="en-GB" w:eastAsia="en-GB" w:bidi="en-GB"/>
      </w:rPr>
    </w:lvl>
    <w:lvl w:ilvl="2" w:tplc="52B2C83C">
      <w:numFmt w:val="bullet"/>
      <w:lvlText w:val="•"/>
      <w:lvlJc w:val="left"/>
      <w:pPr>
        <w:ind w:left="3366" w:hanging="358"/>
      </w:pPr>
      <w:rPr>
        <w:rFonts w:hint="default"/>
        <w:lang w:val="en-GB" w:eastAsia="en-GB" w:bidi="en-GB"/>
      </w:rPr>
    </w:lvl>
    <w:lvl w:ilvl="3" w:tplc="5D781C54">
      <w:numFmt w:val="bullet"/>
      <w:lvlText w:val="•"/>
      <w:lvlJc w:val="left"/>
      <w:pPr>
        <w:ind w:left="4169" w:hanging="358"/>
      </w:pPr>
      <w:rPr>
        <w:rFonts w:hint="default"/>
        <w:lang w:val="en-GB" w:eastAsia="en-GB" w:bidi="en-GB"/>
      </w:rPr>
    </w:lvl>
    <w:lvl w:ilvl="4" w:tplc="3026AAA8">
      <w:numFmt w:val="bullet"/>
      <w:lvlText w:val="•"/>
      <w:lvlJc w:val="left"/>
      <w:pPr>
        <w:ind w:left="4972" w:hanging="358"/>
      </w:pPr>
      <w:rPr>
        <w:rFonts w:hint="default"/>
        <w:lang w:val="en-GB" w:eastAsia="en-GB" w:bidi="en-GB"/>
      </w:rPr>
    </w:lvl>
    <w:lvl w:ilvl="5" w:tplc="A1EA0C1A">
      <w:numFmt w:val="bullet"/>
      <w:lvlText w:val="•"/>
      <w:lvlJc w:val="left"/>
      <w:pPr>
        <w:ind w:left="5775" w:hanging="358"/>
      </w:pPr>
      <w:rPr>
        <w:rFonts w:hint="default"/>
        <w:lang w:val="en-GB" w:eastAsia="en-GB" w:bidi="en-GB"/>
      </w:rPr>
    </w:lvl>
    <w:lvl w:ilvl="6" w:tplc="95EE7534">
      <w:numFmt w:val="bullet"/>
      <w:lvlText w:val="•"/>
      <w:lvlJc w:val="left"/>
      <w:pPr>
        <w:ind w:left="6578" w:hanging="358"/>
      </w:pPr>
      <w:rPr>
        <w:rFonts w:hint="default"/>
        <w:lang w:val="en-GB" w:eastAsia="en-GB" w:bidi="en-GB"/>
      </w:rPr>
    </w:lvl>
    <w:lvl w:ilvl="7" w:tplc="EAC06CFA">
      <w:numFmt w:val="bullet"/>
      <w:lvlText w:val="•"/>
      <w:lvlJc w:val="left"/>
      <w:pPr>
        <w:ind w:left="7381" w:hanging="358"/>
      </w:pPr>
      <w:rPr>
        <w:rFonts w:hint="default"/>
        <w:lang w:val="en-GB" w:eastAsia="en-GB" w:bidi="en-GB"/>
      </w:rPr>
    </w:lvl>
    <w:lvl w:ilvl="8" w:tplc="21D43D3A">
      <w:numFmt w:val="bullet"/>
      <w:lvlText w:val="•"/>
      <w:lvlJc w:val="left"/>
      <w:pPr>
        <w:ind w:left="8184" w:hanging="358"/>
      </w:pPr>
      <w:rPr>
        <w:rFonts w:hint="default"/>
        <w:lang w:val="en-GB" w:eastAsia="en-GB" w:bidi="en-GB"/>
      </w:rPr>
    </w:lvl>
  </w:abstractNum>
  <w:abstractNum w:abstractNumId="6" w15:restartNumberingAfterBreak="0">
    <w:nsid w:val="297B1782"/>
    <w:multiLevelType w:val="multilevel"/>
    <w:tmpl w:val="CA386CC0"/>
    <w:lvl w:ilvl="0">
      <w:start w:val="1"/>
      <w:numFmt w:val="decimal"/>
      <w:lvlText w:val="%1"/>
      <w:lvlJc w:val="left"/>
      <w:pPr>
        <w:ind w:left="748" w:hanging="569"/>
        <w:jc w:val="right"/>
      </w:pPr>
      <w:rPr>
        <w:rFonts w:ascii="Calibri" w:eastAsia="Calibri" w:hAnsi="Calibri" w:cs="Calibri" w:hint="default"/>
        <w:b/>
        <w:bCs/>
        <w:w w:val="100"/>
        <w:sz w:val="22"/>
        <w:szCs w:val="22"/>
        <w:lang w:val="en-GB" w:eastAsia="en-GB" w:bidi="en-GB"/>
      </w:rPr>
    </w:lvl>
    <w:lvl w:ilvl="1">
      <w:start w:val="1"/>
      <w:numFmt w:val="decimal"/>
      <w:lvlText w:val="%1.%2"/>
      <w:lvlJc w:val="left"/>
      <w:pPr>
        <w:ind w:left="756" w:hanging="576"/>
      </w:pPr>
      <w:rPr>
        <w:rFonts w:hint="default"/>
        <w:b/>
        <w:bCs/>
        <w:spacing w:val="-1"/>
        <w:w w:val="99"/>
        <w:sz w:val="20"/>
        <w:szCs w:val="20"/>
        <w:lang w:val="en-GB" w:eastAsia="en-GB" w:bidi="en-GB"/>
      </w:rPr>
    </w:lvl>
    <w:lvl w:ilvl="2">
      <w:numFmt w:val="bullet"/>
      <w:lvlText w:val="●"/>
      <w:lvlJc w:val="left"/>
      <w:pPr>
        <w:ind w:left="1639" w:hanging="576"/>
      </w:pPr>
      <w:rPr>
        <w:rFonts w:ascii="Arial" w:eastAsia="Arial" w:hAnsi="Arial" w:cs="Arial" w:hint="default"/>
        <w:w w:val="99"/>
        <w:sz w:val="22"/>
        <w:szCs w:val="22"/>
        <w:lang w:val="en-GB" w:eastAsia="en-GB" w:bidi="en-GB"/>
      </w:rPr>
    </w:lvl>
    <w:lvl w:ilvl="3">
      <w:numFmt w:val="bullet"/>
      <w:lvlText w:val="o"/>
      <w:lvlJc w:val="left"/>
      <w:pPr>
        <w:ind w:left="1968" w:hanging="576"/>
      </w:pPr>
      <w:rPr>
        <w:rFonts w:ascii="Courier New" w:eastAsia="Courier New" w:hAnsi="Courier New" w:cs="Courier New" w:hint="default"/>
        <w:w w:val="99"/>
        <w:sz w:val="22"/>
        <w:szCs w:val="22"/>
        <w:lang w:val="en-GB" w:eastAsia="en-GB" w:bidi="en-GB"/>
      </w:rPr>
    </w:lvl>
    <w:lvl w:ilvl="4">
      <w:numFmt w:val="bullet"/>
      <w:lvlText w:val="•"/>
      <w:lvlJc w:val="left"/>
      <w:pPr>
        <w:ind w:left="1420" w:hanging="576"/>
      </w:pPr>
      <w:rPr>
        <w:rFonts w:hint="default"/>
        <w:lang w:val="en-GB" w:eastAsia="en-GB" w:bidi="en-GB"/>
      </w:rPr>
    </w:lvl>
    <w:lvl w:ilvl="5">
      <w:numFmt w:val="bullet"/>
      <w:lvlText w:val="•"/>
      <w:lvlJc w:val="left"/>
      <w:pPr>
        <w:ind w:left="1640" w:hanging="576"/>
      </w:pPr>
      <w:rPr>
        <w:rFonts w:hint="default"/>
        <w:lang w:val="en-GB" w:eastAsia="en-GB" w:bidi="en-GB"/>
      </w:rPr>
    </w:lvl>
    <w:lvl w:ilvl="6">
      <w:numFmt w:val="bullet"/>
      <w:lvlText w:val="•"/>
      <w:lvlJc w:val="left"/>
      <w:pPr>
        <w:ind w:left="1900" w:hanging="576"/>
      </w:pPr>
      <w:rPr>
        <w:rFonts w:hint="default"/>
        <w:lang w:val="en-GB" w:eastAsia="en-GB" w:bidi="en-GB"/>
      </w:rPr>
    </w:lvl>
    <w:lvl w:ilvl="7">
      <w:numFmt w:val="bullet"/>
      <w:lvlText w:val="•"/>
      <w:lvlJc w:val="left"/>
      <w:pPr>
        <w:ind w:left="1960" w:hanging="576"/>
      </w:pPr>
      <w:rPr>
        <w:rFonts w:hint="default"/>
        <w:lang w:val="en-GB" w:eastAsia="en-GB" w:bidi="en-GB"/>
      </w:rPr>
    </w:lvl>
    <w:lvl w:ilvl="8">
      <w:numFmt w:val="bullet"/>
      <w:lvlText w:val="•"/>
      <w:lvlJc w:val="left"/>
      <w:pPr>
        <w:ind w:left="4570" w:hanging="576"/>
      </w:pPr>
      <w:rPr>
        <w:rFonts w:hint="default"/>
        <w:lang w:val="en-GB" w:eastAsia="en-GB" w:bidi="en-GB"/>
      </w:rPr>
    </w:lvl>
  </w:abstractNum>
  <w:abstractNum w:abstractNumId="7" w15:restartNumberingAfterBreak="0">
    <w:nsid w:val="29FA1FF1"/>
    <w:multiLevelType w:val="hybridMultilevel"/>
    <w:tmpl w:val="32F8C5EC"/>
    <w:lvl w:ilvl="0" w:tplc="7D72EED6">
      <w:start w:val="1"/>
      <w:numFmt w:val="decimal"/>
      <w:lvlText w:val="%1"/>
      <w:lvlJc w:val="left"/>
      <w:pPr>
        <w:ind w:left="1187" w:hanging="1008"/>
        <w:jc w:val="right"/>
      </w:pPr>
      <w:rPr>
        <w:rFonts w:ascii="Calibri" w:eastAsia="Calibri" w:hAnsi="Calibri" w:cs="Calibri" w:hint="default"/>
        <w:b/>
        <w:bCs/>
        <w:w w:val="100"/>
        <w:sz w:val="22"/>
        <w:szCs w:val="22"/>
        <w:lang w:val="en-GB" w:eastAsia="en-GB" w:bidi="en-GB"/>
      </w:rPr>
    </w:lvl>
    <w:lvl w:ilvl="1" w:tplc="35AC62F6">
      <w:numFmt w:val="bullet"/>
      <w:lvlText w:val="●"/>
      <w:lvlJc w:val="left"/>
      <w:pPr>
        <w:ind w:left="1312" w:hanging="442"/>
      </w:pPr>
      <w:rPr>
        <w:rFonts w:hint="default"/>
        <w:w w:val="100"/>
        <w:lang w:val="en-GB" w:eastAsia="en-GB" w:bidi="en-GB"/>
      </w:rPr>
    </w:lvl>
    <w:lvl w:ilvl="2" w:tplc="E3A48C0E">
      <w:numFmt w:val="bullet"/>
      <w:lvlText w:val="–"/>
      <w:lvlJc w:val="left"/>
      <w:pPr>
        <w:ind w:left="1644" w:hanging="332"/>
      </w:pPr>
      <w:rPr>
        <w:rFonts w:ascii="Arial" w:eastAsia="Arial" w:hAnsi="Arial" w:cs="Arial" w:hint="default"/>
        <w:w w:val="100"/>
        <w:sz w:val="21"/>
        <w:szCs w:val="21"/>
        <w:lang w:val="en-GB" w:eastAsia="en-GB" w:bidi="en-GB"/>
      </w:rPr>
    </w:lvl>
    <w:lvl w:ilvl="3" w:tplc="8A5E99EA">
      <w:numFmt w:val="bullet"/>
      <w:lvlText w:val="•"/>
      <w:lvlJc w:val="left"/>
      <w:pPr>
        <w:ind w:left="1740" w:hanging="332"/>
      </w:pPr>
      <w:rPr>
        <w:rFonts w:hint="default"/>
        <w:lang w:val="en-GB" w:eastAsia="en-GB" w:bidi="en-GB"/>
      </w:rPr>
    </w:lvl>
    <w:lvl w:ilvl="4" w:tplc="1BC22852">
      <w:numFmt w:val="bullet"/>
      <w:lvlText w:val="•"/>
      <w:lvlJc w:val="left"/>
      <w:pPr>
        <w:ind w:left="1760" w:hanging="332"/>
      </w:pPr>
      <w:rPr>
        <w:rFonts w:hint="default"/>
        <w:lang w:val="en-GB" w:eastAsia="en-GB" w:bidi="en-GB"/>
      </w:rPr>
    </w:lvl>
    <w:lvl w:ilvl="5" w:tplc="1F16F792">
      <w:numFmt w:val="bullet"/>
      <w:lvlText w:val="•"/>
      <w:lvlJc w:val="left"/>
      <w:pPr>
        <w:ind w:left="3098" w:hanging="332"/>
      </w:pPr>
      <w:rPr>
        <w:rFonts w:hint="default"/>
        <w:lang w:val="en-GB" w:eastAsia="en-GB" w:bidi="en-GB"/>
      </w:rPr>
    </w:lvl>
    <w:lvl w:ilvl="6" w:tplc="45006D52">
      <w:numFmt w:val="bullet"/>
      <w:lvlText w:val="•"/>
      <w:lvlJc w:val="left"/>
      <w:pPr>
        <w:ind w:left="4437" w:hanging="332"/>
      </w:pPr>
      <w:rPr>
        <w:rFonts w:hint="default"/>
        <w:lang w:val="en-GB" w:eastAsia="en-GB" w:bidi="en-GB"/>
      </w:rPr>
    </w:lvl>
    <w:lvl w:ilvl="7" w:tplc="85D6FFDC">
      <w:numFmt w:val="bullet"/>
      <w:lvlText w:val="•"/>
      <w:lvlJc w:val="left"/>
      <w:pPr>
        <w:ind w:left="5775" w:hanging="332"/>
      </w:pPr>
      <w:rPr>
        <w:rFonts w:hint="default"/>
        <w:lang w:val="en-GB" w:eastAsia="en-GB" w:bidi="en-GB"/>
      </w:rPr>
    </w:lvl>
    <w:lvl w:ilvl="8" w:tplc="50CE85E8">
      <w:numFmt w:val="bullet"/>
      <w:lvlText w:val="•"/>
      <w:lvlJc w:val="left"/>
      <w:pPr>
        <w:ind w:left="7114" w:hanging="332"/>
      </w:pPr>
      <w:rPr>
        <w:rFonts w:hint="default"/>
        <w:lang w:val="en-GB" w:eastAsia="en-GB" w:bidi="en-GB"/>
      </w:rPr>
    </w:lvl>
  </w:abstractNum>
  <w:abstractNum w:abstractNumId="8" w15:restartNumberingAfterBreak="0">
    <w:nsid w:val="2AED74EE"/>
    <w:multiLevelType w:val="multilevel"/>
    <w:tmpl w:val="BF3ACE7A"/>
    <w:lvl w:ilvl="0">
      <w:start w:val="4"/>
      <w:numFmt w:val="decimal"/>
      <w:lvlText w:val="%1"/>
      <w:lvlJc w:val="left"/>
      <w:pPr>
        <w:ind w:left="900" w:hanging="720"/>
      </w:pPr>
      <w:rPr>
        <w:rFonts w:hint="default"/>
        <w:lang w:val="en-GB" w:eastAsia="en-GB" w:bidi="en-GB"/>
      </w:rPr>
    </w:lvl>
    <w:lvl w:ilvl="1">
      <w:start w:val="4"/>
      <w:numFmt w:val="decimal"/>
      <w:lvlText w:val="%1.%2"/>
      <w:lvlJc w:val="left"/>
      <w:pPr>
        <w:ind w:left="900" w:hanging="720"/>
      </w:pPr>
      <w:rPr>
        <w:rFonts w:hint="default"/>
        <w:spacing w:val="-1"/>
        <w:w w:val="99"/>
        <w:lang w:val="en-GB" w:eastAsia="en-GB" w:bidi="en-GB"/>
      </w:rPr>
    </w:lvl>
    <w:lvl w:ilvl="2">
      <w:numFmt w:val="bullet"/>
      <w:lvlText w:val=""/>
      <w:lvlJc w:val="left"/>
      <w:pPr>
        <w:ind w:left="1753" w:hanging="358"/>
      </w:pPr>
      <w:rPr>
        <w:rFonts w:ascii="Wingdings" w:eastAsia="Wingdings" w:hAnsi="Wingdings" w:cs="Wingdings" w:hint="default"/>
        <w:w w:val="99"/>
        <w:sz w:val="22"/>
        <w:szCs w:val="22"/>
        <w:lang w:val="en-GB" w:eastAsia="en-GB" w:bidi="en-GB"/>
      </w:rPr>
    </w:lvl>
    <w:lvl w:ilvl="3">
      <w:numFmt w:val="bullet"/>
      <w:lvlText w:val="•"/>
      <w:lvlJc w:val="left"/>
      <w:pPr>
        <w:ind w:left="3544" w:hanging="358"/>
      </w:pPr>
      <w:rPr>
        <w:rFonts w:hint="default"/>
        <w:lang w:val="en-GB" w:eastAsia="en-GB" w:bidi="en-GB"/>
      </w:rPr>
    </w:lvl>
    <w:lvl w:ilvl="4">
      <w:numFmt w:val="bullet"/>
      <w:lvlText w:val="•"/>
      <w:lvlJc w:val="left"/>
      <w:pPr>
        <w:ind w:left="4437" w:hanging="358"/>
      </w:pPr>
      <w:rPr>
        <w:rFonts w:hint="default"/>
        <w:lang w:val="en-GB" w:eastAsia="en-GB" w:bidi="en-GB"/>
      </w:rPr>
    </w:lvl>
    <w:lvl w:ilvl="5">
      <w:numFmt w:val="bullet"/>
      <w:lvlText w:val="•"/>
      <w:lvlJc w:val="left"/>
      <w:pPr>
        <w:ind w:left="5329" w:hanging="358"/>
      </w:pPr>
      <w:rPr>
        <w:rFonts w:hint="default"/>
        <w:lang w:val="en-GB" w:eastAsia="en-GB" w:bidi="en-GB"/>
      </w:rPr>
    </w:lvl>
    <w:lvl w:ilvl="6">
      <w:numFmt w:val="bullet"/>
      <w:lvlText w:val="•"/>
      <w:lvlJc w:val="left"/>
      <w:pPr>
        <w:ind w:left="6221" w:hanging="358"/>
      </w:pPr>
      <w:rPr>
        <w:rFonts w:hint="default"/>
        <w:lang w:val="en-GB" w:eastAsia="en-GB" w:bidi="en-GB"/>
      </w:rPr>
    </w:lvl>
    <w:lvl w:ilvl="7">
      <w:numFmt w:val="bullet"/>
      <w:lvlText w:val="•"/>
      <w:lvlJc w:val="left"/>
      <w:pPr>
        <w:ind w:left="7114" w:hanging="358"/>
      </w:pPr>
      <w:rPr>
        <w:rFonts w:hint="default"/>
        <w:lang w:val="en-GB" w:eastAsia="en-GB" w:bidi="en-GB"/>
      </w:rPr>
    </w:lvl>
    <w:lvl w:ilvl="8">
      <w:numFmt w:val="bullet"/>
      <w:lvlText w:val="•"/>
      <w:lvlJc w:val="left"/>
      <w:pPr>
        <w:ind w:left="8006" w:hanging="358"/>
      </w:pPr>
      <w:rPr>
        <w:rFonts w:hint="default"/>
        <w:lang w:val="en-GB" w:eastAsia="en-GB" w:bidi="en-GB"/>
      </w:rPr>
    </w:lvl>
  </w:abstractNum>
  <w:abstractNum w:abstractNumId="9" w15:restartNumberingAfterBreak="0">
    <w:nsid w:val="2C237171"/>
    <w:multiLevelType w:val="hybridMultilevel"/>
    <w:tmpl w:val="B22255E8"/>
    <w:lvl w:ilvl="0" w:tplc="01F2F4E2">
      <w:numFmt w:val="bullet"/>
      <w:lvlText w:val=""/>
      <w:lvlJc w:val="left"/>
      <w:pPr>
        <w:ind w:left="1334" w:hanging="360"/>
      </w:pPr>
      <w:rPr>
        <w:rFonts w:ascii="Symbol" w:eastAsia="Symbol" w:hAnsi="Symbol" w:cs="Symbol" w:hint="default"/>
        <w:w w:val="99"/>
        <w:sz w:val="22"/>
        <w:szCs w:val="22"/>
        <w:lang w:val="en-GB" w:eastAsia="en-GB" w:bidi="en-GB"/>
      </w:rPr>
    </w:lvl>
    <w:lvl w:ilvl="1" w:tplc="08FE3364">
      <w:numFmt w:val="bullet"/>
      <w:lvlText w:val="•"/>
      <w:lvlJc w:val="left"/>
      <w:pPr>
        <w:ind w:left="2185" w:hanging="360"/>
      </w:pPr>
      <w:rPr>
        <w:rFonts w:hint="default"/>
        <w:lang w:val="en-GB" w:eastAsia="en-GB" w:bidi="en-GB"/>
      </w:rPr>
    </w:lvl>
    <w:lvl w:ilvl="2" w:tplc="D84EB13A">
      <w:numFmt w:val="bullet"/>
      <w:lvlText w:val="•"/>
      <w:lvlJc w:val="left"/>
      <w:pPr>
        <w:ind w:left="3030" w:hanging="360"/>
      </w:pPr>
      <w:rPr>
        <w:rFonts w:hint="default"/>
        <w:lang w:val="en-GB" w:eastAsia="en-GB" w:bidi="en-GB"/>
      </w:rPr>
    </w:lvl>
    <w:lvl w:ilvl="3" w:tplc="A6A0B152">
      <w:numFmt w:val="bullet"/>
      <w:lvlText w:val="•"/>
      <w:lvlJc w:val="left"/>
      <w:pPr>
        <w:ind w:left="3875" w:hanging="360"/>
      </w:pPr>
      <w:rPr>
        <w:rFonts w:hint="default"/>
        <w:lang w:val="en-GB" w:eastAsia="en-GB" w:bidi="en-GB"/>
      </w:rPr>
    </w:lvl>
    <w:lvl w:ilvl="4" w:tplc="23BC54D8">
      <w:numFmt w:val="bullet"/>
      <w:lvlText w:val="•"/>
      <w:lvlJc w:val="left"/>
      <w:pPr>
        <w:ind w:left="4720" w:hanging="360"/>
      </w:pPr>
      <w:rPr>
        <w:rFonts w:hint="default"/>
        <w:lang w:val="en-GB" w:eastAsia="en-GB" w:bidi="en-GB"/>
      </w:rPr>
    </w:lvl>
    <w:lvl w:ilvl="5" w:tplc="345051E0">
      <w:numFmt w:val="bullet"/>
      <w:lvlText w:val="•"/>
      <w:lvlJc w:val="left"/>
      <w:pPr>
        <w:ind w:left="5565" w:hanging="360"/>
      </w:pPr>
      <w:rPr>
        <w:rFonts w:hint="default"/>
        <w:lang w:val="en-GB" w:eastAsia="en-GB" w:bidi="en-GB"/>
      </w:rPr>
    </w:lvl>
    <w:lvl w:ilvl="6" w:tplc="96E09F30">
      <w:numFmt w:val="bullet"/>
      <w:lvlText w:val="•"/>
      <w:lvlJc w:val="left"/>
      <w:pPr>
        <w:ind w:left="6410" w:hanging="360"/>
      </w:pPr>
      <w:rPr>
        <w:rFonts w:hint="default"/>
        <w:lang w:val="en-GB" w:eastAsia="en-GB" w:bidi="en-GB"/>
      </w:rPr>
    </w:lvl>
    <w:lvl w:ilvl="7" w:tplc="9886C88C">
      <w:numFmt w:val="bullet"/>
      <w:lvlText w:val="•"/>
      <w:lvlJc w:val="left"/>
      <w:pPr>
        <w:ind w:left="7255" w:hanging="360"/>
      </w:pPr>
      <w:rPr>
        <w:rFonts w:hint="default"/>
        <w:lang w:val="en-GB" w:eastAsia="en-GB" w:bidi="en-GB"/>
      </w:rPr>
    </w:lvl>
    <w:lvl w:ilvl="8" w:tplc="243EDA22">
      <w:numFmt w:val="bullet"/>
      <w:lvlText w:val="•"/>
      <w:lvlJc w:val="left"/>
      <w:pPr>
        <w:ind w:left="8100" w:hanging="360"/>
      </w:pPr>
      <w:rPr>
        <w:rFonts w:hint="default"/>
        <w:lang w:val="en-GB" w:eastAsia="en-GB" w:bidi="en-GB"/>
      </w:rPr>
    </w:lvl>
  </w:abstractNum>
  <w:abstractNum w:abstractNumId="10" w15:restartNumberingAfterBreak="0">
    <w:nsid w:val="34E32E21"/>
    <w:multiLevelType w:val="hybridMultilevel"/>
    <w:tmpl w:val="BEFAF700"/>
    <w:lvl w:ilvl="0" w:tplc="3B84844C">
      <w:start w:val="1"/>
      <w:numFmt w:val="upperLetter"/>
      <w:lvlText w:val="%1"/>
      <w:lvlJc w:val="left"/>
      <w:pPr>
        <w:ind w:left="1312" w:hanging="339"/>
      </w:pPr>
      <w:rPr>
        <w:rFonts w:ascii="Arial" w:eastAsia="Arial" w:hAnsi="Arial" w:cs="Arial" w:hint="default"/>
        <w:b/>
        <w:bCs/>
        <w:w w:val="99"/>
        <w:sz w:val="20"/>
        <w:szCs w:val="20"/>
        <w:lang w:val="en-GB" w:eastAsia="en-GB" w:bidi="en-GB"/>
      </w:rPr>
    </w:lvl>
    <w:lvl w:ilvl="1" w:tplc="E2DE2386">
      <w:start w:val="1"/>
      <w:numFmt w:val="decimal"/>
      <w:lvlText w:val="%2"/>
      <w:lvlJc w:val="left"/>
      <w:pPr>
        <w:ind w:left="2779" w:hanging="720"/>
      </w:pPr>
      <w:rPr>
        <w:rFonts w:ascii="Arial" w:eastAsia="Arial" w:hAnsi="Arial" w:cs="Arial" w:hint="default"/>
        <w:b/>
        <w:bCs/>
        <w:w w:val="99"/>
        <w:sz w:val="20"/>
        <w:szCs w:val="20"/>
        <w:lang w:val="en-GB" w:eastAsia="en-GB" w:bidi="en-GB"/>
      </w:rPr>
    </w:lvl>
    <w:lvl w:ilvl="2" w:tplc="35BA8704">
      <w:numFmt w:val="bullet"/>
      <w:lvlText w:val="•"/>
      <w:lvlJc w:val="left"/>
      <w:pPr>
        <w:ind w:left="3559" w:hanging="720"/>
      </w:pPr>
      <w:rPr>
        <w:rFonts w:hint="default"/>
        <w:lang w:val="en-GB" w:eastAsia="en-GB" w:bidi="en-GB"/>
      </w:rPr>
    </w:lvl>
    <w:lvl w:ilvl="3" w:tplc="0B122F8E">
      <w:numFmt w:val="bullet"/>
      <w:lvlText w:val="•"/>
      <w:lvlJc w:val="left"/>
      <w:pPr>
        <w:ind w:left="4338" w:hanging="720"/>
      </w:pPr>
      <w:rPr>
        <w:rFonts w:hint="default"/>
        <w:lang w:val="en-GB" w:eastAsia="en-GB" w:bidi="en-GB"/>
      </w:rPr>
    </w:lvl>
    <w:lvl w:ilvl="4" w:tplc="BBF673D0">
      <w:numFmt w:val="bullet"/>
      <w:lvlText w:val="•"/>
      <w:lvlJc w:val="left"/>
      <w:pPr>
        <w:ind w:left="5117" w:hanging="720"/>
      </w:pPr>
      <w:rPr>
        <w:rFonts w:hint="default"/>
        <w:lang w:val="en-GB" w:eastAsia="en-GB" w:bidi="en-GB"/>
      </w:rPr>
    </w:lvl>
    <w:lvl w:ilvl="5" w:tplc="50F2A438">
      <w:numFmt w:val="bullet"/>
      <w:lvlText w:val="•"/>
      <w:lvlJc w:val="left"/>
      <w:pPr>
        <w:ind w:left="5896" w:hanging="720"/>
      </w:pPr>
      <w:rPr>
        <w:rFonts w:hint="default"/>
        <w:lang w:val="en-GB" w:eastAsia="en-GB" w:bidi="en-GB"/>
      </w:rPr>
    </w:lvl>
    <w:lvl w:ilvl="6" w:tplc="91841FBA">
      <w:numFmt w:val="bullet"/>
      <w:lvlText w:val="•"/>
      <w:lvlJc w:val="left"/>
      <w:pPr>
        <w:ind w:left="6675" w:hanging="720"/>
      </w:pPr>
      <w:rPr>
        <w:rFonts w:hint="default"/>
        <w:lang w:val="en-GB" w:eastAsia="en-GB" w:bidi="en-GB"/>
      </w:rPr>
    </w:lvl>
    <w:lvl w:ilvl="7" w:tplc="9D123960">
      <w:numFmt w:val="bullet"/>
      <w:lvlText w:val="•"/>
      <w:lvlJc w:val="left"/>
      <w:pPr>
        <w:ind w:left="7454" w:hanging="720"/>
      </w:pPr>
      <w:rPr>
        <w:rFonts w:hint="default"/>
        <w:lang w:val="en-GB" w:eastAsia="en-GB" w:bidi="en-GB"/>
      </w:rPr>
    </w:lvl>
    <w:lvl w:ilvl="8" w:tplc="93CC5B90">
      <w:numFmt w:val="bullet"/>
      <w:lvlText w:val="•"/>
      <w:lvlJc w:val="left"/>
      <w:pPr>
        <w:ind w:left="8233" w:hanging="720"/>
      </w:pPr>
      <w:rPr>
        <w:rFonts w:hint="default"/>
        <w:lang w:val="en-GB" w:eastAsia="en-GB" w:bidi="en-GB"/>
      </w:rPr>
    </w:lvl>
  </w:abstractNum>
  <w:abstractNum w:abstractNumId="11" w15:restartNumberingAfterBreak="0">
    <w:nsid w:val="47570D0F"/>
    <w:multiLevelType w:val="hybridMultilevel"/>
    <w:tmpl w:val="5136E87A"/>
    <w:lvl w:ilvl="0" w:tplc="1F16FBD6">
      <w:numFmt w:val="bullet"/>
      <w:lvlText w:val="●"/>
      <w:lvlJc w:val="left"/>
      <w:pPr>
        <w:ind w:left="1200" w:hanging="454"/>
      </w:pPr>
      <w:rPr>
        <w:rFonts w:ascii="Arial" w:eastAsia="Arial" w:hAnsi="Arial" w:cs="Arial" w:hint="default"/>
        <w:w w:val="99"/>
        <w:sz w:val="22"/>
        <w:szCs w:val="22"/>
        <w:lang w:val="en-GB" w:eastAsia="en-GB" w:bidi="en-GB"/>
      </w:rPr>
    </w:lvl>
    <w:lvl w:ilvl="1" w:tplc="0B54DCC0">
      <w:numFmt w:val="bullet"/>
      <w:lvlText w:val="•"/>
      <w:lvlJc w:val="left"/>
      <w:pPr>
        <w:ind w:left="2059" w:hanging="454"/>
      </w:pPr>
      <w:rPr>
        <w:rFonts w:hint="default"/>
        <w:lang w:val="en-GB" w:eastAsia="en-GB" w:bidi="en-GB"/>
      </w:rPr>
    </w:lvl>
    <w:lvl w:ilvl="2" w:tplc="61849C58">
      <w:numFmt w:val="bullet"/>
      <w:lvlText w:val="•"/>
      <w:lvlJc w:val="left"/>
      <w:pPr>
        <w:ind w:left="2918" w:hanging="454"/>
      </w:pPr>
      <w:rPr>
        <w:rFonts w:hint="default"/>
        <w:lang w:val="en-GB" w:eastAsia="en-GB" w:bidi="en-GB"/>
      </w:rPr>
    </w:lvl>
    <w:lvl w:ilvl="3" w:tplc="420066F2">
      <w:numFmt w:val="bullet"/>
      <w:lvlText w:val="•"/>
      <w:lvlJc w:val="left"/>
      <w:pPr>
        <w:ind w:left="3777" w:hanging="454"/>
      </w:pPr>
      <w:rPr>
        <w:rFonts w:hint="default"/>
        <w:lang w:val="en-GB" w:eastAsia="en-GB" w:bidi="en-GB"/>
      </w:rPr>
    </w:lvl>
    <w:lvl w:ilvl="4" w:tplc="D67A91A0">
      <w:numFmt w:val="bullet"/>
      <w:lvlText w:val="•"/>
      <w:lvlJc w:val="left"/>
      <w:pPr>
        <w:ind w:left="4636" w:hanging="454"/>
      </w:pPr>
      <w:rPr>
        <w:rFonts w:hint="default"/>
        <w:lang w:val="en-GB" w:eastAsia="en-GB" w:bidi="en-GB"/>
      </w:rPr>
    </w:lvl>
    <w:lvl w:ilvl="5" w:tplc="22489BD4">
      <w:numFmt w:val="bullet"/>
      <w:lvlText w:val="•"/>
      <w:lvlJc w:val="left"/>
      <w:pPr>
        <w:ind w:left="5495" w:hanging="454"/>
      </w:pPr>
      <w:rPr>
        <w:rFonts w:hint="default"/>
        <w:lang w:val="en-GB" w:eastAsia="en-GB" w:bidi="en-GB"/>
      </w:rPr>
    </w:lvl>
    <w:lvl w:ilvl="6" w:tplc="9BD4A01C">
      <w:numFmt w:val="bullet"/>
      <w:lvlText w:val="•"/>
      <w:lvlJc w:val="left"/>
      <w:pPr>
        <w:ind w:left="6354" w:hanging="454"/>
      </w:pPr>
      <w:rPr>
        <w:rFonts w:hint="default"/>
        <w:lang w:val="en-GB" w:eastAsia="en-GB" w:bidi="en-GB"/>
      </w:rPr>
    </w:lvl>
    <w:lvl w:ilvl="7" w:tplc="E7A68C66">
      <w:numFmt w:val="bullet"/>
      <w:lvlText w:val="•"/>
      <w:lvlJc w:val="left"/>
      <w:pPr>
        <w:ind w:left="7213" w:hanging="454"/>
      </w:pPr>
      <w:rPr>
        <w:rFonts w:hint="default"/>
        <w:lang w:val="en-GB" w:eastAsia="en-GB" w:bidi="en-GB"/>
      </w:rPr>
    </w:lvl>
    <w:lvl w:ilvl="8" w:tplc="AA9460DE">
      <w:numFmt w:val="bullet"/>
      <w:lvlText w:val="•"/>
      <w:lvlJc w:val="left"/>
      <w:pPr>
        <w:ind w:left="8072" w:hanging="454"/>
      </w:pPr>
      <w:rPr>
        <w:rFonts w:hint="default"/>
        <w:lang w:val="en-GB" w:eastAsia="en-GB" w:bidi="en-GB"/>
      </w:rPr>
    </w:lvl>
  </w:abstractNum>
  <w:abstractNum w:abstractNumId="12" w15:restartNumberingAfterBreak="0">
    <w:nsid w:val="483A14B6"/>
    <w:multiLevelType w:val="hybridMultilevel"/>
    <w:tmpl w:val="8EB06CF6"/>
    <w:lvl w:ilvl="0" w:tplc="8C68DF2E">
      <w:numFmt w:val="bullet"/>
      <w:lvlText w:val=""/>
      <w:lvlJc w:val="left"/>
      <w:pPr>
        <w:ind w:left="1548" w:hanging="360"/>
      </w:pPr>
      <w:rPr>
        <w:rFonts w:ascii="Symbol" w:eastAsia="Symbol" w:hAnsi="Symbol" w:cs="Symbol" w:hint="default"/>
        <w:w w:val="99"/>
        <w:sz w:val="22"/>
        <w:szCs w:val="22"/>
        <w:lang w:val="en-GB" w:eastAsia="en-GB" w:bidi="en-GB"/>
      </w:rPr>
    </w:lvl>
    <w:lvl w:ilvl="1" w:tplc="A28EBA06">
      <w:numFmt w:val="bullet"/>
      <w:lvlText w:val="•"/>
      <w:lvlJc w:val="left"/>
      <w:pPr>
        <w:ind w:left="2365" w:hanging="360"/>
      </w:pPr>
      <w:rPr>
        <w:rFonts w:hint="default"/>
        <w:lang w:val="en-GB" w:eastAsia="en-GB" w:bidi="en-GB"/>
      </w:rPr>
    </w:lvl>
    <w:lvl w:ilvl="2" w:tplc="F2809968">
      <w:numFmt w:val="bullet"/>
      <w:lvlText w:val="•"/>
      <w:lvlJc w:val="left"/>
      <w:pPr>
        <w:ind w:left="3190" w:hanging="360"/>
      </w:pPr>
      <w:rPr>
        <w:rFonts w:hint="default"/>
        <w:lang w:val="en-GB" w:eastAsia="en-GB" w:bidi="en-GB"/>
      </w:rPr>
    </w:lvl>
    <w:lvl w:ilvl="3" w:tplc="BA2CA8EA">
      <w:numFmt w:val="bullet"/>
      <w:lvlText w:val="•"/>
      <w:lvlJc w:val="left"/>
      <w:pPr>
        <w:ind w:left="4015" w:hanging="360"/>
      </w:pPr>
      <w:rPr>
        <w:rFonts w:hint="default"/>
        <w:lang w:val="en-GB" w:eastAsia="en-GB" w:bidi="en-GB"/>
      </w:rPr>
    </w:lvl>
    <w:lvl w:ilvl="4" w:tplc="8E527C7E">
      <w:numFmt w:val="bullet"/>
      <w:lvlText w:val="•"/>
      <w:lvlJc w:val="left"/>
      <w:pPr>
        <w:ind w:left="4840" w:hanging="360"/>
      </w:pPr>
      <w:rPr>
        <w:rFonts w:hint="default"/>
        <w:lang w:val="en-GB" w:eastAsia="en-GB" w:bidi="en-GB"/>
      </w:rPr>
    </w:lvl>
    <w:lvl w:ilvl="5" w:tplc="85D0DBF2">
      <w:numFmt w:val="bullet"/>
      <w:lvlText w:val="•"/>
      <w:lvlJc w:val="left"/>
      <w:pPr>
        <w:ind w:left="5665" w:hanging="360"/>
      </w:pPr>
      <w:rPr>
        <w:rFonts w:hint="default"/>
        <w:lang w:val="en-GB" w:eastAsia="en-GB" w:bidi="en-GB"/>
      </w:rPr>
    </w:lvl>
    <w:lvl w:ilvl="6" w:tplc="711C9AA0">
      <w:numFmt w:val="bullet"/>
      <w:lvlText w:val="•"/>
      <w:lvlJc w:val="left"/>
      <w:pPr>
        <w:ind w:left="6490" w:hanging="360"/>
      </w:pPr>
      <w:rPr>
        <w:rFonts w:hint="default"/>
        <w:lang w:val="en-GB" w:eastAsia="en-GB" w:bidi="en-GB"/>
      </w:rPr>
    </w:lvl>
    <w:lvl w:ilvl="7" w:tplc="777AF000">
      <w:numFmt w:val="bullet"/>
      <w:lvlText w:val="•"/>
      <w:lvlJc w:val="left"/>
      <w:pPr>
        <w:ind w:left="7315" w:hanging="360"/>
      </w:pPr>
      <w:rPr>
        <w:rFonts w:hint="default"/>
        <w:lang w:val="en-GB" w:eastAsia="en-GB" w:bidi="en-GB"/>
      </w:rPr>
    </w:lvl>
    <w:lvl w:ilvl="8" w:tplc="AEEAC3CE">
      <w:numFmt w:val="bullet"/>
      <w:lvlText w:val="•"/>
      <w:lvlJc w:val="left"/>
      <w:pPr>
        <w:ind w:left="8140" w:hanging="360"/>
      </w:pPr>
      <w:rPr>
        <w:rFonts w:hint="default"/>
        <w:lang w:val="en-GB" w:eastAsia="en-GB" w:bidi="en-GB"/>
      </w:rPr>
    </w:lvl>
  </w:abstractNum>
  <w:abstractNum w:abstractNumId="13" w15:restartNumberingAfterBreak="0">
    <w:nsid w:val="4CB87482"/>
    <w:multiLevelType w:val="hybridMultilevel"/>
    <w:tmpl w:val="C5CE07EA"/>
    <w:lvl w:ilvl="0" w:tplc="FCE481FE">
      <w:numFmt w:val="bullet"/>
      <w:lvlText w:val=""/>
      <w:lvlJc w:val="left"/>
      <w:pPr>
        <w:ind w:left="1046" w:hanging="363"/>
      </w:pPr>
      <w:rPr>
        <w:rFonts w:ascii="Symbol" w:eastAsia="Symbol" w:hAnsi="Symbol" w:cs="Symbol" w:hint="default"/>
        <w:w w:val="99"/>
        <w:sz w:val="22"/>
        <w:szCs w:val="22"/>
        <w:lang w:val="en-GB" w:eastAsia="en-GB" w:bidi="en-GB"/>
      </w:rPr>
    </w:lvl>
    <w:lvl w:ilvl="1" w:tplc="89BA2CC2">
      <w:numFmt w:val="bullet"/>
      <w:lvlText w:val=""/>
      <w:lvlJc w:val="left"/>
      <w:pPr>
        <w:ind w:left="1334" w:hanging="361"/>
      </w:pPr>
      <w:rPr>
        <w:rFonts w:ascii="Symbol" w:eastAsia="Symbol" w:hAnsi="Symbol" w:cs="Symbol" w:hint="default"/>
        <w:w w:val="100"/>
        <w:sz w:val="22"/>
        <w:szCs w:val="22"/>
        <w:lang w:val="en-GB" w:eastAsia="en-GB" w:bidi="en-GB"/>
      </w:rPr>
    </w:lvl>
    <w:lvl w:ilvl="2" w:tplc="7E3C52BC">
      <w:numFmt w:val="bullet"/>
      <w:lvlText w:val="•"/>
      <w:lvlJc w:val="left"/>
      <w:pPr>
        <w:ind w:left="2279" w:hanging="361"/>
      </w:pPr>
      <w:rPr>
        <w:rFonts w:hint="default"/>
        <w:lang w:val="en-GB" w:eastAsia="en-GB" w:bidi="en-GB"/>
      </w:rPr>
    </w:lvl>
    <w:lvl w:ilvl="3" w:tplc="6764CCD6">
      <w:numFmt w:val="bullet"/>
      <w:lvlText w:val="•"/>
      <w:lvlJc w:val="left"/>
      <w:pPr>
        <w:ind w:left="3218" w:hanging="361"/>
      </w:pPr>
      <w:rPr>
        <w:rFonts w:hint="default"/>
        <w:lang w:val="en-GB" w:eastAsia="en-GB" w:bidi="en-GB"/>
      </w:rPr>
    </w:lvl>
    <w:lvl w:ilvl="4" w:tplc="C80295D8">
      <w:numFmt w:val="bullet"/>
      <w:lvlText w:val="•"/>
      <w:lvlJc w:val="left"/>
      <w:pPr>
        <w:ind w:left="4157" w:hanging="361"/>
      </w:pPr>
      <w:rPr>
        <w:rFonts w:hint="default"/>
        <w:lang w:val="en-GB" w:eastAsia="en-GB" w:bidi="en-GB"/>
      </w:rPr>
    </w:lvl>
    <w:lvl w:ilvl="5" w:tplc="ECC28F9E">
      <w:numFmt w:val="bullet"/>
      <w:lvlText w:val="•"/>
      <w:lvlJc w:val="left"/>
      <w:pPr>
        <w:ind w:left="5096" w:hanging="361"/>
      </w:pPr>
      <w:rPr>
        <w:rFonts w:hint="default"/>
        <w:lang w:val="en-GB" w:eastAsia="en-GB" w:bidi="en-GB"/>
      </w:rPr>
    </w:lvl>
    <w:lvl w:ilvl="6" w:tplc="3A8C788C">
      <w:numFmt w:val="bullet"/>
      <w:lvlText w:val="•"/>
      <w:lvlJc w:val="left"/>
      <w:pPr>
        <w:ind w:left="6035" w:hanging="361"/>
      </w:pPr>
      <w:rPr>
        <w:rFonts w:hint="default"/>
        <w:lang w:val="en-GB" w:eastAsia="en-GB" w:bidi="en-GB"/>
      </w:rPr>
    </w:lvl>
    <w:lvl w:ilvl="7" w:tplc="2D904004">
      <w:numFmt w:val="bullet"/>
      <w:lvlText w:val="•"/>
      <w:lvlJc w:val="left"/>
      <w:pPr>
        <w:ind w:left="6974" w:hanging="361"/>
      </w:pPr>
      <w:rPr>
        <w:rFonts w:hint="default"/>
        <w:lang w:val="en-GB" w:eastAsia="en-GB" w:bidi="en-GB"/>
      </w:rPr>
    </w:lvl>
    <w:lvl w:ilvl="8" w:tplc="623AE1C4">
      <w:numFmt w:val="bullet"/>
      <w:lvlText w:val="•"/>
      <w:lvlJc w:val="left"/>
      <w:pPr>
        <w:ind w:left="7913" w:hanging="361"/>
      </w:pPr>
      <w:rPr>
        <w:rFonts w:hint="default"/>
        <w:lang w:val="en-GB" w:eastAsia="en-GB" w:bidi="en-GB"/>
      </w:rPr>
    </w:lvl>
  </w:abstractNum>
  <w:abstractNum w:abstractNumId="14" w15:restartNumberingAfterBreak="0">
    <w:nsid w:val="4FC9195C"/>
    <w:multiLevelType w:val="multilevel"/>
    <w:tmpl w:val="9ACABDF8"/>
    <w:lvl w:ilvl="0">
      <w:start w:val="3"/>
      <w:numFmt w:val="decimal"/>
      <w:lvlText w:val="%1."/>
      <w:lvlJc w:val="left"/>
      <w:pPr>
        <w:ind w:left="900" w:hanging="720"/>
      </w:pPr>
      <w:rPr>
        <w:rFonts w:ascii="Calibri" w:eastAsia="Calibri" w:hAnsi="Calibri" w:cs="Calibri" w:hint="default"/>
        <w:b/>
        <w:bCs/>
        <w:spacing w:val="-2"/>
        <w:w w:val="98"/>
        <w:sz w:val="22"/>
        <w:szCs w:val="22"/>
        <w:lang w:val="en-GB" w:eastAsia="en-GB" w:bidi="en-GB"/>
      </w:rPr>
    </w:lvl>
    <w:lvl w:ilvl="1">
      <w:start w:val="1"/>
      <w:numFmt w:val="decimal"/>
      <w:lvlText w:val="%1.%2"/>
      <w:lvlJc w:val="left"/>
      <w:pPr>
        <w:ind w:left="900" w:hanging="720"/>
      </w:pPr>
      <w:rPr>
        <w:rFonts w:ascii="Calibri" w:eastAsia="Calibri" w:hAnsi="Calibri" w:cs="Calibri" w:hint="default"/>
        <w:spacing w:val="-1"/>
        <w:w w:val="99"/>
        <w:sz w:val="22"/>
        <w:szCs w:val="22"/>
        <w:lang w:val="en-GB" w:eastAsia="en-GB" w:bidi="en-GB"/>
      </w:rPr>
    </w:lvl>
    <w:lvl w:ilvl="2">
      <w:numFmt w:val="bullet"/>
      <w:lvlText w:val=""/>
      <w:lvlJc w:val="left"/>
      <w:pPr>
        <w:ind w:left="1754" w:hanging="360"/>
      </w:pPr>
      <w:rPr>
        <w:rFonts w:ascii="Symbol" w:eastAsia="Symbol" w:hAnsi="Symbol" w:cs="Symbol" w:hint="default"/>
        <w:w w:val="99"/>
        <w:sz w:val="22"/>
        <w:szCs w:val="22"/>
        <w:lang w:val="en-GB" w:eastAsia="en-GB" w:bidi="en-GB"/>
      </w:rPr>
    </w:lvl>
    <w:lvl w:ilvl="3">
      <w:numFmt w:val="bullet"/>
      <w:lvlText w:val="o"/>
      <w:lvlJc w:val="left"/>
      <w:pPr>
        <w:ind w:left="2354" w:hanging="360"/>
      </w:pPr>
      <w:rPr>
        <w:rFonts w:ascii="Courier New" w:eastAsia="Courier New" w:hAnsi="Courier New" w:cs="Courier New" w:hint="default"/>
        <w:w w:val="99"/>
        <w:sz w:val="22"/>
        <w:szCs w:val="22"/>
        <w:lang w:val="en-GB" w:eastAsia="en-GB" w:bidi="en-GB"/>
      </w:rPr>
    </w:lvl>
    <w:lvl w:ilvl="4">
      <w:numFmt w:val="bullet"/>
      <w:lvlText w:val="•"/>
      <w:lvlJc w:val="left"/>
      <w:pPr>
        <w:ind w:left="3421" w:hanging="360"/>
      </w:pPr>
      <w:rPr>
        <w:rFonts w:hint="default"/>
        <w:lang w:val="en-GB" w:eastAsia="en-GB" w:bidi="en-GB"/>
      </w:rPr>
    </w:lvl>
    <w:lvl w:ilvl="5">
      <w:numFmt w:val="bullet"/>
      <w:lvlText w:val="•"/>
      <w:lvlJc w:val="left"/>
      <w:pPr>
        <w:ind w:left="4483" w:hanging="360"/>
      </w:pPr>
      <w:rPr>
        <w:rFonts w:hint="default"/>
        <w:lang w:val="en-GB" w:eastAsia="en-GB" w:bidi="en-GB"/>
      </w:rPr>
    </w:lvl>
    <w:lvl w:ilvl="6">
      <w:numFmt w:val="bullet"/>
      <w:lvlText w:val="•"/>
      <w:lvlJc w:val="left"/>
      <w:pPr>
        <w:ind w:left="5544" w:hanging="360"/>
      </w:pPr>
      <w:rPr>
        <w:rFonts w:hint="default"/>
        <w:lang w:val="en-GB" w:eastAsia="en-GB" w:bidi="en-GB"/>
      </w:rPr>
    </w:lvl>
    <w:lvl w:ilvl="7">
      <w:numFmt w:val="bullet"/>
      <w:lvlText w:val="•"/>
      <w:lvlJc w:val="left"/>
      <w:pPr>
        <w:ind w:left="6606" w:hanging="360"/>
      </w:pPr>
      <w:rPr>
        <w:rFonts w:hint="default"/>
        <w:lang w:val="en-GB" w:eastAsia="en-GB" w:bidi="en-GB"/>
      </w:rPr>
    </w:lvl>
    <w:lvl w:ilvl="8">
      <w:numFmt w:val="bullet"/>
      <w:lvlText w:val="•"/>
      <w:lvlJc w:val="left"/>
      <w:pPr>
        <w:ind w:left="7668" w:hanging="360"/>
      </w:pPr>
      <w:rPr>
        <w:rFonts w:hint="default"/>
        <w:lang w:val="en-GB" w:eastAsia="en-GB" w:bidi="en-GB"/>
      </w:rPr>
    </w:lvl>
  </w:abstractNum>
  <w:abstractNum w:abstractNumId="15" w15:restartNumberingAfterBreak="0">
    <w:nsid w:val="51986B8F"/>
    <w:multiLevelType w:val="multilevel"/>
    <w:tmpl w:val="6074C0D2"/>
    <w:lvl w:ilvl="0">
      <w:start w:val="4"/>
      <w:numFmt w:val="decimal"/>
      <w:lvlText w:val="%1"/>
      <w:lvlJc w:val="left"/>
      <w:pPr>
        <w:ind w:left="900" w:hanging="720"/>
      </w:pPr>
      <w:rPr>
        <w:rFonts w:hint="default"/>
        <w:lang w:val="en-GB" w:eastAsia="en-GB" w:bidi="en-GB"/>
      </w:rPr>
    </w:lvl>
    <w:lvl w:ilvl="1">
      <w:start w:val="1"/>
      <w:numFmt w:val="decimal"/>
      <w:lvlText w:val="%1.%2."/>
      <w:lvlJc w:val="left"/>
      <w:pPr>
        <w:ind w:left="900" w:hanging="720"/>
      </w:pPr>
      <w:rPr>
        <w:rFonts w:ascii="Calibri" w:eastAsia="Calibri" w:hAnsi="Calibri" w:cs="Calibri" w:hint="default"/>
        <w:spacing w:val="-1"/>
        <w:w w:val="99"/>
        <w:sz w:val="22"/>
        <w:szCs w:val="22"/>
        <w:lang w:val="en-GB" w:eastAsia="en-GB" w:bidi="en-GB"/>
      </w:rPr>
    </w:lvl>
    <w:lvl w:ilvl="2">
      <w:numFmt w:val="bullet"/>
      <w:lvlText w:val="•"/>
      <w:lvlJc w:val="left"/>
      <w:pPr>
        <w:ind w:left="2678" w:hanging="720"/>
      </w:pPr>
      <w:rPr>
        <w:rFonts w:hint="default"/>
        <w:lang w:val="en-GB" w:eastAsia="en-GB" w:bidi="en-GB"/>
      </w:rPr>
    </w:lvl>
    <w:lvl w:ilvl="3">
      <w:numFmt w:val="bullet"/>
      <w:lvlText w:val="•"/>
      <w:lvlJc w:val="left"/>
      <w:pPr>
        <w:ind w:left="3567" w:hanging="720"/>
      </w:pPr>
      <w:rPr>
        <w:rFonts w:hint="default"/>
        <w:lang w:val="en-GB" w:eastAsia="en-GB" w:bidi="en-GB"/>
      </w:rPr>
    </w:lvl>
    <w:lvl w:ilvl="4">
      <w:numFmt w:val="bullet"/>
      <w:lvlText w:val="•"/>
      <w:lvlJc w:val="left"/>
      <w:pPr>
        <w:ind w:left="4456" w:hanging="720"/>
      </w:pPr>
      <w:rPr>
        <w:rFonts w:hint="default"/>
        <w:lang w:val="en-GB" w:eastAsia="en-GB" w:bidi="en-GB"/>
      </w:rPr>
    </w:lvl>
    <w:lvl w:ilvl="5">
      <w:numFmt w:val="bullet"/>
      <w:lvlText w:val="•"/>
      <w:lvlJc w:val="left"/>
      <w:pPr>
        <w:ind w:left="5345" w:hanging="720"/>
      </w:pPr>
      <w:rPr>
        <w:rFonts w:hint="default"/>
        <w:lang w:val="en-GB" w:eastAsia="en-GB" w:bidi="en-GB"/>
      </w:rPr>
    </w:lvl>
    <w:lvl w:ilvl="6">
      <w:numFmt w:val="bullet"/>
      <w:lvlText w:val="•"/>
      <w:lvlJc w:val="left"/>
      <w:pPr>
        <w:ind w:left="6234" w:hanging="720"/>
      </w:pPr>
      <w:rPr>
        <w:rFonts w:hint="default"/>
        <w:lang w:val="en-GB" w:eastAsia="en-GB" w:bidi="en-GB"/>
      </w:rPr>
    </w:lvl>
    <w:lvl w:ilvl="7">
      <w:numFmt w:val="bullet"/>
      <w:lvlText w:val="•"/>
      <w:lvlJc w:val="left"/>
      <w:pPr>
        <w:ind w:left="7123" w:hanging="720"/>
      </w:pPr>
      <w:rPr>
        <w:rFonts w:hint="default"/>
        <w:lang w:val="en-GB" w:eastAsia="en-GB" w:bidi="en-GB"/>
      </w:rPr>
    </w:lvl>
    <w:lvl w:ilvl="8">
      <w:numFmt w:val="bullet"/>
      <w:lvlText w:val="•"/>
      <w:lvlJc w:val="left"/>
      <w:pPr>
        <w:ind w:left="8012" w:hanging="720"/>
      </w:pPr>
      <w:rPr>
        <w:rFonts w:hint="default"/>
        <w:lang w:val="en-GB" w:eastAsia="en-GB" w:bidi="en-GB"/>
      </w:rPr>
    </w:lvl>
  </w:abstractNum>
  <w:abstractNum w:abstractNumId="16" w15:restartNumberingAfterBreak="0">
    <w:nsid w:val="52DC1789"/>
    <w:multiLevelType w:val="hybridMultilevel"/>
    <w:tmpl w:val="422860DC"/>
    <w:lvl w:ilvl="0" w:tplc="5C98B002">
      <w:start w:val="1"/>
      <w:numFmt w:val="decimal"/>
      <w:lvlText w:val="%1"/>
      <w:lvlJc w:val="left"/>
      <w:pPr>
        <w:ind w:left="750" w:hanging="569"/>
      </w:pPr>
      <w:rPr>
        <w:rFonts w:ascii="Calibri" w:eastAsia="Calibri" w:hAnsi="Calibri" w:cs="Calibri" w:hint="default"/>
        <w:b/>
        <w:bCs/>
        <w:w w:val="100"/>
        <w:sz w:val="22"/>
        <w:szCs w:val="22"/>
        <w:lang w:val="en-GB" w:eastAsia="en-GB" w:bidi="en-GB"/>
      </w:rPr>
    </w:lvl>
    <w:lvl w:ilvl="1" w:tplc="B12C9A06">
      <w:numFmt w:val="bullet"/>
      <w:lvlText w:val="●"/>
      <w:lvlJc w:val="left"/>
      <w:pPr>
        <w:ind w:left="1653" w:hanging="408"/>
      </w:pPr>
      <w:rPr>
        <w:rFonts w:ascii="Arial" w:eastAsia="Arial" w:hAnsi="Arial" w:cs="Arial" w:hint="default"/>
        <w:w w:val="99"/>
        <w:sz w:val="22"/>
        <w:szCs w:val="22"/>
        <w:lang w:val="en-GB" w:eastAsia="en-GB" w:bidi="en-GB"/>
      </w:rPr>
    </w:lvl>
    <w:lvl w:ilvl="2" w:tplc="698C830E">
      <w:numFmt w:val="bullet"/>
      <w:lvlText w:val="•"/>
      <w:lvlJc w:val="left"/>
      <w:pPr>
        <w:ind w:left="1660" w:hanging="408"/>
      </w:pPr>
      <w:rPr>
        <w:rFonts w:hint="default"/>
        <w:lang w:val="en-GB" w:eastAsia="en-GB" w:bidi="en-GB"/>
      </w:rPr>
    </w:lvl>
    <w:lvl w:ilvl="3" w:tplc="3E1C3662">
      <w:numFmt w:val="bullet"/>
      <w:lvlText w:val="•"/>
      <w:lvlJc w:val="left"/>
      <w:pPr>
        <w:ind w:left="2676" w:hanging="408"/>
      </w:pPr>
      <w:rPr>
        <w:rFonts w:hint="default"/>
        <w:lang w:val="en-GB" w:eastAsia="en-GB" w:bidi="en-GB"/>
      </w:rPr>
    </w:lvl>
    <w:lvl w:ilvl="4" w:tplc="D184586C">
      <w:numFmt w:val="bullet"/>
      <w:lvlText w:val="•"/>
      <w:lvlJc w:val="left"/>
      <w:pPr>
        <w:ind w:left="3692" w:hanging="408"/>
      </w:pPr>
      <w:rPr>
        <w:rFonts w:hint="default"/>
        <w:lang w:val="en-GB" w:eastAsia="en-GB" w:bidi="en-GB"/>
      </w:rPr>
    </w:lvl>
    <w:lvl w:ilvl="5" w:tplc="7946F73A">
      <w:numFmt w:val="bullet"/>
      <w:lvlText w:val="•"/>
      <w:lvlJc w:val="left"/>
      <w:pPr>
        <w:ind w:left="4709" w:hanging="408"/>
      </w:pPr>
      <w:rPr>
        <w:rFonts w:hint="default"/>
        <w:lang w:val="en-GB" w:eastAsia="en-GB" w:bidi="en-GB"/>
      </w:rPr>
    </w:lvl>
    <w:lvl w:ilvl="6" w:tplc="19B6DBDA">
      <w:numFmt w:val="bullet"/>
      <w:lvlText w:val="•"/>
      <w:lvlJc w:val="left"/>
      <w:pPr>
        <w:ind w:left="5725" w:hanging="408"/>
      </w:pPr>
      <w:rPr>
        <w:rFonts w:hint="default"/>
        <w:lang w:val="en-GB" w:eastAsia="en-GB" w:bidi="en-GB"/>
      </w:rPr>
    </w:lvl>
    <w:lvl w:ilvl="7" w:tplc="C514019E">
      <w:numFmt w:val="bullet"/>
      <w:lvlText w:val="•"/>
      <w:lvlJc w:val="left"/>
      <w:pPr>
        <w:ind w:left="6742" w:hanging="408"/>
      </w:pPr>
      <w:rPr>
        <w:rFonts w:hint="default"/>
        <w:lang w:val="en-GB" w:eastAsia="en-GB" w:bidi="en-GB"/>
      </w:rPr>
    </w:lvl>
    <w:lvl w:ilvl="8" w:tplc="85E06D26">
      <w:numFmt w:val="bullet"/>
      <w:lvlText w:val="•"/>
      <w:lvlJc w:val="left"/>
      <w:pPr>
        <w:ind w:left="7758" w:hanging="408"/>
      </w:pPr>
      <w:rPr>
        <w:rFonts w:hint="default"/>
        <w:lang w:val="en-GB" w:eastAsia="en-GB" w:bidi="en-GB"/>
      </w:rPr>
    </w:lvl>
  </w:abstractNum>
  <w:abstractNum w:abstractNumId="17" w15:restartNumberingAfterBreak="0">
    <w:nsid w:val="536D4652"/>
    <w:multiLevelType w:val="hybridMultilevel"/>
    <w:tmpl w:val="D3FE4D92"/>
    <w:lvl w:ilvl="0" w:tplc="4992D6DE">
      <w:numFmt w:val="bullet"/>
      <w:lvlText w:val="●"/>
      <w:lvlJc w:val="left"/>
      <w:pPr>
        <w:ind w:left="1087" w:hanging="454"/>
      </w:pPr>
      <w:rPr>
        <w:rFonts w:ascii="Arial" w:eastAsia="Arial" w:hAnsi="Arial" w:cs="Arial" w:hint="default"/>
        <w:w w:val="99"/>
        <w:sz w:val="22"/>
        <w:szCs w:val="22"/>
        <w:lang w:val="en-GB" w:eastAsia="en-GB" w:bidi="en-GB"/>
      </w:rPr>
    </w:lvl>
    <w:lvl w:ilvl="1" w:tplc="98A6C34C">
      <w:numFmt w:val="bullet"/>
      <w:lvlText w:val="•"/>
      <w:lvlJc w:val="left"/>
      <w:pPr>
        <w:ind w:left="1951" w:hanging="454"/>
      </w:pPr>
      <w:rPr>
        <w:rFonts w:hint="default"/>
        <w:lang w:val="en-GB" w:eastAsia="en-GB" w:bidi="en-GB"/>
      </w:rPr>
    </w:lvl>
    <w:lvl w:ilvl="2" w:tplc="B512E1E0">
      <w:numFmt w:val="bullet"/>
      <w:lvlText w:val="•"/>
      <w:lvlJc w:val="left"/>
      <w:pPr>
        <w:ind w:left="2822" w:hanging="454"/>
      </w:pPr>
      <w:rPr>
        <w:rFonts w:hint="default"/>
        <w:lang w:val="en-GB" w:eastAsia="en-GB" w:bidi="en-GB"/>
      </w:rPr>
    </w:lvl>
    <w:lvl w:ilvl="3" w:tplc="F89AB18A">
      <w:numFmt w:val="bullet"/>
      <w:lvlText w:val="•"/>
      <w:lvlJc w:val="left"/>
      <w:pPr>
        <w:ind w:left="3693" w:hanging="454"/>
      </w:pPr>
      <w:rPr>
        <w:rFonts w:hint="default"/>
        <w:lang w:val="en-GB" w:eastAsia="en-GB" w:bidi="en-GB"/>
      </w:rPr>
    </w:lvl>
    <w:lvl w:ilvl="4" w:tplc="7E5895A4">
      <w:numFmt w:val="bullet"/>
      <w:lvlText w:val="•"/>
      <w:lvlJc w:val="left"/>
      <w:pPr>
        <w:ind w:left="4564" w:hanging="454"/>
      </w:pPr>
      <w:rPr>
        <w:rFonts w:hint="default"/>
        <w:lang w:val="en-GB" w:eastAsia="en-GB" w:bidi="en-GB"/>
      </w:rPr>
    </w:lvl>
    <w:lvl w:ilvl="5" w:tplc="1DA23CF2">
      <w:numFmt w:val="bullet"/>
      <w:lvlText w:val="•"/>
      <w:lvlJc w:val="left"/>
      <w:pPr>
        <w:ind w:left="5435" w:hanging="454"/>
      </w:pPr>
      <w:rPr>
        <w:rFonts w:hint="default"/>
        <w:lang w:val="en-GB" w:eastAsia="en-GB" w:bidi="en-GB"/>
      </w:rPr>
    </w:lvl>
    <w:lvl w:ilvl="6" w:tplc="A0DECD9C">
      <w:numFmt w:val="bullet"/>
      <w:lvlText w:val="•"/>
      <w:lvlJc w:val="left"/>
      <w:pPr>
        <w:ind w:left="6306" w:hanging="454"/>
      </w:pPr>
      <w:rPr>
        <w:rFonts w:hint="default"/>
        <w:lang w:val="en-GB" w:eastAsia="en-GB" w:bidi="en-GB"/>
      </w:rPr>
    </w:lvl>
    <w:lvl w:ilvl="7" w:tplc="78CE04D2">
      <w:numFmt w:val="bullet"/>
      <w:lvlText w:val="•"/>
      <w:lvlJc w:val="left"/>
      <w:pPr>
        <w:ind w:left="7177" w:hanging="454"/>
      </w:pPr>
      <w:rPr>
        <w:rFonts w:hint="default"/>
        <w:lang w:val="en-GB" w:eastAsia="en-GB" w:bidi="en-GB"/>
      </w:rPr>
    </w:lvl>
    <w:lvl w:ilvl="8" w:tplc="50CAC2EC">
      <w:numFmt w:val="bullet"/>
      <w:lvlText w:val="•"/>
      <w:lvlJc w:val="left"/>
      <w:pPr>
        <w:ind w:left="8048" w:hanging="454"/>
      </w:pPr>
      <w:rPr>
        <w:rFonts w:hint="default"/>
        <w:lang w:val="en-GB" w:eastAsia="en-GB" w:bidi="en-GB"/>
      </w:rPr>
    </w:lvl>
  </w:abstractNum>
  <w:abstractNum w:abstractNumId="18" w15:restartNumberingAfterBreak="0">
    <w:nsid w:val="548D67E4"/>
    <w:multiLevelType w:val="hybridMultilevel"/>
    <w:tmpl w:val="A5309F9C"/>
    <w:lvl w:ilvl="0" w:tplc="A288CF3A">
      <w:numFmt w:val="bullet"/>
      <w:lvlText w:val="●"/>
      <w:lvlJc w:val="left"/>
      <w:pPr>
        <w:ind w:left="459" w:hanging="260"/>
      </w:pPr>
      <w:rPr>
        <w:rFonts w:ascii="Calibri" w:eastAsia="Calibri" w:hAnsi="Calibri" w:cs="Calibri" w:hint="default"/>
        <w:spacing w:val="-13"/>
        <w:w w:val="100"/>
        <w:sz w:val="18"/>
        <w:szCs w:val="18"/>
        <w:lang w:val="en-GB" w:eastAsia="en-GB" w:bidi="en-GB"/>
      </w:rPr>
    </w:lvl>
    <w:lvl w:ilvl="1" w:tplc="6B809966">
      <w:numFmt w:val="bullet"/>
      <w:lvlText w:val="•"/>
      <w:lvlJc w:val="left"/>
      <w:pPr>
        <w:ind w:left="739" w:hanging="260"/>
      </w:pPr>
      <w:rPr>
        <w:rFonts w:hint="default"/>
        <w:lang w:val="en-GB" w:eastAsia="en-GB" w:bidi="en-GB"/>
      </w:rPr>
    </w:lvl>
    <w:lvl w:ilvl="2" w:tplc="8CB6B014">
      <w:numFmt w:val="bullet"/>
      <w:lvlText w:val="•"/>
      <w:lvlJc w:val="left"/>
      <w:pPr>
        <w:ind w:left="1018" w:hanging="260"/>
      </w:pPr>
      <w:rPr>
        <w:rFonts w:hint="default"/>
        <w:lang w:val="en-GB" w:eastAsia="en-GB" w:bidi="en-GB"/>
      </w:rPr>
    </w:lvl>
    <w:lvl w:ilvl="3" w:tplc="761EE986">
      <w:numFmt w:val="bullet"/>
      <w:lvlText w:val="•"/>
      <w:lvlJc w:val="left"/>
      <w:pPr>
        <w:ind w:left="1297" w:hanging="260"/>
      </w:pPr>
      <w:rPr>
        <w:rFonts w:hint="default"/>
        <w:lang w:val="en-GB" w:eastAsia="en-GB" w:bidi="en-GB"/>
      </w:rPr>
    </w:lvl>
    <w:lvl w:ilvl="4" w:tplc="783E53B0">
      <w:numFmt w:val="bullet"/>
      <w:lvlText w:val="•"/>
      <w:lvlJc w:val="left"/>
      <w:pPr>
        <w:ind w:left="1576" w:hanging="260"/>
      </w:pPr>
      <w:rPr>
        <w:rFonts w:hint="default"/>
        <w:lang w:val="en-GB" w:eastAsia="en-GB" w:bidi="en-GB"/>
      </w:rPr>
    </w:lvl>
    <w:lvl w:ilvl="5" w:tplc="0F743064">
      <w:numFmt w:val="bullet"/>
      <w:lvlText w:val="•"/>
      <w:lvlJc w:val="left"/>
      <w:pPr>
        <w:ind w:left="1855" w:hanging="260"/>
      </w:pPr>
      <w:rPr>
        <w:rFonts w:hint="default"/>
        <w:lang w:val="en-GB" w:eastAsia="en-GB" w:bidi="en-GB"/>
      </w:rPr>
    </w:lvl>
    <w:lvl w:ilvl="6" w:tplc="F8EC2376">
      <w:numFmt w:val="bullet"/>
      <w:lvlText w:val="•"/>
      <w:lvlJc w:val="left"/>
      <w:pPr>
        <w:ind w:left="2134" w:hanging="260"/>
      </w:pPr>
      <w:rPr>
        <w:rFonts w:hint="default"/>
        <w:lang w:val="en-GB" w:eastAsia="en-GB" w:bidi="en-GB"/>
      </w:rPr>
    </w:lvl>
    <w:lvl w:ilvl="7" w:tplc="ECB8D9D0">
      <w:numFmt w:val="bullet"/>
      <w:lvlText w:val="•"/>
      <w:lvlJc w:val="left"/>
      <w:pPr>
        <w:ind w:left="2413" w:hanging="260"/>
      </w:pPr>
      <w:rPr>
        <w:rFonts w:hint="default"/>
        <w:lang w:val="en-GB" w:eastAsia="en-GB" w:bidi="en-GB"/>
      </w:rPr>
    </w:lvl>
    <w:lvl w:ilvl="8" w:tplc="88720C94">
      <w:numFmt w:val="bullet"/>
      <w:lvlText w:val="•"/>
      <w:lvlJc w:val="left"/>
      <w:pPr>
        <w:ind w:left="2692" w:hanging="260"/>
      </w:pPr>
      <w:rPr>
        <w:rFonts w:hint="default"/>
        <w:lang w:val="en-GB" w:eastAsia="en-GB" w:bidi="en-GB"/>
      </w:rPr>
    </w:lvl>
  </w:abstractNum>
  <w:abstractNum w:abstractNumId="19" w15:restartNumberingAfterBreak="0">
    <w:nsid w:val="55F60D89"/>
    <w:multiLevelType w:val="hybridMultilevel"/>
    <w:tmpl w:val="C4ACAA92"/>
    <w:lvl w:ilvl="0" w:tplc="286E57DA">
      <w:start w:val="1"/>
      <w:numFmt w:val="upperLetter"/>
      <w:lvlText w:val="%1."/>
      <w:lvlJc w:val="left"/>
      <w:pPr>
        <w:ind w:left="540" w:hanging="361"/>
      </w:pPr>
      <w:rPr>
        <w:rFonts w:hint="default"/>
        <w:b/>
        <w:bCs/>
        <w:w w:val="100"/>
        <w:lang w:val="en-GB" w:eastAsia="en-GB" w:bidi="en-GB"/>
      </w:rPr>
    </w:lvl>
    <w:lvl w:ilvl="1" w:tplc="B15228F0">
      <w:numFmt w:val="bullet"/>
      <w:lvlText w:val="•"/>
      <w:lvlJc w:val="left"/>
      <w:pPr>
        <w:ind w:left="1465" w:hanging="361"/>
      </w:pPr>
      <w:rPr>
        <w:rFonts w:hint="default"/>
        <w:lang w:val="en-GB" w:eastAsia="en-GB" w:bidi="en-GB"/>
      </w:rPr>
    </w:lvl>
    <w:lvl w:ilvl="2" w:tplc="F57E7822">
      <w:numFmt w:val="bullet"/>
      <w:lvlText w:val="•"/>
      <w:lvlJc w:val="left"/>
      <w:pPr>
        <w:ind w:left="2390" w:hanging="361"/>
      </w:pPr>
      <w:rPr>
        <w:rFonts w:hint="default"/>
        <w:lang w:val="en-GB" w:eastAsia="en-GB" w:bidi="en-GB"/>
      </w:rPr>
    </w:lvl>
    <w:lvl w:ilvl="3" w:tplc="15AA9CD2">
      <w:numFmt w:val="bullet"/>
      <w:lvlText w:val="•"/>
      <w:lvlJc w:val="left"/>
      <w:pPr>
        <w:ind w:left="3315" w:hanging="361"/>
      </w:pPr>
      <w:rPr>
        <w:rFonts w:hint="default"/>
        <w:lang w:val="en-GB" w:eastAsia="en-GB" w:bidi="en-GB"/>
      </w:rPr>
    </w:lvl>
    <w:lvl w:ilvl="4" w:tplc="91306CF6">
      <w:numFmt w:val="bullet"/>
      <w:lvlText w:val="•"/>
      <w:lvlJc w:val="left"/>
      <w:pPr>
        <w:ind w:left="4240" w:hanging="361"/>
      </w:pPr>
      <w:rPr>
        <w:rFonts w:hint="default"/>
        <w:lang w:val="en-GB" w:eastAsia="en-GB" w:bidi="en-GB"/>
      </w:rPr>
    </w:lvl>
    <w:lvl w:ilvl="5" w:tplc="AECA0064">
      <w:numFmt w:val="bullet"/>
      <w:lvlText w:val="•"/>
      <w:lvlJc w:val="left"/>
      <w:pPr>
        <w:ind w:left="5165" w:hanging="361"/>
      </w:pPr>
      <w:rPr>
        <w:rFonts w:hint="default"/>
        <w:lang w:val="en-GB" w:eastAsia="en-GB" w:bidi="en-GB"/>
      </w:rPr>
    </w:lvl>
    <w:lvl w:ilvl="6" w:tplc="566826B6">
      <w:numFmt w:val="bullet"/>
      <w:lvlText w:val="•"/>
      <w:lvlJc w:val="left"/>
      <w:pPr>
        <w:ind w:left="6090" w:hanging="361"/>
      </w:pPr>
      <w:rPr>
        <w:rFonts w:hint="default"/>
        <w:lang w:val="en-GB" w:eastAsia="en-GB" w:bidi="en-GB"/>
      </w:rPr>
    </w:lvl>
    <w:lvl w:ilvl="7" w:tplc="976204A2">
      <w:numFmt w:val="bullet"/>
      <w:lvlText w:val="•"/>
      <w:lvlJc w:val="left"/>
      <w:pPr>
        <w:ind w:left="7015" w:hanging="361"/>
      </w:pPr>
      <w:rPr>
        <w:rFonts w:hint="default"/>
        <w:lang w:val="en-GB" w:eastAsia="en-GB" w:bidi="en-GB"/>
      </w:rPr>
    </w:lvl>
    <w:lvl w:ilvl="8" w:tplc="11DCA54E">
      <w:numFmt w:val="bullet"/>
      <w:lvlText w:val="•"/>
      <w:lvlJc w:val="left"/>
      <w:pPr>
        <w:ind w:left="7940" w:hanging="361"/>
      </w:pPr>
      <w:rPr>
        <w:rFonts w:hint="default"/>
        <w:lang w:val="en-GB" w:eastAsia="en-GB" w:bidi="en-GB"/>
      </w:rPr>
    </w:lvl>
  </w:abstractNum>
  <w:abstractNum w:abstractNumId="20" w15:restartNumberingAfterBreak="0">
    <w:nsid w:val="59C22EC5"/>
    <w:multiLevelType w:val="hybridMultilevel"/>
    <w:tmpl w:val="2D80CF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E7215EC"/>
    <w:multiLevelType w:val="hybridMultilevel"/>
    <w:tmpl w:val="895E8562"/>
    <w:lvl w:ilvl="0" w:tplc="796ED282">
      <w:numFmt w:val="bullet"/>
      <w:lvlText w:val=""/>
      <w:lvlJc w:val="left"/>
      <w:pPr>
        <w:ind w:left="1548" w:hanging="360"/>
      </w:pPr>
      <w:rPr>
        <w:rFonts w:ascii="Symbol" w:eastAsia="Symbol" w:hAnsi="Symbol" w:cs="Symbol" w:hint="default"/>
        <w:w w:val="100"/>
        <w:sz w:val="24"/>
        <w:szCs w:val="24"/>
        <w:lang w:val="en-GB" w:eastAsia="en-GB" w:bidi="en-GB"/>
      </w:rPr>
    </w:lvl>
    <w:lvl w:ilvl="1" w:tplc="67745372">
      <w:numFmt w:val="bullet"/>
      <w:lvlText w:val="•"/>
      <w:lvlJc w:val="left"/>
      <w:pPr>
        <w:ind w:left="2365" w:hanging="360"/>
      </w:pPr>
      <w:rPr>
        <w:rFonts w:hint="default"/>
        <w:lang w:val="en-GB" w:eastAsia="en-GB" w:bidi="en-GB"/>
      </w:rPr>
    </w:lvl>
    <w:lvl w:ilvl="2" w:tplc="D4F8C0A4">
      <w:numFmt w:val="bullet"/>
      <w:lvlText w:val="•"/>
      <w:lvlJc w:val="left"/>
      <w:pPr>
        <w:ind w:left="3190" w:hanging="360"/>
      </w:pPr>
      <w:rPr>
        <w:rFonts w:hint="default"/>
        <w:lang w:val="en-GB" w:eastAsia="en-GB" w:bidi="en-GB"/>
      </w:rPr>
    </w:lvl>
    <w:lvl w:ilvl="3" w:tplc="FFD42E24">
      <w:numFmt w:val="bullet"/>
      <w:lvlText w:val="•"/>
      <w:lvlJc w:val="left"/>
      <w:pPr>
        <w:ind w:left="4015" w:hanging="360"/>
      </w:pPr>
      <w:rPr>
        <w:rFonts w:hint="default"/>
        <w:lang w:val="en-GB" w:eastAsia="en-GB" w:bidi="en-GB"/>
      </w:rPr>
    </w:lvl>
    <w:lvl w:ilvl="4" w:tplc="95E605C2">
      <w:numFmt w:val="bullet"/>
      <w:lvlText w:val="•"/>
      <w:lvlJc w:val="left"/>
      <w:pPr>
        <w:ind w:left="4840" w:hanging="360"/>
      </w:pPr>
      <w:rPr>
        <w:rFonts w:hint="default"/>
        <w:lang w:val="en-GB" w:eastAsia="en-GB" w:bidi="en-GB"/>
      </w:rPr>
    </w:lvl>
    <w:lvl w:ilvl="5" w:tplc="67B61048">
      <w:numFmt w:val="bullet"/>
      <w:lvlText w:val="•"/>
      <w:lvlJc w:val="left"/>
      <w:pPr>
        <w:ind w:left="5665" w:hanging="360"/>
      </w:pPr>
      <w:rPr>
        <w:rFonts w:hint="default"/>
        <w:lang w:val="en-GB" w:eastAsia="en-GB" w:bidi="en-GB"/>
      </w:rPr>
    </w:lvl>
    <w:lvl w:ilvl="6" w:tplc="E432EBD2">
      <w:numFmt w:val="bullet"/>
      <w:lvlText w:val="•"/>
      <w:lvlJc w:val="left"/>
      <w:pPr>
        <w:ind w:left="6490" w:hanging="360"/>
      </w:pPr>
      <w:rPr>
        <w:rFonts w:hint="default"/>
        <w:lang w:val="en-GB" w:eastAsia="en-GB" w:bidi="en-GB"/>
      </w:rPr>
    </w:lvl>
    <w:lvl w:ilvl="7" w:tplc="6DEA200C">
      <w:numFmt w:val="bullet"/>
      <w:lvlText w:val="•"/>
      <w:lvlJc w:val="left"/>
      <w:pPr>
        <w:ind w:left="7315" w:hanging="360"/>
      </w:pPr>
      <w:rPr>
        <w:rFonts w:hint="default"/>
        <w:lang w:val="en-GB" w:eastAsia="en-GB" w:bidi="en-GB"/>
      </w:rPr>
    </w:lvl>
    <w:lvl w:ilvl="8" w:tplc="DC3214C0">
      <w:numFmt w:val="bullet"/>
      <w:lvlText w:val="•"/>
      <w:lvlJc w:val="left"/>
      <w:pPr>
        <w:ind w:left="8140" w:hanging="360"/>
      </w:pPr>
      <w:rPr>
        <w:rFonts w:hint="default"/>
        <w:lang w:val="en-GB" w:eastAsia="en-GB" w:bidi="en-GB"/>
      </w:rPr>
    </w:lvl>
  </w:abstractNum>
  <w:abstractNum w:abstractNumId="22" w15:restartNumberingAfterBreak="0">
    <w:nsid w:val="610E1822"/>
    <w:multiLevelType w:val="hybridMultilevel"/>
    <w:tmpl w:val="F4B2D98C"/>
    <w:lvl w:ilvl="0" w:tplc="768A09E8">
      <w:start w:val="1"/>
      <w:numFmt w:val="decimal"/>
      <w:lvlText w:val="%1"/>
      <w:lvlJc w:val="left"/>
      <w:pPr>
        <w:ind w:left="748" w:hanging="569"/>
        <w:jc w:val="right"/>
      </w:pPr>
      <w:rPr>
        <w:rFonts w:hint="default"/>
        <w:b/>
        <w:bCs/>
        <w:w w:val="100"/>
        <w:lang w:val="en-GB" w:eastAsia="en-GB" w:bidi="en-GB"/>
      </w:rPr>
    </w:lvl>
    <w:lvl w:ilvl="1" w:tplc="5EB4ABF6">
      <w:start w:val="1"/>
      <w:numFmt w:val="decimal"/>
      <w:lvlText w:val="%2."/>
      <w:lvlJc w:val="left"/>
      <w:pPr>
        <w:ind w:left="1188" w:hanging="214"/>
      </w:pPr>
      <w:rPr>
        <w:rFonts w:ascii="Arial" w:eastAsia="Arial" w:hAnsi="Arial" w:cs="Arial" w:hint="default"/>
        <w:spacing w:val="-2"/>
        <w:w w:val="99"/>
        <w:sz w:val="22"/>
        <w:szCs w:val="22"/>
        <w:lang w:val="en-GB" w:eastAsia="en-GB" w:bidi="en-GB"/>
      </w:rPr>
    </w:lvl>
    <w:lvl w:ilvl="2" w:tplc="94760FF0">
      <w:start w:val="1"/>
      <w:numFmt w:val="lowerLetter"/>
      <w:lvlText w:val="%3)"/>
      <w:lvlJc w:val="left"/>
      <w:pPr>
        <w:ind w:left="1730" w:hanging="360"/>
      </w:pPr>
      <w:rPr>
        <w:rFonts w:ascii="Calibri" w:eastAsia="Calibri" w:hAnsi="Calibri" w:cs="Calibri" w:hint="default"/>
        <w:color w:val="1F1F1F"/>
        <w:spacing w:val="-2"/>
        <w:w w:val="99"/>
        <w:sz w:val="22"/>
        <w:szCs w:val="22"/>
        <w:lang w:val="en-GB" w:eastAsia="en-GB" w:bidi="en-GB"/>
      </w:rPr>
    </w:lvl>
    <w:lvl w:ilvl="3" w:tplc="EDF0A602">
      <w:numFmt w:val="bullet"/>
      <w:lvlText w:val="•"/>
      <w:lvlJc w:val="left"/>
      <w:pPr>
        <w:ind w:left="2746" w:hanging="360"/>
      </w:pPr>
      <w:rPr>
        <w:rFonts w:hint="default"/>
        <w:lang w:val="en-GB" w:eastAsia="en-GB" w:bidi="en-GB"/>
      </w:rPr>
    </w:lvl>
    <w:lvl w:ilvl="4" w:tplc="3D8A5BB6">
      <w:numFmt w:val="bullet"/>
      <w:lvlText w:val="•"/>
      <w:lvlJc w:val="left"/>
      <w:pPr>
        <w:ind w:left="3752" w:hanging="360"/>
      </w:pPr>
      <w:rPr>
        <w:rFonts w:hint="default"/>
        <w:lang w:val="en-GB" w:eastAsia="en-GB" w:bidi="en-GB"/>
      </w:rPr>
    </w:lvl>
    <w:lvl w:ilvl="5" w:tplc="CE2872E4">
      <w:numFmt w:val="bullet"/>
      <w:lvlText w:val="•"/>
      <w:lvlJc w:val="left"/>
      <w:pPr>
        <w:ind w:left="4759" w:hanging="360"/>
      </w:pPr>
      <w:rPr>
        <w:rFonts w:hint="default"/>
        <w:lang w:val="en-GB" w:eastAsia="en-GB" w:bidi="en-GB"/>
      </w:rPr>
    </w:lvl>
    <w:lvl w:ilvl="6" w:tplc="1304C690">
      <w:numFmt w:val="bullet"/>
      <w:lvlText w:val="•"/>
      <w:lvlJc w:val="left"/>
      <w:pPr>
        <w:ind w:left="5765" w:hanging="360"/>
      </w:pPr>
      <w:rPr>
        <w:rFonts w:hint="default"/>
        <w:lang w:val="en-GB" w:eastAsia="en-GB" w:bidi="en-GB"/>
      </w:rPr>
    </w:lvl>
    <w:lvl w:ilvl="7" w:tplc="17D804CC">
      <w:numFmt w:val="bullet"/>
      <w:lvlText w:val="•"/>
      <w:lvlJc w:val="left"/>
      <w:pPr>
        <w:ind w:left="6772" w:hanging="360"/>
      </w:pPr>
      <w:rPr>
        <w:rFonts w:hint="default"/>
        <w:lang w:val="en-GB" w:eastAsia="en-GB" w:bidi="en-GB"/>
      </w:rPr>
    </w:lvl>
    <w:lvl w:ilvl="8" w:tplc="6A6E8DBA">
      <w:numFmt w:val="bullet"/>
      <w:lvlText w:val="•"/>
      <w:lvlJc w:val="left"/>
      <w:pPr>
        <w:ind w:left="7778" w:hanging="360"/>
      </w:pPr>
      <w:rPr>
        <w:rFonts w:hint="default"/>
        <w:lang w:val="en-GB" w:eastAsia="en-GB" w:bidi="en-GB"/>
      </w:rPr>
    </w:lvl>
  </w:abstractNum>
  <w:abstractNum w:abstractNumId="23" w15:restartNumberingAfterBreak="0">
    <w:nsid w:val="62C01BAB"/>
    <w:multiLevelType w:val="hybridMultilevel"/>
    <w:tmpl w:val="47DC49E8"/>
    <w:lvl w:ilvl="0" w:tplc="BF128AFA">
      <w:start w:val="1"/>
      <w:numFmt w:val="decimal"/>
      <w:lvlText w:val="%1."/>
      <w:lvlJc w:val="left"/>
      <w:pPr>
        <w:ind w:left="517" w:hanging="279"/>
      </w:pPr>
      <w:rPr>
        <w:rFonts w:ascii="Arial" w:eastAsia="Arial" w:hAnsi="Arial" w:cs="Arial" w:hint="default"/>
        <w:b/>
        <w:bCs/>
        <w:w w:val="100"/>
        <w:sz w:val="21"/>
        <w:szCs w:val="21"/>
        <w:lang w:val="en-GB" w:eastAsia="en-GB" w:bidi="en-GB"/>
      </w:rPr>
    </w:lvl>
    <w:lvl w:ilvl="1" w:tplc="11FE79E6">
      <w:numFmt w:val="bullet"/>
      <w:lvlText w:val="•"/>
      <w:lvlJc w:val="left"/>
      <w:pPr>
        <w:ind w:left="1404" w:hanging="279"/>
      </w:pPr>
      <w:rPr>
        <w:rFonts w:hint="default"/>
        <w:lang w:val="en-GB" w:eastAsia="en-GB" w:bidi="en-GB"/>
      </w:rPr>
    </w:lvl>
    <w:lvl w:ilvl="2" w:tplc="CC9026C8">
      <w:numFmt w:val="bullet"/>
      <w:lvlText w:val="•"/>
      <w:lvlJc w:val="left"/>
      <w:pPr>
        <w:ind w:left="2289" w:hanging="279"/>
      </w:pPr>
      <w:rPr>
        <w:rFonts w:hint="default"/>
        <w:lang w:val="en-GB" w:eastAsia="en-GB" w:bidi="en-GB"/>
      </w:rPr>
    </w:lvl>
    <w:lvl w:ilvl="3" w:tplc="1D70B03C">
      <w:numFmt w:val="bullet"/>
      <w:lvlText w:val="•"/>
      <w:lvlJc w:val="left"/>
      <w:pPr>
        <w:ind w:left="3173" w:hanging="279"/>
      </w:pPr>
      <w:rPr>
        <w:rFonts w:hint="default"/>
        <w:lang w:val="en-GB" w:eastAsia="en-GB" w:bidi="en-GB"/>
      </w:rPr>
    </w:lvl>
    <w:lvl w:ilvl="4" w:tplc="7966C784">
      <w:numFmt w:val="bullet"/>
      <w:lvlText w:val="•"/>
      <w:lvlJc w:val="left"/>
      <w:pPr>
        <w:ind w:left="4058" w:hanging="279"/>
      </w:pPr>
      <w:rPr>
        <w:rFonts w:hint="default"/>
        <w:lang w:val="en-GB" w:eastAsia="en-GB" w:bidi="en-GB"/>
      </w:rPr>
    </w:lvl>
    <w:lvl w:ilvl="5" w:tplc="B7E44560">
      <w:numFmt w:val="bullet"/>
      <w:lvlText w:val="•"/>
      <w:lvlJc w:val="left"/>
      <w:pPr>
        <w:ind w:left="4943" w:hanging="279"/>
      </w:pPr>
      <w:rPr>
        <w:rFonts w:hint="default"/>
        <w:lang w:val="en-GB" w:eastAsia="en-GB" w:bidi="en-GB"/>
      </w:rPr>
    </w:lvl>
    <w:lvl w:ilvl="6" w:tplc="C09E276E">
      <w:numFmt w:val="bullet"/>
      <w:lvlText w:val="•"/>
      <w:lvlJc w:val="left"/>
      <w:pPr>
        <w:ind w:left="5827" w:hanging="279"/>
      </w:pPr>
      <w:rPr>
        <w:rFonts w:hint="default"/>
        <w:lang w:val="en-GB" w:eastAsia="en-GB" w:bidi="en-GB"/>
      </w:rPr>
    </w:lvl>
    <w:lvl w:ilvl="7" w:tplc="ED36D924">
      <w:numFmt w:val="bullet"/>
      <w:lvlText w:val="•"/>
      <w:lvlJc w:val="left"/>
      <w:pPr>
        <w:ind w:left="6712" w:hanging="279"/>
      </w:pPr>
      <w:rPr>
        <w:rFonts w:hint="default"/>
        <w:lang w:val="en-GB" w:eastAsia="en-GB" w:bidi="en-GB"/>
      </w:rPr>
    </w:lvl>
    <w:lvl w:ilvl="8" w:tplc="EF4022EA">
      <w:numFmt w:val="bullet"/>
      <w:lvlText w:val="•"/>
      <w:lvlJc w:val="left"/>
      <w:pPr>
        <w:ind w:left="7597" w:hanging="279"/>
      </w:pPr>
      <w:rPr>
        <w:rFonts w:hint="default"/>
        <w:lang w:val="en-GB" w:eastAsia="en-GB" w:bidi="en-GB"/>
      </w:rPr>
    </w:lvl>
  </w:abstractNum>
  <w:abstractNum w:abstractNumId="24" w15:restartNumberingAfterBreak="0">
    <w:nsid w:val="65E67D0F"/>
    <w:multiLevelType w:val="hybridMultilevel"/>
    <w:tmpl w:val="914A2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90F3602"/>
    <w:multiLevelType w:val="multilevel"/>
    <w:tmpl w:val="DEA649A4"/>
    <w:lvl w:ilvl="0">
      <w:start w:val="1"/>
      <w:numFmt w:val="decimal"/>
      <w:lvlText w:val="%1"/>
      <w:lvlJc w:val="left"/>
      <w:pPr>
        <w:ind w:left="900" w:hanging="720"/>
      </w:pPr>
      <w:rPr>
        <w:rFonts w:ascii="Calibri" w:eastAsia="Calibri" w:hAnsi="Calibri" w:cs="Calibri" w:hint="default"/>
        <w:b/>
        <w:bCs/>
        <w:w w:val="98"/>
        <w:sz w:val="22"/>
        <w:szCs w:val="22"/>
        <w:lang w:val="en-GB" w:eastAsia="en-GB" w:bidi="en-GB"/>
      </w:rPr>
    </w:lvl>
    <w:lvl w:ilvl="1">
      <w:start w:val="1"/>
      <w:numFmt w:val="decimal"/>
      <w:lvlText w:val="%1.%2"/>
      <w:lvlJc w:val="left"/>
      <w:pPr>
        <w:ind w:left="900" w:hanging="720"/>
      </w:pPr>
      <w:rPr>
        <w:rFonts w:ascii="Calibri" w:eastAsia="Calibri" w:hAnsi="Calibri" w:cs="Calibri" w:hint="default"/>
        <w:spacing w:val="-1"/>
        <w:w w:val="99"/>
        <w:sz w:val="22"/>
        <w:szCs w:val="22"/>
        <w:lang w:val="en-GB" w:eastAsia="en-GB" w:bidi="en-GB"/>
      </w:rPr>
    </w:lvl>
    <w:lvl w:ilvl="2">
      <w:numFmt w:val="bullet"/>
      <w:lvlText w:val=""/>
      <w:lvlJc w:val="left"/>
      <w:pPr>
        <w:ind w:left="1754" w:hanging="360"/>
      </w:pPr>
      <w:rPr>
        <w:rFonts w:ascii="Wingdings" w:eastAsia="Wingdings" w:hAnsi="Wingdings" w:cs="Wingdings" w:hint="default"/>
        <w:w w:val="99"/>
        <w:sz w:val="22"/>
        <w:szCs w:val="22"/>
        <w:lang w:val="en-GB" w:eastAsia="en-GB" w:bidi="en-GB"/>
      </w:rPr>
    </w:lvl>
    <w:lvl w:ilvl="3">
      <w:numFmt w:val="bullet"/>
      <w:lvlText w:val="•"/>
      <w:lvlJc w:val="left"/>
      <w:pPr>
        <w:ind w:left="3544" w:hanging="360"/>
      </w:pPr>
      <w:rPr>
        <w:rFonts w:hint="default"/>
        <w:lang w:val="en-GB" w:eastAsia="en-GB" w:bidi="en-GB"/>
      </w:rPr>
    </w:lvl>
    <w:lvl w:ilvl="4">
      <w:numFmt w:val="bullet"/>
      <w:lvlText w:val="•"/>
      <w:lvlJc w:val="left"/>
      <w:pPr>
        <w:ind w:left="4437" w:hanging="360"/>
      </w:pPr>
      <w:rPr>
        <w:rFonts w:hint="default"/>
        <w:lang w:val="en-GB" w:eastAsia="en-GB" w:bidi="en-GB"/>
      </w:rPr>
    </w:lvl>
    <w:lvl w:ilvl="5">
      <w:numFmt w:val="bullet"/>
      <w:lvlText w:val="•"/>
      <w:lvlJc w:val="left"/>
      <w:pPr>
        <w:ind w:left="5329" w:hanging="360"/>
      </w:pPr>
      <w:rPr>
        <w:rFonts w:hint="default"/>
        <w:lang w:val="en-GB" w:eastAsia="en-GB" w:bidi="en-GB"/>
      </w:rPr>
    </w:lvl>
    <w:lvl w:ilvl="6">
      <w:numFmt w:val="bullet"/>
      <w:lvlText w:val="•"/>
      <w:lvlJc w:val="left"/>
      <w:pPr>
        <w:ind w:left="6221" w:hanging="360"/>
      </w:pPr>
      <w:rPr>
        <w:rFonts w:hint="default"/>
        <w:lang w:val="en-GB" w:eastAsia="en-GB" w:bidi="en-GB"/>
      </w:rPr>
    </w:lvl>
    <w:lvl w:ilvl="7">
      <w:numFmt w:val="bullet"/>
      <w:lvlText w:val="•"/>
      <w:lvlJc w:val="left"/>
      <w:pPr>
        <w:ind w:left="7114" w:hanging="360"/>
      </w:pPr>
      <w:rPr>
        <w:rFonts w:hint="default"/>
        <w:lang w:val="en-GB" w:eastAsia="en-GB" w:bidi="en-GB"/>
      </w:rPr>
    </w:lvl>
    <w:lvl w:ilvl="8">
      <w:numFmt w:val="bullet"/>
      <w:lvlText w:val="•"/>
      <w:lvlJc w:val="left"/>
      <w:pPr>
        <w:ind w:left="8006" w:hanging="360"/>
      </w:pPr>
      <w:rPr>
        <w:rFonts w:hint="default"/>
        <w:lang w:val="en-GB" w:eastAsia="en-GB" w:bidi="en-GB"/>
      </w:rPr>
    </w:lvl>
  </w:abstractNum>
  <w:abstractNum w:abstractNumId="26" w15:restartNumberingAfterBreak="0">
    <w:nsid w:val="7DEA4FD3"/>
    <w:multiLevelType w:val="hybridMultilevel"/>
    <w:tmpl w:val="2A0C651A"/>
    <w:lvl w:ilvl="0" w:tplc="25245BB0">
      <w:numFmt w:val="bullet"/>
      <w:lvlText w:val="●"/>
      <w:lvlJc w:val="left"/>
      <w:pPr>
        <w:ind w:left="923" w:hanging="252"/>
      </w:pPr>
      <w:rPr>
        <w:rFonts w:ascii="Calibri" w:eastAsia="Calibri" w:hAnsi="Calibri" w:cs="Calibri" w:hint="default"/>
        <w:spacing w:val="-20"/>
        <w:w w:val="100"/>
        <w:sz w:val="18"/>
        <w:szCs w:val="18"/>
        <w:lang w:val="en-GB" w:eastAsia="en-GB" w:bidi="en-GB"/>
      </w:rPr>
    </w:lvl>
    <w:lvl w:ilvl="1" w:tplc="E17015EA">
      <w:numFmt w:val="bullet"/>
      <w:lvlText w:val="•"/>
      <w:lvlJc w:val="left"/>
      <w:pPr>
        <w:ind w:left="1323" w:hanging="252"/>
      </w:pPr>
      <w:rPr>
        <w:rFonts w:hint="default"/>
        <w:lang w:val="en-GB" w:eastAsia="en-GB" w:bidi="en-GB"/>
      </w:rPr>
    </w:lvl>
    <w:lvl w:ilvl="2" w:tplc="07FE196E">
      <w:numFmt w:val="bullet"/>
      <w:lvlText w:val="•"/>
      <w:lvlJc w:val="left"/>
      <w:pPr>
        <w:ind w:left="1726" w:hanging="252"/>
      </w:pPr>
      <w:rPr>
        <w:rFonts w:hint="default"/>
        <w:lang w:val="en-GB" w:eastAsia="en-GB" w:bidi="en-GB"/>
      </w:rPr>
    </w:lvl>
    <w:lvl w:ilvl="3" w:tplc="D6CA8870">
      <w:numFmt w:val="bullet"/>
      <w:lvlText w:val="•"/>
      <w:lvlJc w:val="left"/>
      <w:pPr>
        <w:ind w:left="2129" w:hanging="252"/>
      </w:pPr>
      <w:rPr>
        <w:rFonts w:hint="default"/>
        <w:lang w:val="en-GB" w:eastAsia="en-GB" w:bidi="en-GB"/>
      </w:rPr>
    </w:lvl>
    <w:lvl w:ilvl="4" w:tplc="BFA232DA">
      <w:numFmt w:val="bullet"/>
      <w:lvlText w:val="•"/>
      <w:lvlJc w:val="left"/>
      <w:pPr>
        <w:ind w:left="2532" w:hanging="252"/>
      </w:pPr>
      <w:rPr>
        <w:rFonts w:hint="default"/>
        <w:lang w:val="en-GB" w:eastAsia="en-GB" w:bidi="en-GB"/>
      </w:rPr>
    </w:lvl>
    <w:lvl w:ilvl="5" w:tplc="1CE27E06">
      <w:numFmt w:val="bullet"/>
      <w:lvlText w:val="•"/>
      <w:lvlJc w:val="left"/>
      <w:pPr>
        <w:ind w:left="2935" w:hanging="252"/>
      </w:pPr>
      <w:rPr>
        <w:rFonts w:hint="default"/>
        <w:lang w:val="en-GB" w:eastAsia="en-GB" w:bidi="en-GB"/>
      </w:rPr>
    </w:lvl>
    <w:lvl w:ilvl="6" w:tplc="42B0B7CA">
      <w:numFmt w:val="bullet"/>
      <w:lvlText w:val="•"/>
      <w:lvlJc w:val="left"/>
      <w:pPr>
        <w:ind w:left="3338" w:hanging="252"/>
      </w:pPr>
      <w:rPr>
        <w:rFonts w:hint="default"/>
        <w:lang w:val="en-GB" w:eastAsia="en-GB" w:bidi="en-GB"/>
      </w:rPr>
    </w:lvl>
    <w:lvl w:ilvl="7" w:tplc="3E524004">
      <w:numFmt w:val="bullet"/>
      <w:lvlText w:val="•"/>
      <w:lvlJc w:val="left"/>
      <w:pPr>
        <w:ind w:left="3741" w:hanging="252"/>
      </w:pPr>
      <w:rPr>
        <w:rFonts w:hint="default"/>
        <w:lang w:val="en-GB" w:eastAsia="en-GB" w:bidi="en-GB"/>
      </w:rPr>
    </w:lvl>
    <w:lvl w:ilvl="8" w:tplc="38160D90">
      <w:numFmt w:val="bullet"/>
      <w:lvlText w:val="•"/>
      <w:lvlJc w:val="left"/>
      <w:pPr>
        <w:ind w:left="4144" w:hanging="252"/>
      </w:pPr>
      <w:rPr>
        <w:rFonts w:hint="default"/>
        <w:lang w:val="en-GB" w:eastAsia="en-GB" w:bidi="en-GB"/>
      </w:rPr>
    </w:lvl>
  </w:abstractNum>
  <w:num w:numId="1">
    <w:abstractNumId w:val="23"/>
  </w:num>
  <w:num w:numId="2">
    <w:abstractNumId w:val="21"/>
  </w:num>
  <w:num w:numId="3">
    <w:abstractNumId w:val="7"/>
  </w:num>
  <w:num w:numId="4">
    <w:abstractNumId w:val="16"/>
  </w:num>
  <w:num w:numId="5">
    <w:abstractNumId w:val="17"/>
  </w:num>
  <w:num w:numId="6">
    <w:abstractNumId w:val="11"/>
  </w:num>
  <w:num w:numId="7">
    <w:abstractNumId w:val="13"/>
  </w:num>
  <w:num w:numId="8">
    <w:abstractNumId w:val="22"/>
  </w:num>
  <w:num w:numId="9">
    <w:abstractNumId w:val="12"/>
  </w:num>
  <w:num w:numId="10">
    <w:abstractNumId w:val="5"/>
  </w:num>
  <w:num w:numId="11">
    <w:abstractNumId w:val="8"/>
  </w:num>
  <w:num w:numId="12">
    <w:abstractNumId w:val="15"/>
  </w:num>
  <w:num w:numId="13">
    <w:abstractNumId w:val="14"/>
  </w:num>
  <w:num w:numId="14">
    <w:abstractNumId w:val="25"/>
  </w:num>
  <w:num w:numId="15">
    <w:abstractNumId w:val="9"/>
  </w:num>
  <w:num w:numId="16">
    <w:abstractNumId w:val="26"/>
  </w:num>
  <w:num w:numId="17">
    <w:abstractNumId w:val="18"/>
  </w:num>
  <w:num w:numId="18">
    <w:abstractNumId w:val="0"/>
  </w:num>
  <w:num w:numId="19">
    <w:abstractNumId w:val="6"/>
  </w:num>
  <w:num w:numId="20">
    <w:abstractNumId w:val="19"/>
  </w:num>
  <w:num w:numId="21">
    <w:abstractNumId w:val="2"/>
  </w:num>
  <w:num w:numId="22">
    <w:abstractNumId w:val="10"/>
  </w:num>
  <w:num w:numId="23">
    <w:abstractNumId w:val="1"/>
  </w:num>
  <w:num w:numId="24">
    <w:abstractNumId w:val="4"/>
  </w:num>
  <w:num w:numId="25">
    <w:abstractNumId w:val="24"/>
  </w:num>
  <w:num w:numId="26">
    <w:abstractNumId w:val="2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354768B-301C-4A24-AC38-402369E379A2}"/>
    <w:docVar w:name="dgnword-eventsink" w:val="2039692767648"/>
  </w:docVars>
  <w:rsids>
    <w:rsidRoot w:val="00A061C1"/>
    <w:rsid w:val="00021DF8"/>
    <w:rsid w:val="00041132"/>
    <w:rsid w:val="0004156D"/>
    <w:rsid w:val="00055C5B"/>
    <w:rsid w:val="00062FB3"/>
    <w:rsid w:val="00070410"/>
    <w:rsid w:val="000924E7"/>
    <w:rsid w:val="000E2EFE"/>
    <w:rsid w:val="00137FEC"/>
    <w:rsid w:val="00143856"/>
    <w:rsid w:val="00144208"/>
    <w:rsid w:val="00152002"/>
    <w:rsid w:val="001A49E7"/>
    <w:rsid w:val="001C2602"/>
    <w:rsid w:val="001C51CF"/>
    <w:rsid w:val="001D6CFD"/>
    <w:rsid w:val="00213491"/>
    <w:rsid w:val="002222F4"/>
    <w:rsid w:val="00224614"/>
    <w:rsid w:val="00243951"/>
    <w:rsid w:val="00250AE6"/>
    <w:rsid w:val="002529F1"/>
    <w:rsid w:val="0027603A"/>
    <w:rsid w:val="0029275E"/>
    <w:rsid w:val="002B7DC8"/>
    <w:rsid w:val="002C16F2"/>
    <w:rsid w:val="0030728F"/>
    <w:rsid w:val="00322D10"/>
    <w:rsid w:val="00354A09"/>
    <w:rsid w:val="0036673F"/>
    <w:rsid w:val="00373F92"/>
    <w:rsid w:val="00385BEE"/>
    <w:rsid w:val="003B4EF4"/>
    <w:rsid w:val="003D3D52"/>
    <w:rsid w:val="003F7FA3"/>
    <w:rsid w:val="00490A69"/>
    <w:rsid w:val="004A5637"/>
    <w:rsid w:val="004C1B9B"/>
    <w:rsid w:val="004E0BF8"/>
    <w:rsid w:val="004F5353"/>
    <w:rsid w:val="004F7257"/>
    <w:rsid w:val="00517F83"/>
    <w:rsid w:val="00524DEA"/>
    <w:rsid w:val="00553F95"/>
    <w:rsid w:val="00580618"/>
    <w:rsid w:val="005C7094"/>
    <w:rsid w:val="0061577F"/>
    <w:rsid w:val="00653035"/>
    <w:rsid w:val="00710D18"/>
    <w:rsid w:val="00736417"/>
    <w:rsid w:val="00774365"/>
    <w:rsid w:val="00790378"/>
    <w:rsid w:val="008017E3"/>
    <w:rsid w:val="008036E1"/>
    <w:rsid w:val="00830541"/>
    <w:rsid w:val="00851EE1"/>
    <w:rsid w:val="0085353E"/>
    <w:rsid w:val="008565D2"/>
    <w:rsid w:val="008743AE"/>
    <w:rsid w:val="00882091"/>
    <w:rsid w:val="008A4DC7"/>
    <w:rsid w:val="008D20B1"/>
    <w:rsid w:val="008D4CC4"/>
    <w:rsid w:val="008D55B2"/>
    <w:rsid w:val="00904001"/>
    <w:rsid w:val="00906C3E"/>
    <w:rsid w:val="009266BC"/>
    <w:rsid w:val="0092722A"/>
    <w:rsid w:val="00954253"/>
    <w:rsid w:val="00975F29"/>
    <w:rsid w:val="009A0F6F"/>
    <w:rsid w:val="009A18C2"/>
    <w:rsid w:val="009D4DBD"/>
    <w:rsid w:val="009D6AE6"/>
    <w:rsid w:val="009E2CE4"/>
    <w:rsid w:val="009F3B6B"/>
    <w:rsid w:val="00A036FA"/>
    <w:rsid w:val="00A061C1"/>
    <w:rsid w:val="00A23E1D"/>
    <w:rsid w:val="00A6132C"/>
    <w:rsid w:val="00A62E0D"/>
    <w:rsid w:val="00A72D33"/>
    <w:rsid w:val="00A75292"/>
    <w:rsid w:val="00A91542"/>
    <w:rsid w:val="00A9491F"/>
    <w:rsid w:val="00AB682C"/>
    <w:rsid w:val="00AC64C9"/>
    <w:rsid w:val="00AD5010"/>
    <w:rsid w:val="00B010DF"/>
    <w:rsid w:val="00B25F2F"/>
    <w:rsid w:val="00B938C3"/>
    <w:rsid w:val="00BA2D91"/>
    <w:rsid w:val="00BB2AB9"/>
    <w:rsid w:val="00BC2246"/>
    <w:rsid w:val="00BD1167"/>
    <w:rsid w:val="00BE4D81"/>
    <w:rsid w:val="00C20C72"/>
    <w:rsid w:val="00C27037"/>
    <w:rsid w:val="00C744A3"/>
    <w:rsid w:val="00C82E1E"/>
    <w:rsid w:val="00C85D67"/>
    <w:rsid w:val="00C90328"/>
    <w:rsid w:val="00CB27B9"/>
    <w:rsid w:val="00CC477A"/>
    <w:rsid w:val="00CD6325"/>
    <w:rsid w:val="00CE6666"/>
    <w:rsid w:val="00CF7EDB"/>
    <w:rsid w:val="00D138BF"/>
    <w:rsid w:val="00D274B8"/>
    <w:rsid w:val="00D63FB2"/>
    <w:rsid w:val="00D803CF"/>
    <w:rsid w:val="00D93E1C"/>
    <w:rsid w:val="00D95FA5"/>
    <w:rsid w:val="00DA17A7"/>
    <w:rsid w:val="00DB266D"/>
    <w:rsid w:val="00DE496D"/>
    <w:rsid w:val="00E00489"/>
    <w:rsid w:val="00E566BF"/>
    <w:rsid w:val="00E71D53"/>
    <w:rsid w:val="00E92EE7"/>
    <w:rsid w:val="00E97D27"/>
    <w:rsid w:val="00EC15B4"/>
    <w:rsid w:val="00EC1BB3"/>
    <w:rsid w:val="00F334DF"/>
    <w:rsid w:val="00F35D82"/>
    <w:rsid w:val="00F43FAB"/>
    <w:rsid w:val="00F6049C"/>
    <w:rsid w:val="00F7092E"/>
    <w:rsid w:val="00F94033"/>
    <w:rsid w:val="00FA5BF9"/>
    <w:rsid w:val="00FC5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F331787-6877-4B15-8A99-861914B4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spacing w:before="7"/>
      <w:ind w:left="180"/>
      <w:outlineLvl w:val="0"/>
    </w:pPr>
    <w:rPr>
      <w:b/>
      <w:bCs/>
      <w:sz w:val="32"/>
      <w:szCs w:val="32"/>
    </w:rPr>
  </w:style>
  <w:style w:type="paragraph" w:styleId="Heading2">
    <w:name w:val="heading 2"/>
    <w:basedOn w:val="Normal"/>
    <w:uiPriority w:val="9"/>
    <w:unhideWhenUsed/>
    <w:qFormat/>
    <w:pPr>
      <w:spacing w:before="19"/>
      <w:ind w:left="180"/>
      <w:outlineLvl w:val="1"/>
    </w:pPr>
    <w:rPr>
      <w:b/>
      <w:bCs/>
      <w:sz w:val="28"/>
      <w:szCs w:val="28"/>
    </w:rPr>
  </w:style>
  <w:style w:type="paragraph" w:styleId="Heading3">
    <w:name w:val="heading 3"/>
    <w:basedOn w:val="Normal"/>
    <w:uiPriority w:val="9"/>
    <w:unhideWhenUsed/>
    <w:qFormat/>
    <w:pPr>
      <w:ind w:left="748" w:hanging="569"/>
      <w:outlineLvl w:val="2"/>
    </w:pPr>
    <w:rPr>
      <w:b/>
      <w:bCs/>
      <w:sz w:val="24"/>
      <w:szCs w:val="24"/>
    </w:rPr>
  </w:style>
  <w:style w:type="paragraph" w:styleId="Heading4">
    <w:name w:val="heading 4"/>
    <w:basedOn w:val="Normal"/>
    <w:uiPriority w:val="9"/>
    <w:unhideWhenUsed/>
    <w:qFormat/>
    <w:pPr>
      <w:ind w:left="724"/>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60"/>
      <w:ind w:left="180"/>
    </w:pPr>
  </w:style>
  <w:style w:type="paragraph" w:styleId="TOC2">
    <w:name w:val="toc 2"/>
    <w:basedOn w:val="Normal"/>
    <w:uiPriority w:val="1"/>
    <w:qFormat/>
    <w:pPr>
      <w:ind w:left="974"/>
    </w:pPr>
  </w:style>
  <w:style w:type="paragraph" w:styleId="TOC3">
    <w:name w:val="toc 3"/>
    <w:basedOn w:val="Normal"/>
    <w:uiPriority w:val="1"/>
    <w:qFormat/>
    <w:pPr>
      <w:ind w:left="2779" w:hanging="721"/>
    </w:pPr>
  </w:style>
  <w:style w:type="paragraph" w:styleId="BodyText">
    <w:name w:val="Body Text"/>
    <w:basedOn w:val="Normal"/>
    <w:uiPriority w:val="1"/>
    <w:qFormat/>
  </w:style>
  <w:style w:type="paragraph" w:styleId="ListParagraph">
    <w:name w:val="List Paragraph"/>
    <w:basedOn w:val="Normal"/>
    <w:uiPriority w:val="1"/>
    <w:qFormat/>
    <w:pPr>
      <w:ind w:left="1639" w:hanging="569"/>
    </w:pPr>
  </w:style>
  <w:style w:type="paragraph" w:customStyle="1" w:styleId="TableParagraph">
    <w:name w:val="Table Paragraph"/>
    <w:basedOn w:val="Normal"/>
    <w:uiPriority w:val="1"/>
    <w:qFormat/>
    <w:pPr>
      <w:spacing w:line="248" w:lineRule="exact"/>
      <w:ind w:left="117"/>
    </w:pPr>
  </w:style>
  <w:style w:type="character" w:styleId="CommentReference">
    <w:name w:val="annotation reference"/>
    <w:basedOn w:val="DefaultParagraphFont"/>
    <w:uiPriority w:val="99"/>
    <w:semiHidden/>
    <w:unhideWhenUsed/>
    <w:rsid w:val="00E71D53"/>
    <w:rPr>
      <w:sz w:val="16"/>
      <w:szCs w:val="16"/>
    </w:rPr>
  </w:style>
  <w:style w:type="paragraph" w:styleId="CommentText">
    <w:name w:val="annotation text"/>
    <w:basedOn w:val="Normal"/>
    <w:link w:val="CommentTextChar"/>
    <w:uiPriority w:val="99"/>
    <w:semiHidden/>
    <w:unhideWhenUsed/>
    <w:rsid w:val="00E71D53"/>
    <w:rPr>
      <w:sz w:val="20"/>
      <w:szCs w:val="20"/>
    </w:rPr>
  </w:style>
  <w:style w:type="character" w:customStyle="1" w:styleId="CommentTextChar">
    <w:name w:val="Comment Text Char"/>
    <w:basedOn w:val="DefaultParagraphFont"/>
    <w:link w:val="CommentText"/>
    <w:uiPriority w:val="99"/>
    <w:semiHidden/>
    <w:rsid w:val="00E71D53"/>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71D53"/>
    <w:rPr>
      <w:b/>
      <w:bCs/>
    </w:rPr>
  </w:style>
  <w:style w:type="character" w:customStyle="1" w:styleId="CommentSubjectChar">
    <w:name w:val="Comment Subject Char"/>
    <w:basedOn w:val="CommentTextChar"/>
    <w:link w:val="CommentSubject"/>
    <w:uiPriority w:val="99"/>
    <w:semiHidden/>
    <w:rsid w:val="00E71D53"/>
    <w:rPr>
      <w:rFonts w:ascii="Calibri" w:eastAsia="Calibri" w:hAnsi="Calibri" w:cs="Calibri"/>
      <w:b/>
      <w:bCs/>
      <w:sz w:val="20"/>
      <w:szCs w:val="20"/>
      <w:lang w:val="en-GB" w:eastAsia="en-GB" w:bidi="en-GB"/>
    </w:rPr>
  </w:style>
  <w:style w:type="paragraph" w:styleId="BalloonText">
    <w:name w:val="Balloon Text"/>
    <w:basedOn w:val="Normal"/>
    <w:link w:val="BalloonTextChar"/>
    <w:uiPriority w:val="99"/>
    <w:semiHidden/>
    <w:unhideWhenUsed/>
    <w:rsid w:val="00E71D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D53"/>
    <w:rPr>
      <w:rFonts w:ascii="Segoe UI" w:eastAsia="Calibri" w:hAnsi="Segoe UI" w:cs="Segoe UI"/>
      <w:sz w:val="18"/>
      <w:szCs w:val="18"/>
      <w:lang w:val="en-GB" w:eastAsia="en-GB" w:bidi="en-GB"/>
    </w:rPr>
  </w:style>
  <w:style w:type="paragraph" w:styleId="Header">
    <w:name w:val="header"/>
    <w:basedOn w:val="Normal"/>
    <w:link w:val="HeaderChar"/>
    <w:uiPriority w:val="99"/>
    <w:unhideWhenUsed/>
    <w:rsid w:val="00AD5010"/>
    <w:pPr>
      <w:tabs>
        <w:tab w:val="center" w:pos="4513"/>
        <w:tab w:val="right" w:pos="9026"/>
      </w:tabs>
    </w:pPr>
  </w:style>
  <w:style w:type="character" w:customStyle="1" w:styleId="HeaderChar">
    <w:name w:val="Header Char"/>
    <w:basedOn w:val="DefaultParagraphFont"/>
    <w:link w:val="Header"/>
    <w:uiPriority w:val="99"/>
    <w:rsid w:val="00AD5010"/>
    <w:rPr>
      <w:rFonts w:ascii="Calibri" w:eastAsia="Calibri" w:hAnsi="Calibri" w:cs="Calibri"/>
      <w:lang w:val="en-GB" w:eastAsia="en-GB" w:bidi="en-GB"/>
    </w:rPr>
  </w:style>
  <w:style w:type="paragraph" w:styleId="Footer">
    <w:name w:val="footer"/>
    <w:basedOn w:val="Normal"/>
    <w:link w:val="FooterChar"/>
    <w:uiPriority w:val="99"/>
    <w:unhideWhenUsed/>
    <w:rsid w:val="00AD5010"/>
    <w:pPr>
      <w:tabs>
        <w:tab w:val="center" w:pos="4513"/>
        <w:tab w:val="right" w:pos="9026"/>
      </w:tabs>
    </w:pPr>
  </w:style>
  <w:style w:type="character" w:customStyle="1" w:styleId="FooterChar">
    <w:name w:val="Footer Char"/>
    <w:basedOn w:val="DefaultParagraphFont"/>
    <w:link w:val="Footer"/>
    <w:uiPriority w:val="99"/>
    <w:rsid w:val="00AD5010"/>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348896">
      <w:bodyDiv w:val="1"/>
      <w:marLeft w:val="0"/>
      <w:marRight w:val="0"/>
      <w:marTop w:val="0"/>
      <w:marBottom w:val="0"/>
      <w:divBdr>
        <w:top w:val="none" w:sz="0" w:space="0" w:color="auto"/>
        <w:left w:val="none" w:sz="0" w:space="0" w:color="auto"/>
        <w:bottom w:val="none" w:sz="0" w:space="0" w:color="auto"/>
        <w:right w:val="none" w:sz="0" w:space="0" w:color="auto"/>
      </w:divBdr>
    </w:div>
    <w:div w:id="1580023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Word_Document1.docx"/><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Word_Document.docx"/><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1EE10B30BA5640B21AACEF61055A12" ma:contentTypeVersion="4" ma:contentTypeDescription="Create a new document." ma:contentTypeScope="" ma:versionID="e2af58e53ddfc4256e4c9be62b95da64">
  <xsd:schema xmlns:xsd="http://www.w3.org/2001/XMLSchema" xmlns:xs="http://www.w3.org/2001/XMLSchema" xmlns:p="http://schemas.microsoft.com/office/2006/metadata/properties" xmlns:ns2="cf642ee7-8bc0-4d91-a02a-eca261ef0bcd" targetNamespace="http://schemas.microsoft.com/office/2006/metadata/properties" ma:root="true" ma:fieldsID="b37dbff3cdd99bf79730c342f7776f10" ns2:_="">
    <xsd:import namespace="cf642ee7-8bc0-4d91-a02a-eca261ef0b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42ee7-8bc0-4d91-a02a-eca261ef0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3F1A3-EDAD-43A5-AD40-7C8A68A58EBA}">
  <ds:schemaRefs>
    <ds:schemaRef ds:uri="http://schemas.microsoft.com/sharepoint/v3/contenttype/forms"/>
  </ds:schemaRefs>
</ds:datastoreItem>
</file>

<file path=customXml/itemProps2.xml><?xml version="1.0" encoding="utf-8"?>
<ds:datastoreItem xmlns:ds="http://schemas.openxmlformats.org/officeDocument/2006/customXml" ds:itemID="{3618CA02-E80C-404D-8000-17BC7EC577BC}">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dcmitype/"/>
    <ds:schemaRef ds:uri="cf642ee7-8bc0-4d91-a02a-eca261ef0bcd"/>
    <ds:schemaRef ds:uri="http://www.w3.org/XML/1998/namespac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52CA8999-B055-4278-B8D3-1683FCB24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42ee7-8bc0-4d91-a02a-eca261ef0b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6B2EA4-7B36-4748-B0C8-B74CFC253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64</Pages>
  <Words>21524</Words>
  <Characters>122693</Characters>
  <Application>Microsoft Office Word</Application>
  <DocSecurity>0</DocSecurity>
  <Lines>1022</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 Leak</dc:creator>
  <cp:lastModifiedBy>Sarah McKenzie</cp:lastModifiedBy>
  <cp:revision>3</cp:revision>
  <dcterms:created xsi:type="dcterms:W3CDTF">2022-08-18T14:49:00Z</dcterms:created>
  <dcterms:modified xsi:type="dcterms:W3CDTF">2022-08-18T15:09:00Z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Creator">
    <vt:lpwstr>Acrobat PDFMaker 19 for Word</vt:lpwstr>
  </property>
  <property fmtid="{D5CDD505-2E9C-101B-9397-08002B2CF9AE}" pid="4" name="LastSaved">
    <vt:filetime>2021-06-09T00:00:00Z</vt:filetime>
  </property>
  <property fmtid="{D5CDD505-2E9C-101B-9397-08002B2CF9AE}" pid="5" name="ContentTypeId">
    <vt:lpwstr>0x010100F31EE10B30BA5640B21AACEF61055A12</vt:lpwstr>
  </property>
</Properties>
</file>