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213D" w:rsidRPr="00F60FF3" w:rsidRDefault="006D540D" w:rsidP="00F60FF3">
      <w:pPr>
        <w:rPr>
          <w:rFonts w:ascii="Calibri" w:hAnsi="Calibri" w:cs="Calibri"/>
          <w:sz w:val="24"/>
          <w:szCs w:val="24"/>
        </w:rPr>
      </w:pPr>
      <w:bookmarkStart w:id="0" w:name="_Hlk39604731"/>
      <w:bookmarkStart w:id="1" w:name="_Hlk39598761"/>
      <w:r w:rsidRPr="006D540D">
        <w:rPr>
          <w:rFonts w:ascii="Calibri" w:hAnsi="Calibri" w:cs="Calibri"/>
          <w:noProof/>
          <w:sz w:val="24"/>
          <w:szCs w:val="24"/>
        </w:rPr>
        <w:drawing>
          <wp:anchor distT="0" distB="0" distL="114300" distR="114300" simplePos="0" relativeHeight="251668480" behindDoc="0" locked="0" layoutInCell="1" allowOverlap="1" wp14:anchorId="7FCBA455" wp14:editId="426C5069">
            <wp:simplePos x="0" y="0"/>
            <wp:positionH relativeFrom="margin">
              <wp:posOffset>3664585</wp:posOffset>
            </wp:positionH>
            <wp:positionV relativeFrom="topMargin">
              <wp:posOffset>457200</wp:posOffset>
            </wp:positionV>
            <wp:extent cx="2457450" cy="342900"/>
            <wp:effectExtent l="0" t="0" r="0" b="0"/>
            <wp:wrapNone/>
            <wp:docPr id="7" name="Picture 7" descr="240418---Blue-Bradford-Colleg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0418---Blue-Bradford-College-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540D">
        <w:rPr>
          <w:rFonts w:ascii="Calibri" w:hAnsi="Calibri" w:cs="Calibri"/>
          <w:noProof/>
          <w:sz w:val="24"/>
          <w:szCs w:val="24"/>
        </w:rPr>
        <w:drawing>
          <wp:anchor distT="0" distB="0" distL="114300" distR="114300" simplePos="0" relativeHeight="251669504" behindDoc="0" locked="0" layoutInCell="1" allowOverlap="1" wp14:anchorId="7F635683" wp14:editId="20FACD83">
            <wp:simplePos x="0" y="0"/>
            <wp:positionH relativeFrom="column">
              <wp:posOffset>0</wp:posOffset>
            </wp:positionH>
            <wp:positionV relativeFrom="paragraph">
              <wp:posOffset>107125</wp:posOffset>
            </wp:positionV>
            <wp:extent cx="6080125" cy="15881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12682" t="4459" r="18250" b="70529"/>
                    <a:stretch>
                      <a:fillRect/>
                    </a:stretch>
                  </pic:blipFill>
                  <pic:spPr bwMode="auto">
                    <a:xfrm>
                      <a:off x="0" y="0"/>
                      <a:ext cx="6080125" cy="1588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213D" w:rsidRPr="00F60FF3" w:rsidRDefault="003E213D" w:rsidP="00F60FF3">
      <w:pPr>
        <w:rPr>
          <w:rFonts w:ascii="Calibri" w:hAnsi="Calibri" w:cs="Calibri"/>
          <w:sz w:val="24"/>
          <w:szCs w:val="24"/>
        </w:rPr>
      </w:pPr>
    </w:p>
    <w:p w:rsidR="00872A01" w:rsidRPr="00F60FF3" w:rsidRDefault="00872A01" w:rsidP="00F60FF3">
      <w:pPr>
        <w:rPr>
          <w:rFonts w:ascii="Calibri" w:hAnsi="Calibri" w:cs="Calibri"/>
          <w:sz w:val="24"/>
          <w:szCs w:val="24"/>
        </w:rPr>
      </w:pPr>
      <w:bookmarkStart w:id="2" w:name="_Hlk39598722"/>
      <w:bookmarkStart w:id="3" w:name="_Hlk39252356"/>
    </w:p>
    <w:p w:rsidR="00872A01" w:rsidRPr="00F60FF3" w:rsidRDefault="00872A01" w:rsidP="00F60FF3">
      <w:pPr>
        <w:rPr>
          <w:rFonts w:ascii="Calibri" w:hAnsi="Calibri" w:cs="Calibri"/>
          <w:sz w:val="24"/>
          <w:szCs w:val="24"/>
        </w:rPr>
      </w:pPr>
    </w:p>
    <w:p w:rsidR="00872A01" w:rsidRPr="00F60FF3" w:rsidRDefault="00872A01" w:rsidP="00F60FF3">
      <w:pPr>
        <w:rPr>
          <w:rFonts w:ascii="Calibri" w:hAnsi="Calibri" w:cs="Calibri"/>
          <w:b/>
          <w:sz w:val="24"/>
          <w:szCs w:val="24"/>
        </w:rPr>
      </w:pPr>
      <w:r w:rsidRPr="00F60FF3">
        <w:rPr>
          <w:rFonts w:ascii="Calibri" w:hAnsi="Calibri" w:cs="Calibri"/>
          <w:noProof/>
          <w:sz w:val="24"/>
          <w:szCs w:val="24"/>
          <w:lang w:eastAsia="en-GB"/>
        </w:rPr>
        <w:drawing>
          <wp:anchor distT="0" distB="0" distL="114300" distR="114300" simplePos="0" relativeHeight="251666432" behindDoc="0" locked="0" layoutInCell="1" allowOverlap="1" wp14:anchorId="60A1CB59" wp14:editId="0D1938F5">
            <wp:simplePos x="0" y="0"/>
            <wp:positionH relativeFrom="margin">
              <wp:posOffset>0</wp:posOffset>
            </wp:positionH>
            <wp:positionV relativeFrom="margin">
              <wp:posOffset>10576560</wp:posOffset>
            </wp:positionV>
            <wp:extent cx="2745740" cy="371475"/>
            <wp:effectExtent l="0" t="0" r="0" b="9525"/>
            <wp:wrapSquare wrapText="bothSides"/>
            <wp:docPr id="1" name="Picture 1" descr="240418---Blue-Bradford-Colleg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0418---Blue-Bradford-College-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5740"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2A01" w:rsidRPr="006D540D" w:rsidRDefault="00872A01" w:rsidP="00F60FF3">
      <w:pPr>
        <w:rPr>
          <w:rFonts w:ascii="Calibri" w:hAnsi="Calibri" w:cs="Calibri"/>
          <w:b/>
          <w:sz w:val="36"/>
          <w:szCs w:val="24"/>
        </w:rPr>
      </w:pPr>
    </w:p>
    <w:p w:rsidR="00872A01" w:rsidRPr="00F60FF3" w:rsidRDefault="004B32E4" w:rsidP="006D540D">
      <w:pPr>
        <w:spacing w:after="360" w:line="240" w:lineRule="auto"/>
        <w:jc w:val="center"/>
        <w:rPr>
          <w:rFonts w:ascii="Calibri" w:hAnsi="Calibri" w:cs="Calibri"/>
          <w:b/>
          <w:noProof/>
          <w:sz w:val="60"/>
          <w:szCs w:val="60"/>
          <w:lang w:eastAsia="en-GB"/>
        </w:rPr>
      </w:pPr>
      <w:r w:rsidRPr="00F60FF3">
        <w:rPr>
          <w:rFonts w:ascii="Calibri" w:hAnsi="Calibri" w:cs="Calibri"/>
          <w:b/>
          <w:noProof/>
          <w:sz w:val="60"/>
          <w:szCs w:val="60"/>
          <w:lang w:eastAsia="en-GB"/>
        </w:rPr>
        <w:t>FE Fees</w:t>
      </w:r>
      <w:r w:rsidR="00872A01" w:rsidRPr="00F60FF3">
        <w:rPr>
          <w:rFonts w:ascii="Calibri" w:hAnsi="Calibri" w:cs="Calibri"/>
          <w:b/>
          <w:noProof/>
          <w:sz w:val="60"/>
          <w:szCs w:val="60"/>
          <w:lang w:eastAsia="en-GB"/>
        </w:rPr>
        <w:t xml:space="preserve"> Policy</w:t>
      </w:r>
      <w:r w:rsidR="00F60FF3" w:rsidRPr="00F60FF3">
        <w:rPr>
          <w:rFonts w:ascii="Calibri" w:hAnsi="Calibri" w:cs="Calibri"/>
          <w:b/>
          <w:noProof/>
          <w:sz w:val="60"/>
          <w:szCs w:val="60"/>
          <w:lang w:eastAsia="en-GB"/>
        </w:rPr>
        <w:t xml:space="preserve"> 202</w:t>
      </w:r>
      <w:r w:rsidR="00A76666">
        <w:rPr>
          <w:rFonts w:ascii="Calibri" w:hAnsi="Calibri" w:cs="Calibri"/>
          <w:b/>
          <w:noProof/>
          <w:sz w:val="60"/>
          <w:szCs w:val="60"/>
          <w:lang w:eastAsia="en-GB"/>
        </w:rPr>
        <w:t>3/24</w:t>
      </w:r>
    </w:p>
    <w:tbl>
      <w:tblPr>
        <w:tblStyle w:val="TableGrid"/>
        <w:tblW w:w="0" w:type="auto"/>
        <w:tblLook w:val="04A0" w:firstRow="1" w:lastRow="0" w:firstColumn="1" w:lastColumn="0" w:noHBand="0" w:noVBand="1"/>
      </w:tblPr>
      <w:tblGrid>
        <w:gridCol w:w="3539"/>
        <w:gridCol w:w="6095"/>
      </w:tblGrid>
      <w:tr w:rsidR="009F2D62" w:rsidRPr="00F60FF3" w:rsidTr="006D540D">
        <w:trPr>
          <w:trHeight w:val="133"/>
        </w:trPr>
        <w:tc>
          <w:tcPr>
            <w:tcW w:w="3539" w:type="dxa"/>
          </w:tcPr>
          <w:p w:rsidR="009F2D62" w:rsidRPr="00F60FF3" w:rsidRDefault="009F2D62" w:rsidP="00F60FF3">
            <w:pPr>
              <w:rPr>
                <w:rFonts w:ascii="Calibri" w:hAnsi="Calibri" w:cs="Calibri"/>
                <w:b/>
              </w:rPr>
            </w:pPr>
            <w:bookmarkStart w:id="4" w:name="_Hlk39606371"/>
            <w:r w:rsidRPr="00F60FF3">
              <w:rPr>
                <w:rFonts w:ascii="Calibri" w:hAnsi="Calibri" w:cs="Calibri"/>
                <w:b/>
              </w:rPr>
              <w:t>Document title:</w:t>
            </w:r>
          </w:p>
        </w:tc>
        <w:tc>
          <w:tcPr>
            <w:tcW w:w="6095" w:type="dxa"/>
          </w:tcPr>
          <w:p w:rsidR="009F2D62" w:rsidRPr="00F60FF3" w:rsidRDefault="009C53D7" w:rsidP="00F60FF3">
            <w:pPr>
              <w:rPr>
                <w:rFonts w:ascii="Calibri" w:hAnsi="Calibri" w:cs="Calibri"/>
              </w:rPr>
            </w:pPr>
            <w:r w:rsidRPr="00F60FF3">
              <w:rPr>
                <w:rFonts w:ascii="Calibri" w:hAnsi="Calibri" w:cs="Calibri"/>
              </w:rPr>
              <w:t>FE Fees</w:t>
            </w:r>
            <w:r w:rsidR="009F2D62" w:rsidRPr="00F60FF3">
              <w:rPr>
                <w:rFonts w:ascii="Calibri" w:hAnsi="Calibri" w:cs="Calibri"/>
              </w:rPr>
              <w:t xml:space="preserve"> Policy</w:t>
            </w:r>
            <w:r w:rsidR="009B416B" w:rsidRPr="00F60FF3">
              <w:rPr>
                <w:rFonts w:ascii="Calibri" w:hAnsi="Calibri" w:cs="Calibri"/>
              </w:rPr>
              <w:t xml:space="preserve"> 202</w:t>
            </w:r>
            <w:r w:rsidR="00A76666">
              <w:rPr>
                <w:rFonts w:ascii="Calibri" w:hAnsi="Calibri" w:cs="Calibri"/>
              </w:rPr>
              <w:t>3/24</w:t>
            </w:r>
          </w:p>
        </w:tc>
      </w:tr>
      <w:tr w:rsidR="009F2D62" w:rsidRPr="00F60FF3" w:rsidTr="006D540D">
        <w:tc>
          <w:tcPr>
            <w:tcW w:w="3539" w:type="dxa"/>
          </w:tcPr>
          <w:p w:rsidR="009F2D62" w:rsidRPr="00F60FF3" w:rsidRDefault="009F2D62" w:rsidP="00F60FF3">
            <w:pPr>
              <w:rPr>
                <w:rFonts w:ascii="Calibri" w:hAnsi="Calibri" w:cs="Calibri"/>
                <w:b/>
              </w:rPr>
            </w:pPr>
            <w:r w:rsidRPr="00F60FF3">
              <w:rPr>
                <w:rFonts w:ascii="Calibri" w:hAnsi="Calibri" w:cs="Calibri"/>
                <w:b/>
              </w:rPr>
              <w:t>Audience:</w:t>
            </w:r>
          </w:p>
        </w:tc>
        <w:tc>
          <w:tcPr>
            <w:tcW w:w="6095" w:type="dxa"/>
          </w:tcPr>
          <w:p w:rsidR="009F2D62" w:rsidRPr="00F60FF3" w:rsidRDefault="009F2D62" w:rsidP="00F60FF3">
            <w:pPr>
              <w:rPr>
                <w:rFonts w:ascii="Calibri" w:hAnsi="Calibri" w:cs="Calibri"/>
              </w:rPr>
            </w:pPr>
            <w:r w:rsidRPr="00F60FF3">
              <w:rPr>
                <w:rFonts w:ascii="Calibri" w:hAnsi="Calibri" w:cs="Calibri"/>
              </w:rPr>
              <w:t>Students, Staff and</w:t>
            </w:r>
            <w:r w:rsidR="009C53D7" w:rsidRPr="00F60FF3">
              <w:rPr>
                <w:rFonts w:ascii="Calibri" w:hAnsi="Calibri" w:cs="Calibri"/>
              </w:rPr>
              <w:t xml:space="preserve"> Employers</w:t>
            </w:r>
          </w:p>
        </w:tc>
      </w:tr>
      <w:tr w:rsidR="009F2D62" w:rsidRPr="00F60FF3" w:rsidTr="006D540D">
        <w:tc>
          <w:tcPr>
            <w:tcW w:w="3539" w:type="dxa"/>
          </w:tcPr>
          <w:p w:rsidR="009F2D62" w:rsidRPr="00F60FF3" w:rsidRDefault="009F2D62" w:rsidP="00F60FF3">
            <w:pPr>
              <w:rPr>
                <w:rFonts w:ascii="Calibri" w:hAnsi="Calibri" w:cs="Calibri"/>
                <w:b/>
              </w:rPr>
            </w:pPr>
            <w:r w:rsidRPr="00F60FF3">
              <w:rPr>
                <w:rFonts w:ascii="Calibri" w:hAnsi="Calibri" w:cs="Calibri"/>
                <w:b/>
              </w:rPr>
              <w:t>Version:</w:t>
            </w:r>
          </w:p>
        </w:tc>
        <w:tc>
          <w:tcPr>
            <w:tcW w:w="6095" w:type="dxa"/>
          </w:tcPr>
          <w:p w:rsidR="009F2D62" w:rsidRPr="00F60FF3" w:rsidRDefault="00A76666" w:rsidP="00F60FF3">
            <w:pPr>
              <w:rPr>
                <w:rFonts w:ascii="Calibri" w:hAnsi="Calibri" w:cs="Calibri"/>
              </w:rPr>
            </w:pPr>
            <w:r>
              <w:rPr>
                <w:rFonts w:ascii="Calibri" w:hAnsi="Calibri" w:cs="Calibri"/>
              </w:rPr>
              <w:t>4</w:t>
            </w:r>
          </w:p>
        </w:tc>
      </w:tr>
      <w:tr w:rsidR="009F2D62" w:rsidRPr="00F60FF3" w:rsidTr="006D540D">
        <w:tc>
          <w:tcPr>
            <w:tcW w:w="3539" w:type="dxa"/>
          </w:tcPr>
          <w:p w:rsidR="009F2D62" w:rsidRPr="00F60FF3" w:rsidRDefault="009F2D62" w:rsidP="00F60FF3">
            <w:pPr>
              <w:rPr>
                <w:rFonts w:ascii="Calibri" w:hAnsi="Calibri" w:cs="Calibri"/>
                <w:b/>
              </w:rPr>
            </w:pPr>
            <w:r w:rsidRPr="00F60FF3">
              <w:rPr>
                <w:rFonts w:ascii="Calibri" w:hAnsi="Calibri" w:cs="Calibri"/>
                <w:b/>
              </w:rPr>
              <w:t>Approved by:</w:t>
            </w:r>
          </w:p>
        </w:tc>
        <w:tc>
          <w:tcPr>
            <w:tcW w:w="6095" w:type="dxa"/>
          </w:tcPr>
          <w:p w:rsidR="009F2D62" w:rsidRPr="00F60FF3" w:rsidRDefault="00D01B43" w:rsidP="00F60FF3">
            <w:pPr>
              <w:rPr>
                <w:rFonts w:ascii="Calibri" w:hAnsi="Calibri" w:cs="Calibri"/>
              </w:rPr>
            </w:pPr>
            <w:r w:rsidRPr="00F60FF3">
              <w:rPr>
                <w:rFonts w:ascii="Calibri" w:hAnsi="Calibri" w:cs="Calibri"/>
              </w:rPr>
              <w:t>F&amp;GP/Corporation</w:t>
            </w:r>
          </w:p>
        </w:tc>
      </w:tr>
      <w:tr w:rsidR="009F2D62" w:rsidRPr="00F60FF3" w:rsidTr="006D540D">
        <w:tc>
          <w:tcPr>
            <w:tcW w:w="3539" w:type="dxa"/>
          </w:tcPr>
          <w:p w:rsidR="009F2D62" w:rsidRPr="00F60FF3" w:rsidRDefault="009F2D62" w:rsidP="00F60FF3">
            <w:pPr>
              <w:rPr>
                <w:rFonts w:ascii="Calibri" w:hAnsi="Calibri" w:cs="Calibri"/>
                <w:b/>
              </w:rPr>
            </w:pPr>
            <w:r w:rsidRPr="00F60FF3">
              <w:rPr>
                <w:rFonts w:ascii="Calibri" w:hAnsi="Calibri" w:cs="Calibri"/>
                <w:b/>
              </w:rPr>
              <w:t>Date approved:</w:t>
            </w:r>
          </w:p>
        </w:tc>
        <w:tc>
          <w:tcPr>
            <w:tcW w:w="6095" w:type="dxa"/>
          </w:tcPr>
          <w:p w:rsidR="009F2D62" w:rsidRPr="00F60FF3" w:rsidRDefault="0035347D" w:rsidP="00F60FF3">
            <w:pPr>
              <w:rPr>
                <w:rFonts w:ascii="Calibri" w:hAnsi="Calibri" w:cs="Calibri"/>
                <w:highlight w:val="yellow"/>
              </w:rPr>
            </w:pPr>
            <w:r w:rsidRPr="0035347D">
              <w:rPr>
                <w:rFonts w:ascii="Calibri" w:hAnsi="Calibri" w:cs="Calibri"/>
              </w:rPr>
              <w:t>15.12.22</w:t>
            </w:r>
          </w:p>
        </w:tc>
      </w:tr>
      <w:tr w:rsidR="009F2D62" w:rsidRPr="00F60FF3" w:rsidTr="006D540D">
        <w:tc>
          <w:tcPr>
            <w:tcW w:w="3539" w:type="dxa"/>
          </w:tcPr>
          <w:p w:rsidR="009F2D62" w:rsidRPr="00F60FF3" w:rsidRDefault="009F2D62" w:rsidP="00F60FF3">
            <w:pPr>
              <w:rPr>
                <w:rFonts w:ascii="Calibri" w:hAnsi="Calibri" w:cs="Calibri"/>
                <w:b/>
              </w:rPr>
            </w:pPr>
            <w:r w:rsidRPr="00F60FF3">
              <w:rPr>
                <w:rFonts w:ascii="Calibri" w:hAnsi="Calibri" w:cs="Calibri"/>
                <w:b/>
              </w:rPr>
              <w:t>Date of next review:</w:t>
            </w:r>
          </w:p>
        </w:tc>
        <w:tc>
          <w:tcPr>
            <w:tcW w:w="6095" w:type="dxa"/>
          </w:tcPr>
          <w:p w:rsidR="009F2D62" w:rsidRPr="00F60FF3" w:rsidRDefault="00C3658E" w:rsidP="00F60FF3">
            <w:pPr>
              <w:rPr>
                <w:rFonts w:ascii="Calibri" w:hAnsi="Calibri" w:cs="Calibri"/>
              </w:rPr>
            </w:pPr>
            <w:r>
              <w:rPr>
                <w:rFonts w:ascii="Calibri" w:hAnsi="Calibri" w:cs="Calibri"/>
              </w:rPr>
              <w:t>November 2024</w:t>
            </w:r>
          </w:p>
        </w:tc>
      </w:tr>
      <w:tr w:rsidR="009F2D62" w:rsidRPr="00F60FF3" w:rsidTr="006D540D">
        <w:tc>
          <w:tcPr>
            <w:tcW w:w="3539" w:type="dxa"/>
          </w:tcPr>
          <w:p w:rsidR="009F2D62" w:rsidRPr="00F60FF3" w:rsidRDefault="009F2D62" w:rsidP="00F60FF3">
            <w:pPr>
              <w:rPr>
                <w:rFonts w:ascii="Calibri" w:hAnsi="Calibri" w:cs="Calibri"/>
                <w:b/>
              </w:rPr>
            </w:pPr>
            <w:r w:rsidRPr="00F60FF3">
              <w:rPr>
                <w:rFonts w:ascii="Calibri" w:hAnsi="Calibri" w:cs="Calibri"/>
                <w:b/>
              </w:rPr>
              <w:t>Document Owner</w:t>
            </w:r>
          </w:p>
        </w:tc>
        <w:tc>
          <w:tcPr>
            <w:tcW w:w="6095" w:type="dxa"/>
          </w:tcPr>
          <w:p w:rsidR="009F2D62" w:rsidRPr="00F60FF3" w:rsidRDefault="00E63AF1" w:rsidP="00F60FF3">
            <w:pPr>
              <w:rPr>
                <w:rFonts w:ascii="Calibri" w:hAnsi="Calibri" w:cs="Calibri"/>
              </w:rPr>
            </w:pPr>
            <w:r w:rsidRPr="00F60FF3">
              <w:rPr>
                <w:rFonts w:ascii="Calibri" w:hAnsi="Calibri" w:cs="Calibri"/>
              </w:rPr>
              <w:t xml:space="preserve">VP </w:t>
            </w:r>
            <w:r w:rsidR="00F41881">
              <w:rPr>
                <w:rFonts w:ascii="Calibri" w:hAnsi="Calibri" w:cs="Calibri"/>
              </w:rPr>
              <w:t>Curriculum</w:t>
            </w:r>
          </w:p>
        </w:tc>
      </w:tr>
      <w:tr w:rsidR="00E63AF1" w:rsidRPr="00F60FF3" w:rsidTr="006D540D">
        <w:tc>
          <w:tcPr>
            <w:tcW w:w="3539" w:type="dxa"/>
          </w:tcPr>
          <w:p w:rsidR="00E63AF1" w:rsidRPr="00F60FF3" w:rsidRDefault="00E63AF1" w:rsidP="00F60FF3">
            <w:pPr>
              <w:rPr>
                <w:rFonts w:ascii="Calibri" w:hAnsi="Calibri" w:cs="Calibri"/>
                <w:b/>
              </w:rPr>
            </w:pPr>
            <w:r w:rsidRPr="00F60FF3">
              <w:rPr>
                <w:rFonts w:ascii="Calibri" w:hAnsi="Calibri" w:cs="Calibri"/>
                <w:b/>
              </w:rPr>
              <w:t>Equality Impact Assessment</w:t>
            </w:r>
          </w:p>
        </w:tc>
        <w:tc>
          <w:tcPr>
            <w:tcW w:w="6095" w:type="dxa"/>
          </w:tcPr>
          <w:p w:rsidR="00E63AF1" w:rsidRPr="00F60FF3" w:rsidRDefault="00A76666" w:rsidP="00F60FF3">
            <w:pPr>
              <w:rPr>
                <w:rFonts w:ascii="Calibri" w:hAnsi="Calibri" w:cs="Calibri"/>
              </w:rPr>
            </w:pPr>
            <w:r>
              <w:rPr>
                <w:rFonts w:ascii="Calibri" w:hAnsi="Calibri" w:cs="Calibri"/>
              </w:rPr>
              <w:t>Yes</w:t>
            </w:r>
          </w:p>
        </w:tc>
      </w:tr>
      <w:tr w:rsidR="00E63AF1" w:rsidRPr="00F60FF3" w:rsidTr="006D540D">
        <w:tc>
          <w:tcPr>
            <w:tcW w:w="3539" w:type="dxa"/>
          </w:tcPr>
          <w:p w:rsidR="00E63AF1" w:rsidRPr="00F60FF3" w:rsidRDefault="00E63AF1" w:rsidP="00F60FF3">
            <w:pPr>
              <w:rPr>
                <w:rFonts w:ascii="Calibri" w:hAnsi="Calibri" w:cs="Calibri"/>
                <w:b/>
              </w:rPr>
            </w:pPr>
            <w:r w:rsidRPr="00F60FF3">
              <w:rPr>
                <w:rFonts w:ascii="Calibri" w:hAnsi="Calibri" w:cs="Calibri"/>
                <w:b/>
              </w:rPr>
              <w:t>Student Friendly Version</w:t>
            </w:r>
          </w:p>
        </w:tc>
        <w:tc>
          <w:tcPr>
            <w:tcW w:w="6095" w:type="dxa"/>
          </w:tcPr>
          <w:p w:rsidR="00E63AF1" w:rsidRPr="00F60FF3" w:rsidRDefault="00682C8B" w:rsidP="00F60FF3">
            <w:pPr>
              <w:rPr>
                <w:rFonts w:ascii="Calibri" w:hAnsi="Calibri" w:cs="Calibri"/>
              </w:rPr>
            </w:pPr>
            <w:r w:rsidRPr="00F60FF3">
              <w:rPr>
                <w:rFonts w:ascii="Calibri" w:hAnsi="Calibri" w:cs="Calibri"/>
              </w:rPr>
              <w:t xml:space="preserve">Yes </w:t>
            </w:r>
          </w:p>
        </w:tc>
      </w:tr>
    </w:tbl>
    <w:p w:rsidR="009F2D62" w:rsidRPr="00F60FF3" w:rsidRDefault="009F2D62" w:rsidP="00F60FF3">
      <w:pPr>
        <w:rPr>
          <w:rFonts w:ascii="Calibri" w:hAnsi="Calibri" w:cs="Calibri"/>
        </w:rPr>
      </w:pPr>
    </w:p>
    <w:p w:rsidR="003E213D" w:rsidRPr="00F60FF3" w:rsidRDefault="009F2D62" w:rsidP="00F60FF3">
      <w:pPr>
        <w:pStyle w:val="Heading2"/>
        <w:rPr>
          <w:rFonts w:ascii="Calibri" w:hAnsi="Calibri" w:cs="Calibri"/>
          <w:b/>
          <w:color w:val="auto"/>
          <w:sz w:val="22"/>
          <w:szCs w:val="22"/>
        </w:rPr>
      </w:pPr>
      <w:r w:rsidRPr="00F60FF3">
        <w:rPr>
          <w:rFonts w:ascii="Calibri" w:hAnsi="Calibri" w:cs="Calibri"/>
          <w:b/>
          <w:color w:val="auto"/>
          <w:sz w:val="22"/>
          <w:szCs w:val="22"/>
        </w:rPr>
        <w:t>Revision history</w:t>
      </w:r>
    </w:p>
    <w:tbl>
      <w:tblPr>
        <w:tblStyle w:val="TableGrid"/>
        <w:tblW w:w="0" w:type="auto"/>
        <w:tblLook w:val="04A0" w:firstRow="1" w:lastRow="0" w:firstColumn="1" w:lastColumn="0" w:noHBand="0" w:noVBand="1"/>
      </w:tblPr>
      <w:tblGrid>
        <w:gridCol w:w="1101"/>
        <w:gridCol w:w="2296"/>
        <w:gridCol w:w="1820"/>
        <w:gridCol w:w="4417"/>
      </w:tblGrid>
      <w:tr w:rsidR="009F2D62" w:rsidRPr="00F60FF3" w:rsidTr="00A76666">
        <w:tc>
          <w:tcPr>
            <w:tcW w:w="1101" w:type="dxa"/>
          </w:tcPr>
          <w:p w:rsidR="009F2D62" w:rsidRPr="00F60FF3" w:rsidRDefault="009F2D62" w:rsidP="00F60FF3">
            <w:pPr>
              <w:rPr>
                <w:rFonts w:ascii="Calibri" w:hAnsi="Calibri" w:cs="Calibri"/>
                <w:b/>
              </w:rPr>
            </w:pPr>
            <w:r w:rsidRPr="00F60FF3">
              <w:rPr>
                <w:rFonts w:ascii="Calibri" w:hAnsi="Calibri" w:cs="Calibri"/>
                <w:b/>
              </w:rPr>
              <w:t>Version</w:t>
            </w:r>
          </w:p>
        </w:tc>
        <w:tc>
          <w:tcPr>
            <w:tcW w:w="2296" w:type="dxa"/>
          </w:tcPr>
          <w:p w:rsidR="0051136D" w:rsidRPr="00F60FF3" w:rsidRDefault="009F2D62" w:rsidP="00F60FF3">
            <w:pPr>
              <w:rPr>
                <w:rFonts w:ascii="Calibri" w:hAnsi="Calibri" w:cs="Calibri"/>
                <w:b/>
              </w:rPr>
            </w:pPr>
            <w:r w:rsidRPr="00F60FF3">
              <w:rPr>
                <w:rFonts w:ascii="Calibri" w:hAnsi="Calibri" w:cs="Calibri"/>
                <w:b/>
              </w:rPr>
              <w:t>Type</w:t>
            </w:r>
          </w:p>
          <w:p w:rsidR="009F2D62" w:rsidRPr="00F60FF3" w:rsidRDefault="009F2D62" w:rsidP="00F60FF3">
            <w:pPr>
              <w:rPr>
                <w:rFonts w:ascii="Calibri" w:hAnsi="Calibri" w:cs="Calibri"/>
                <w:b/>
              </w:rPr>
            </w:pPr>
            <w:r w:rsidRPr="00F60FF3">
              <w:rPr>
                <w:rFonts w:ascii="Calibri" w:hAnsi="Calibri" w:cs="Calibri"/>
                <w:b/>
              </w:rPr>
              <w:t>(</w:t>
            </w:r>
            <w:proofErr w:type="spellStart"/>
            <w:r w:rsidRPr="00F60FF3">
              <w:rPr>
                <w:rFonts w:ascii="Calibri" w:hAnsi="Calibri" w:cs="Calibri"/>
                <w:b/>
              </w:rPr>
              <w:t>eg</w:t>
            </w:r>
            <w:proofErr w:type="spellEnd"/>
            <w:r w:rsidR="0051136D" w:rsidRPr="00F60FF3">
              <w:rPr>
                <w:rFonts w:ascii="Calibri" w:hAnsi="Calibri" w:cs="Calibri"/>
                <w:b/>
              </w:rPr>
              <w:t xml:space="preserve"> </w:t>
            </w:r>
            <w:r w:rsidRPr="00F60FF3">
              <w:rPr>
                <w:rFonts w:ascii="Calibri" w:hAnsi="Calibri" w:cs="Calibri"/>
                <w:b/>
              </w:rPr>
              <w:t>replacement, revision et</w:t>
            </w:r>
            <w:r w:rsidR="0051136D" w:rsidRPr="00F60FF3">
              <w:rPr>
                <w:rFonts w:ascii="Calibri" w:hAnsi="Calibri" w:cs="Calibri"/>
                <w:b/>
              </w:rPr>
              <w:t>c</w:t>
            </w:r>
            <w:r w:rsidRPr="00F60FF3">
              <w:rPr>
                <w:rFonts w:ascii="Calibri" w:hAnsi="Calibri" w:cs="Calibri"/>
                <w:b/>
              </w:rPr>
              <w:t>)</w:t>
            </w:r>
          </w:p>
        </w:tc>
        <w:tc>
          <w:tcPr>
            <w:tcW w:w="1820" w:type="dxa"/>
          </w:tcPr>
          <w:p w:rsidR="009F2D62" w:rsidRPr="00F60FF3" w:rsidRDefault="009F2D62" w:rsidP="00F60FF3">
            <w:pPr>
              <w:rPr>
                <w:rFonts w:ascii="Calibri" w:hAnsi="Calibri" w:cs="Calibri"/>
                <w:b/>
              </w:rPr>
            </w:pPr>
            <w:r w:rsidRPr="00F60FF3">
              <w:rPr>
                <w:rFonts w:ascii="Calibri" w:hAnsi="Calibri" w:cs="Calibri"/>
                <w:b/>
              </w:rPr>
              <w:t>Date</w:t>
            </w:r>
          </w:p>
        </w:tc>
        <w:tc>
          <w:tcPr>
            <w:tcW w:w="4417" w:type="dxa"/>
          </w:tcPr>
          <w:p w:rsidR="009F2D62" w:rsidRPr="00F60FF3" w:rsidRDefault="009F2D62" w:rsidP="00F60FF3">
            <w:pPr>
              <w:rPr>
                <w:rFonts w:ascii="Calibri" w:hAnsi="Calibri" w:cs="Calibri"/>
                <w:b/>
              </w:rPr>
            </w:pPr>
            <w:r w:rsidRPr="00F60FF3">
              <w:rPr>
                <w:rFonts w:ascii="Calibri" w:hAnsi="Calibri" w:cs="Calibri"/>
                <w:b/>
              </w:rPr>
              <w:t>History (reason for changes)</w:t>
            </w:r>
          </w:p>
        </w:tc>
      </w:tr>
      <w:tr w:rsidR="009F2D62" w:rsidRPr="00F60FF3" w:rsidTr="00A76666">
        <w:tc>
          <w:tcPr>
            <w:tcW w:w="1101" w:type="dxa"/>
          </w:tcPr>
          <w:p w:rsidR="009F2D62" w:rsidRPr="00F60FF3" w:rsidRDefault="00E7678C" w:rsidP="00F60FF3">
            <w:pPr>
              <w:rPr>
                <w:rFonts w:ascii="Calibri" w:hAnsi="Calibri" w:cs="Calibri"/>
              </w:rPr>
            </w:pPr>
            <w:r w:rsidRPr="00F60FF3">
              <w:rPr>
                <w:rFonts w:ascii="Calibri" w:hAnsi="Calibri" w:cs="Calibri"/>
              </w:rPr>
              <w:t>1.1</w:t>
            </w:r>
          </w:p>
        </w:tc>
        <w:tc>
          <w:tcPr>
            <w:tcW w:w="2296" w:type="dxa"/>
          </w:tcPr>
          <w:p w:rsidR="009F2D62" w:rsidRPr="00F60FF3" w:rsidRDefault="00E7678C" w:rsidP="00F60FF3">
            <w:pPr>
              <w:rPr>
                <w:rFonts w:ascii="Calibri" w:hAnsi="Calibri" w:cs="Calibri"/>
              </w:rPr>
            </w:pPr>
            <w:r w:rsidRPr="00F60FF3">
              <w:rPr>
                <w:rFonts w:ascii="Calibri" w:hAnsi="Calibri" w:cs="Calibri"/>
              </w:rPr>
              <w:t>Revision</w:t>
            </w:r>
          </w:p>
        </w:tc>
        <w:tc>
          <w:tcPr>
            <w:tcW w:w="1820" w:type="dxa"/>
          </w:tcPr>
          <w:p w:rsidR="009F2D62" w:rsidRPr="00F60FF3" w:rsidRDefault="00E7678C" w:rsidP="00F60FF3">
            <w:pPr>
              <w:rPr>
                <w:rFonts w:ascii="Calibri" w:hAnsi="Calibri" w:cs="Calibri"/>
              </w:rPr>
            </w:pPr>
            <w:r w:rsidRPr="00F60FF3">
              <w:rPr>
                <w:rFonts w:ascii="Calibri" w:hAnsi="Calibri" w:cs="Calibri"/>
              </w:rPr>
              <w:t>May 2020</w:t>
            </w:r>
          </w:p>
        </w:tc>
        <w:tc>
          <w:tcPr>
            <w:tcW w:w="4417" w:type="dxa"/>
          </w:tcPr>
          <w:p w:rsidR="009F2D62" w:rsidRPr="00F60FF3" w:rsidRDefault="00E7678C" w:rsidP="00F60FF3">
            <w:pPr>
              <w:rPr>
                <w:rFonts w:ascii="Calibri" w:hAnsi="Calibri" w:cs="Calibri"/>
              </w:rPr>
            </w:pPr>
            <w:r w:rsidRPr="00F60FF3">
              <w:rPr>
                <w:rFonts w:ascii="Calibri" w:hAnsi="Calibri" w:cs="Calibri"/>
              </w:rPr>
              <w:t>Updated guidance</w:t>
            </w:r>
          </w:p>
        </w:tc>
      </w:tr>
      <w:tr w:rsidR="009F2D62" w:rsidRPr="00F60FF3" w:rsidTr="00A76666">
        <w:tc>
          <w:tcPr>
            <w:tcW w:w="1101" w:type="dxa"/>
          </w:tcPr>
          <w:p w:rsidR="009F2D62" w:rsidRPr="00F60FF3" w:rsidRDefault="00682C8B" w:rsidP="00F60FF3">
            <w:pPr>
              <w:rPr>
                <w:rFonts w:ascii="Calibri" w:hAnsi="Calibri" w:cs="Calibri"/>
              </w:rPr>
            </w:pPr>
            <w:r w:rsidRPr="00F60FF3">
              <w:rPr>
                <w:rFonts w:ascii="Calibri" w:hAnsi="Calibri" w:cs="Calibri"/>
              </w:rPr>
              <w:t>2.0</w:t>
            </w:r>
          </w:p>
        </w:tc>
        <w:tc>
          <w:tcPr>
            <w:tcW w:w="2296" w:type="dxa"/>
          </w:tcPr>
          <w:p w:rsidR="009F2D62" w:rsidRPr="00F60FF3" w:rsidRDefault="00682C8B" w:rsidP="00F60FF3">
            <w:pPr>
              <w:rPr>
                <w:rFonts w:ascii="Calibri" w:hAnsi="Calibri" w:cs="Calibri"/>
              </w:rPr>
            </w:pPr>
            <w:r w:rsidRPr="00F60FF3">
              <w:rPr>
                <w:rFonts w:ascii="Calibri" w:hAnsi="Calibri" w:cs="Calibri"/>
              </w:rPr>
              <w:t>Revisions</w:t>
            </w:r>
          </w:p>
        </w:tc>
        <w:tc>
          <w:tcPr>
            <w:tcW w:w="1820" w:type="dxa"/>
          </w:tcPr>
          <w:p w:rsidR="009F2D62" w:rsidRPr="00F60FF3" w:rsidRDefault="00682C8B" w:rsidP="00F60FF3">
            <w:pPr>
              <w:rPr>
                <w:rFonts w:ascii="Calibri" w:hAnsi="Calibri" w:cs="Calibri"/>
              </w:rPr>
            </w:pPr>
            <w:r w:rsidRPr="00F60FF3">
              <w:rPr>
                <w:rFonts w:ascii="Calibri" w:hAnsi="Calibri" w:cs="Calibri"/>
              </w:rPr>
              <w:t xml:space="preserve">April </w:t>
            </w:r>
            <w:r w:rsidR="00D01B43" w:rsidRPr="00F60FF3">
              <w:rPr>
                <w:rFonts w:ascii="Calibri" w:hAnsi="Calibri" w:cs="Calibri"/>
              </w:rPr>
              <w:t>2021</w:t>
            </w:r>
          </w:p>
        </w:tc>
        <w:tc>
          <w:tcPr>
            <w:tcW w:w="4417" w:type="dxa"/>
          </w:tcPr>
          <w:p w:rsidR="009F2D62" w:rsidRPr="00F60FF3" w:rsidRDefault="00682C8B" w:rsidP="00F60FF3">
            <w:pPr>
              <w:rPr>
                <w:rFonts w:ascii="Calibri" w:hAnsi="Calibri" w:cs="Calibri"/>
              </w:rPr>
            </w:pPr>
            <w:r w:rsidRPr="00F60FF3">
              <w:rPr>
                <w:rFonts w:ascii="Calibri" w:hAnsi="Calibri" w:cs="Calibri"/>
              </w:rPr>
              <w:t>Updated guidance and fee eligibility</w:t>
            </w:r>
          </w:p>
        </w:tc>
      </w:tr>
      <w:tr w:rsidR="009F2D62" w:rsidRPr="00F60FF3" w:rsidTr="00A76666">
        <w:tc>
          <w:tcPr>
            <w:tcW w:w="1101" w:type="dxa"/>
          </w:tcPr>
          <w:p w:rsidR="009F2D62" w:rsidRPr="00F60FF3" w:rsidRDefault="00F41881" w:rsidP="00F60FF3">
            <w:pPr>
              <w:rPr>
                <w:rFonts w:ascii="Calibri" w:hAnsi="Calibri" w:cs="Calibri"/>
              </w:rPr>
            </w:pPr>
            <w:r>
              <w:rPr>
                <w:rFonts w:ascii="Calibri" w:hAnsi="Calibri" w:cs="Calibri"/>
              </w:rPr>
              <w:t>3.0</w:t>
            </w:r>
          </w:p>
        </w:tc>
        <w:tc>
          <w:tcPr>
            <w:tcW w:w="2296" w:type="dxa"/>
          </w:tcPr>
          <w:p w:rsidR="009F2D62" w:rsidRPr="00F60FF3" w:rsidRDefault="00F41881" w:rsidP="00F60FF3">
            <w:pPr>
              <w:rPr>
                <w:rFonts w:ascii="Calibri" w:hAnsi="Calibri" w:cs="Calibri"/>
              </w:rPr>
            </w:pPr>
            <w:r>
              <w:rPr>
                <w:rFonts w:ascii="Calibri" w:hAnsi="Calibri" w:cs="Calibri"/>
              </w:rPr>
              <w:t>Revision</w:t>
            </w:r>
          </w:p>
        </w:tc>
        <w:tc>
          <w:tcPr>
            <w:tcW w:w="1820" w:type="dxa"/>
          </w:tcPr>
          <w:p w:rsidR="009F2D62" w:rsidRPr="00F60FF3" w:rsidRDefault="00F41881" w:rsidP="00F60FF3">
            <w:pPr>
              <w:rPr>
                <w:rFonts w:ascii="Calibri" w:hAnsi="Calibri" w:cs="Calibri"/>
              </w:rPr>
            </w:pPr>
            <w:r>
              <w:rPr>
                <w:rFonts w:ascii="Calibri" w:hAnsi="Calibri" w:cs="Calibri"/>
              </w:rPr>
              <w:t>March 2022</w:t>
            </w:r>
          </w:p>
        </w:tc>
        <w:tc>
          <w:tcPr>
            <w:tcW w:w="4417" w:type="dxa"/>
          </w:tcPr>
          <w:p w:rsidR="009F2D62" w:rsidRPr="00F60FF3" w:rsidRDefault="00F41881" w:rsidP="00F60FF3">
            <w:pPr>
              <w:rPr>
                <w:rFonts w:ascii="Calibri" w:hAnsi="Calibri" w:cs="Calibri"/>
              </w:rPr>
            </w:pPr>
            <w:r>
              <w:rPr>
                <w:rFonts w:ascii="Calibri" w:hAnsi="Calibri" w:cs="Calibri"/>
              </w:rPr>
              <w:t>Updated guidance</w:t>
            </w:r>
          </w:p>
        </w:tc>
      </w:tr>
      <w:tr w:rsidR="00A76666" w:rsidRPr="00F60FF3" w:rsidTr="00A76666">
        <w:tc>
          <w:tcPr>
            <w:tcW w:w="1101" w:type="dxa"/>
          </w:tcPr>
          <w:p w:rsidR="00A76666" w:rsidRDefault="00A76666" w:rsidP="00F60FF3">
            <w:pPr>
              <w:rPr>
                <w:rFonts w:ascii="Calibri" w:hAnsi="Calibri" w:cs="Calibri"/>
              </w:rPr>
            </w:pPr>
            <w:r>
              <w:rPr>
                <w:rFonts w:ascii="Calibri" w:hAnsi="Calibri" w:cs="Calibri"/>
              </w:rPr>
              <w:t>4.0</w:t>
            </w:r>
          </w:p>
        </w:tc>
        <w:tc>
          <w:tcPr>
            <w:tcW w:w="2296" w:type="dxa"/>
          </w:tcPr>
          <w:p w:rsidR="00A76666" w:rsidRDefault="00A76666" w:rsidP="00F60FF3">
            <w:pPr>
              <w:rPr>
                <w:rFonts w:ascii="Calibri" w:hAnsi="Calibri" w:cs="Calibri"/>
              </w:rPr>
            </w:pPr>
            <w:r>
              <w:rPr>
                <w:rFonts w:ascii="Calibri" w:hAnsi="Calibri" w:cs="Calibri"/>
              </w:rPr>
              <w:t>Revisions</w:t>
            </w:r>
          </w:p>
        </w:tc>
        <w:tc>
          <w:tcPr>
            <w:tcW w:w="1820" w:type="dxa"/>
          </w:tcPr>
          <w:p w:rsidR="00A76666" w:rsidRDefault="00C3658E" w:rsidP="00F60FF3">
            <w:pPr>
              <w:rPr>
                <w:rFonts w:ascii="Calibri" w:hAnsi="Calibri" w:cs="Calibri"/>
              </w:rPr>
            </w:pPr>
            <w:r>
              <w:rPr>
                <w:rFonts w:ascii="Calibri" w:hAnsi="Calibri" w:cs="Calibri"/>
              </w:rPr>
              <w:t>October</w:t>
            </w:r>
            <w:r w:rsidR="00A76666">
              <w:rPr>
                <w:rFonts w:ascii="Calibri" w:hAnsi="Calibri" w:cs="Calibri"/>
              </w:rPr>
              <w:t xml:space="preserve"> 2022</w:t>
            </w:r>
          </w:p>
        </w:tc>
        <w:tc>
          <w:tcPr>
            <w:tcW w:w="4417" w:type="dxa"/>
          </w:tcPr>
          <w:p w:rsidR="00A76666" w:rsidRPr="0035347D" w:rsidRDefault="00A76666" w:rsidP="00F60FF3">
            <w:pPr>
              <w:rPr>
                <w:rFonts w:ascii="Calibri" w:hAnsi="Calibri" w:cs="Calibri"/>
              </w:rPr>
            </w:pPr>
            <w:r w:rsidRPr="0035347D">
              <w:rPr>
                <w:rFonts w:ascii="Calibri" w:hAnsi="Calibri" w:cs="Calibri"/>
              </w:rPr>
              <w:t>Updated purpose linked to devolution of adult funding</w:t>
            </w:r>
            <w:r w:rsidR="00AA1668" w:rsidRPr="0035347D">
              <w:rPr>
                <w:rFonts w:ascii="Calibri" w:hAnsi="Calibri" w:cs="Calibri"/>
              </w:rPr>
              <w:t>, updated funding bands</w:t>
            </w:r>
            <w:r w:rsidR="00A90BCC" w:rsidRPr="0035347D">
              <w:rPr>
                <w:rFonts w:ascii="Calibri" w:hAnsi="Calibri" w:cs="Calibri"/>
              </w:rPr>
              <w:t>, change to job titles</w:t>
            </w:r>
          </w:p>
        </w:tc>
      </w:tr>
    </w:tbl>
    <w:p w:rsidR="00872A01" w:rsidRPr="00F60FF3" w:rsidRDefault="00872A01" w:rsidP="00F60FF3">
      <w:pPr>
        <w:rPr>
          <w:rFonts w:ascii="Calibri" w:hAnsi="Calibri" w:cs="Calibri"/>
          <w:sz w:val="24"/>
          <w:szCs w:val="24"/>
        </w:rPr>
      </w:pPr>
    </w:p>
    <w:p w:rsidR="00F341D7" w:rsidRPr="00F60FF3" w:rsidRDefault="00F341D7" w:rsidP="00F60FF3">
      <w:pPr>
        <w:pStyle w:val="Heading2"/>
        <w:rPr>
          <w:rFonts w:ascii="Calibri" w:hAnsi="Calibri" w:cs="Calibri"/>
          <w:b/>
          <w:color w:val="auto"/>
          <w:sz w:val="28"/>
          <w:szCs w:val="28"/>
        </w:rPr>
      </w:pPr>
      <w:bookmarkStart w:id="5" w:name="_Hlk39606530"/>
      <w:bookmarkEnd w:id="4"/>
      <w:r w:rsidRPr="00F60FF3">
        <w:rPr>
          <w:rFonts w:ascii="Calibri" w:hAnsi="Calibri" w:cs="Calibri"/>
          <w:b/>
          <w:color w:val="auto"/>
          <w:sz w:val="28"/>
          <w:szCs w:val="28"/>
        </w:rPr>
        <w:t>Monitoring and review</w:t>
      </w:r>
    </w:p>
    <w:p w:rsidR="00F341D7" w:rsidRDefault="00F341D7" w:rsidP="00F60FF3">
      <w:pPr>
        <w:rPr>
          <w:rFonts w:ascii="Calibri" w:hAnsi="Calibri" w:cs="Calibri"/>
        </w:rPr>
      </w:pPr>
      <w:r w:rsidRPr="00F60FF3">
        <w:rPr>
          <w:rFonts w:ascii="Calibri" w:hAnsi="Calibri" w:cs="Calibri"/>
        </w:rPr>
        <w:t>This policy will be reviewed by th</w:t>
      </w:r>
      <w:r w:rsidR="009C53D7" w:rsidRPr="00F60FF3">
        <w:rPr>
          <w:rFonts w:ascii="Calibri" w:hAnsi="Calibri" w:cs="Calibri"/>
        </w:rPr>
        <w:t xml:space="preserve">e </w:t>
      </w:r>
      <w:r w:rsidR="00FD5CD5" w:rsidRPr="00F60FF3">
        <w:rPr>
          <w:rFonts w:ascii="Calibri" w:hAnsi="Calibri" w:cs="Calibri"/>
        </w:rPr>
        <w:t xml:space="preserve">Finance and General Purposes Committee </w:t>
      </w:r>
      <w:r w:rsidR="00E7678C" w:rsidRPr="00F60FF3">
        <w:rPr>
          <w:rFonts w:ascii="Calibri" w:hAnsi="Calibri" w:cs="Calibri"/>
        </w:rPr>
        <w:t xml:space="preserve">and approved by the </w:t>
      </w:r>
      <w:r w:rsidR="00FD5CD5">
        <w:rPr>
          <w:rFonts w:ascii="Calibri" w:hAnsi="Calibri" w:cs="Calibri"/>
        </w:rPr>
        <w:t xml:space="preserve">Corporation </w:t>
      </w:r>
      <w:r w:rsidR="009C53D7" w:rsidRPr="00F60FF3">
        <w:rPr>
          <w:rFonts w:ascii="Calibri" w:hAnsi="Calibri" w:cs="Calibri"/>
        </w:rPr>
        <w:t>every</w:t>
      </w:r>
      <w:r w:rsidRPr="00F60FF3">
        <w:rPr>
          <w:rFonts w:ascii="Calibri" w:hAnsi="Calibri" w:cs="Calibri"/>
        </w:rPr>
        <w:t xml:space="preserve"> year.</w:t>
      </w:r>
    </w:p>
    <w:p w:rsidR="006D540D" w:rsidRDefault="006D540D" w:rsidP="00F60FF3">
      <w:pPr>
        <w:rPr>
          <w:rFonts w:ascii="Calibri" w:hAnsi="Calibri" w:cs="Calibri"/>
        </w:rPr>
      </w:pPr>
    </w:p>
    <w:p w:rsidR="006D540D" w:rsidRPr="006D540D" w:rsidRDefault="006D540D" w:rsidP="006D540D">
      <w:pPr>
        <w:spacing w:after="0" w:line="240" w:lineRule="auto"/>
        <w:rPr>
          <w:rFonts w:ascii="Calibri" w:hAnsi="Calibri" w:cs="Calibri"/>
          <w:b/>
          <w:sz w:val="28"/>
        </w:rPr>
      </w:pPr>
      <w:r w:rsidRPr="006D540D">
        <w:rPr>
          <w:rFonts w:ascii="Calibri" w:hAnsi="Calibri" w:cs="Calibri"/>
          <w:b/>
          <w:sz w:val="28"/>
        </w:rPr>
        <w:t>Contents</w:t>
      </w:r>
    </w:p>
    <w:p w:rsidR="006D540D" w:rsidRDefault="000F381D" w:rsidP="006D540D">
      <w:pPr>
        <w:spacing w:after="0" w:line="240" w:lineRule="auto"/>
        <w:rPr>
          <w:rFonts w:ascii="Calibri" w:hAnsi="Calibri" w:cs="Calibri"/>
        </w:rPr>
      </w:pPr>
      <w:r>
        <w:rPr>
          <w:rFonts w:ascii="Calibri" w:hAnsi="Calibri" w:cs="Calibri"/>
        </w:rPr>
        <w:t xml:space="preserve">Page 2-3      </w:t>
      </w:r>
      <w:r w:rsidR="006D540D">
        <w:rPr>
          <w:rFonts w:ascii="Calibri" w:hAnsi="Calibri" w:cs="Calibri"/>
        </w:rPr>
        <w:t>FE Fees Policy 20</w:t>
      </w:r>
      <w:r w:rsidR="00F41881">
        <w:rPr>
          <w:rFonts w:ascii="Calibri" w:hAnsi="Calibri" w:cs="Calibri"/>
        </w:rPr>
        <w:t>2</w:t>
      </w:r>
      <w:r w:rsidR="00A90BCC">
        <w:rPr>
          <w:rFonts w:ascii="Calibri" w:hAnsi="Calibri" w:cs="Calibri"/>
        </w:rPr>
        <w:t>3/24</w:t>
      </w:r>
      <w:r w:rsidR="006D540D">
        <w:rPr>
          <w:rFonts w:ascii="Calibri" w:hAnsi="Calibri" w:cs="Calibri"/>
        </w:rPr>
        <w:t xml:space="preserve">          </w:t>
      </w:r>
    </w:p>
    <w:p w:rsidR="006D540D" w:rsidRDefault="000F381D" w:rsidP="006D540D">
      <w:pPr>
        <w:spacing w:after="0" w:line="240" w:lineRule="auto"/>
        <w:rPr>
          <w:rFonts w:ascii="Calibri" w:hAnsi="Calibri" w:cs="Calibri"/>
        </w:rPr>
      </w:pPr>
      <w:r>
        <w:rPr>
          <w:rFonts w:ascii="Calibri" w:hAnsi="Calibri" w:cs="Calibri"/>
        </w:rPr>
        <w:t xml:space="preserve">Page 4         </w:t>
      </w:r>
      <w:r w:rsidR="006D540D">
        <w:rPr>
          <w:rFonts w:ascii="Calibri" w:hAnsi="Calibri" w:cs="Calibri"/>
        </w:rPr>
        <w:t xml:space="preserve">Appendix 1 – Fees Schedule for Adult Learners (19+)                           </w:t>
      </w:r>
    </w:p>
    <w:p w:rsidR="006D540D" w:rsidRDefault="000F381D" w:rsidP="006D540D">
      <w:pPr>
        <w:spacing w:after="0" w:line="240" w:lineRule="auto"/>
        <w:rPr>
          <w:rFonts w:ascii="Calibri" w:hAnsi="Calibri" w:cs="Calibri"/>
        </w:rPr>
      </w:pPr>
      <w:r>
        <w:rPr>
          <w:rFonts w:ascii="Calibri" w:hAnsi="Calibri" w:cs="Calibri"/>
        </w:rPr>
        <w:t xml:space="preserve">Page 5         </w:t>
      </w:r>
      <w:r w:rsidR="006D540D">
        <w:rPr>
          <w:rFonts w:ascii="Calibri" w:hAnsi="Calibri" w:cs="Calibri"/>
        </w:rPr>
        <w:t xml:space="preserve">Refunds, </w:t>
      </w:r>
      <w:r w:rsidR="00F41881">
        <w:rPr>
          <w:rFonts w:ascii="Calibri" w:hAnsi="Calibri" w:cs="Calibri"/>
        </w:rPr>
        <w:t>Withdrawals</w:t>
      </w:r>
      <w:r w:rsidR="006D540D">
        <w:rPr>
          <w:rFonts w:ascii="Calibri" w:hAnsi="Calibri" w:cs="Calibri"/>
        </w:rPr>
        <w:t xml:space="preserve"> and Cancellations </w:t>
      </w:r>
    </w:p>
    <w:p w:rsidR="006D540D" w:rsidRDefault="000F381D" w:rsidP="006D540D">
      <w:pPr>
        <w:spacing w:after="0" w:line="240" w:lineRule="auto"/>
        <w:rPr>
          <w:rFonts w:ascii="Calibri" w:hAnsi="Calibri" w:cs="Calibri"/>
        </w:rPr>
      </w:pPr>
      <w:r>
        <w:rPr>
          <w:rFonts w:ascii="Calibri" w:hAnsi="Calibri" w:cs="Calibri"/>
        </w:rPr>
        <w:t xml:space="preserve">Page 6         </w:t>
      </w:r>
      <w:r w:rsidR="006D540D">
        <w:rPr>
          <w:rFonts w:ascii="Calibri" w:hAnsi="Calibri" w:cs="Calibri"/>
        </w:rPr>
        <w:t xml:space="preserve">Appendix 2 – FE Fees Table &amp; Structure </w:t>
      </w:r>
    </w:p>
    <w:p w:rsidR="006D540D" w:rsidRPr="00F60FF3" w:rsidRDefault="000F381D" w:rsidP="006D540D">
      <w:pPr>
        <w:spacing w:after="0" w:line="240" w:lineRule="auto"/>
        <w:rPr>
          <w:rFonts w:ascii="Calibri" w:hAnsi="Calibri" w:cs="Calibri"/>
        </w:rPr>
      </w:pPr>
      <w:r>
        <w:rPr>
          <w:rFonts w:ascii="Calibri" w:hAnsi="Calibri" w:cs="Calibri"/>
        </w:rPr>
        <w:t xml:space="preserve">Page 7         </w:t>
      </w:r>
      <w:r w:rsidR="006D540D">
        <w:rPr>
          <w:rFonts w:ascii="Calibri" w:hAnsi="Calibri" w:cs="Calibri"/>
        </w:rPr>
        <w:t xml:space="preserve">Appendix 3 – Apprenticeships </w:t>
      </w:r>
    </w:p>
    <w:bookmarkEnd w:id="0"/>
    <w:bookmarkEnd w:id="2"/>
    <w:bookmarkEnd w:id="5"/>
    <w:p w:rsidR="00F341D7" w:rsidRPr="00F60FF3" w:rsidRDefault="00F341D7" w:rsidP="00F60FF3">
      <w:pPr>
        <w:rPr>
          <w:rFonts w:ascii="Calibri" w:hAnsi="Calibri" w:cs="Calibri"/>
          <w:sz w:val="24"/>
          <w:szCs w:val="24"/>
        </w:rPr>
      </w:pPr>
    </w:p>
    <w:bookmarkEnd w:id="1"/>
    <w:bookmarkEnd w:id="3"/>
    <w:p w:rsidR="003E213D" w:rsidRPr="00F60FF3" w:rsidRDefault="003E213D" w:rsidP="00F60FF3">
      <w:pPr>
        <w:pStyle w:val="Heading2"/>
        <w:rPr>
          <w:rFonts w:ascii="Calibri" w:hAnsi="Calibri" w:cs="Calibri"/>
          <w:b/>
          <w:color w:val="auto"/>
          <w:sz w:val="28"/>
          <w:szCs w:val="28"/>
        </w:rPr>
      </w:pPr>
      <w:r w:rsidRPr="00F60FF3">
        <w:rPr>
          <w:rFonts w:ascii="Calibri" w:hAnsi="Calibri" w:cs="Calibri"/>
          <w:b/>
          <w:color w:val="auto"/>
          <w:sz w:val="28"/>
          <w:szCs w:val="28"/>
        </w:rPr>
        <w:lastRenderedPageBreak/>
        <w:t>Purpose of the Policy</w:t>
      </w:r>
    </w:p>
    <w:p w:rsidR="009C53D7" w:rsidRPr="00F60FF3" w:rsidRDefault="003E213D" w:rsidP="00F60FF3">
      <w:pPr>
        <w:spacing w:after="120" w:line="240" w:lineRule="auto"/>
        <w:rPr>
          <w:rFonts w:ascii="Calibri" w:eastAsia="Times New Roman" w:hAnsi="Calibri" w:cs="Calibri"/>
          <w:b/>
        </w:rPr>
      </w:pPr>
      <w:r w:rsidRPr="00F60FF3">
        <w:rPr>
          <w:rFonts w:ascii="Calibri" w:hAnsi="Calibri" w:cs="Calibri"/>
        </w:rPr>
        <w:t xml:space="preserve">The purpose of the policy is to </w:t>
      </w:r>
      <w:r w:rsidR="009C53D7" w:rsidRPr="00F60FF3">
        <w:rPr>
          <w:rFonts w:ascii="Calibri" w:eastAsia="Times New Roman" w:hAnsi="Calibri" w:cs="Calibri"/>
        </w:rPr>
        <w:t>set the rules in order to set and collect FE fees (including apprenticeships). This policy sets out the rates for different types of provision and different students identified in Annex</w:t>
      </w:r>
      <w:r w:rsidR="0046224D" w:rsidRPr="00F60FF3">
        <w:rPr>
          <w:rFonts w:ascii="Calibri" w:eastAsia="Times New Roman" w:hAnsi="Calibri" w:cs="Calibri"/>
        </w:rPr>
        <w:t>es</w:t>
      </w:r>
      <w:r w:rsidR="009C53D7" w:rsidRPr="00F60FF3">
        <w:rPr>
          <w:rFonts w:ascii="Calibri" w:eastAsia="Times New Roman" w:hAnsi="Calibri" w:cs="Calibri"/>
        </w:rPr>
        <w:t xml:space="preserve"> 1</w:t>
      </w:r>
      <w:r w:rsidR="0046224D" w:rsidRPr="00F60FF3">
        <w:rPr>
          <w:rFonts w:ascii="Calibri" w:eastAsia="Times New Roman" w:hAnsi="Calibri" w:cs="Calibri"/>
        </w:rPr>
        <w:t>-3</w:t>
      </w:r>
      <w:r w:rsidR="009C53D7" w:rsidRPr="00F60FF3">
        <w:rPr>
          <w:rFonts w:ascii="Calibri" w:eastAsia="Times New Roman" w:hAnsi="Calibri" w:cs="Calibri"/>
        </w:rPr>
        <w:t>. This policy applies to the collection of fees for tuition, awarding body costs and sundry items applicable to a course.</w:t>
      </w:r>
    </w:p>
    <w:p w:rsidR="009C53D7" w:rsidRPr="00F60FF3" w:rsidRDefault="009C53D7" w:rsidP="00F60FF3">
      <w:pPr>
        <w:rPr>
          <w:rFonts w:ascii="Calibri" w:hAnsi="Calibri" w:cs="Calibri"/>
        </w:rPr>
      </w:pPr>
      <w:r w:rsidRPr="00F60FF3">
        <w:rPr>
          <w:rFonts w:ascii="Calibri" w:hAnsi="Calibri" w:cs="Calibri"/>
        </w:rPr>
        <w:t>The College will ensure that:</w:t>
      </w:r>
    </w:p>
    <w:p w:rsidR="00F60FF3" w:rsidRPr="00F60FF3" w:rsidRDefault="00F60FF3" w:rsidP="00061369">
      <w:pPr>
        <w:pStyle w:val="ListParagraph"/>
        <w:numPr>
          <w:ilvl w:val="0"/>
          <w:numId w:val="46"/>
        </w:numPr>
      </w:pPr>
      <w:r w:rsidRPr="00F60FF3">
        <w:t>Fees are levied appropriately and consistently</w:t>
      </w:r>
    </w:p>
    <w:p w:rsidR="00F60FF3" w:rsidRDefault="00F60FF3" w:rsidP="00061369">
      <w:pPr>
        <w:pStyle w:val="ListParagraph"/>
        <w:numPr>
          <w:ilvl w:val="0"/>
          <w:numId w:val="46"/>
        </w:numPr>
      </w:pPr>
      <w:r w:rsidRPr="00F60FF3">
        <w:t>The policy complies with the national/statutory guidance in relation to education and funding, including that published by the Education and Skills Funding Agency.</w:t>
      </w:r>
    </w:p>
    <w:p w:rsidR="00A76666" w:rsidRPr="0035347D" w:rsidRDefault="00A76666" w:rsidP="00061369">
      <w:pPr>
        <w:pStyle w:val="ListParagraph"/>
        <w:numPr>
          <w:ilvl w:val="0"/>
          <w:numId w:val="46"/>
        </w:numPr>
      </w:pPr>
      <w:r w:rsidRPr="0035347D">
        <w:t>The policy complies with the West Yorkshire Combined Authority AEB funding rules for the 202</w:t>
      </w:r>
      <w:r w:rsidR="00C3658E" w:rsidRPr="0035347D">
        <w:t>3</w:t>
      </w:r>
      <w:r w:rsidRPr="0035347D">
        <w:t xml:space="preserve"> to 202</w:t>
      </w:r>
      <w:r w:rsidR="00C3658E" w:rsidRPr="0035347D">
        <w:t>4</w:t>
      </w:r>
      <w:r w:rsidRPr="0035347D">
        <w:t xml:space="preserve"> funding year</w:t>
      </w:r>
    </w:p>
    <w:p w:rsidR="00F60FF3" w:rsidRPr="0035347D" w:rsidRDefault="00F60FF3" w:rsidP="00061369">
      <w:pPr>
        <w:pStyle w:val="ListParagraph"/>
        <w:numPr>
          <w:ilvl w:val="0"/>
          <w:numId w:val="46"/>
        </w:numPr>
      </w:pPr>
      <w:r w:rsidRPr="0035347D">
        <w:t>The policy complies with the fees structure for Further Education Courses</w:t>
      </w:r>
    </w:p>
    <w:p w:rsidR="00F60FF3" w:rsidRPr="0035347D" w:rsidRDefault="00F60FF3" w:rsidP="00061369">
      <w:pPr>
        <w:pStyle w:val="ListParagraph"/>
        <w:numPr>
          <w:ilvl w:val="0"/>
          <w:numId w:val="46"/>
        </w:numPr>
      </w:pPr>
      <w:r w:rsidRPr="0035347D">
        <w:t>The policy complies with the statutory remitted tuition fee guidelines (fee concessions)</w:t>
      </w:r>
    </w:p>
    <w:p w:rsidR="00F60FF3" w:rsidRPr="0035347D" w:rsidRDefault="00F60FF3" w:rsidP="00061369">
      <w:pPr>
        <w:pStyle w:val="ListParagraph"/>
        <w:numPr>
          <w:ilvl w:val="0"/>
          <w:numId w:val="46"/>
        </w:numPr>
      </w:pPr>
      <w:r w:rsidRPr="0035347D">
        <w:t>The policy complies with the negotiated funding rates for apprenticeships</w:t>
      </w:r>
    </w:p>
    <w:p w:rsidR="00F60FF3" w:rsidRPr="0035347D" w:rsidRDefault="00F60FF3" w:rsidP="00061369">
      <w:pPr>
        <w:pStyle w:val="ListParagraph"/>
        <w:numPr>
          <w:ilvl w:val="0"/>
          <w:numId w:val="46"/>
        </w:numPr>
      </w:pPr>
      <w:r w:rsidRPr="0035347D">
        <w:t>The policy only funds learners that outside of the devolved authority areas for undertaking ESFA funded AEB provision</w:t>
      </w:r>
    </w:p>
    <w:p w:rsidR="00F60FF3" w:rsidRPr="0035347D" w:rsidRDefault="00F60FF3" w:rsidP="00061369">
      <w:pPr>
        <w:pStyle w:val="ListParagraph"/>
        <w:numPr>
          <w:ilvl w:val="0"/>
          <w:numId w:val="46"/>
        </w:numPr>
      </w:pPr>
      <w:r w:rsidRPr="0035347D">
        <w:t xml:space="preserve">All </w:t>
      </w:r>
      <w:r w:rsidR="00061369" w:rsidRPr="0035347D">
        <w:t>fees are available on request</w:t>
      </w:r>
    </w:p>
    <w:p w:rsidR="006F2ACA" w:rsidRPr="0035347D" w:rsidRDefault="00F60FF3" w:rsidP="00061369">
      <w:pPr>
        <w:pStyle w:val="ListParagraph"/>
        <w:numPr>
          <w:ilvl w:val="0"/>
          <w:numId w:val="46"/>
        </w:numPr>
      </w:pPr>
      <w:r w:rsidRPr="0035347D">
        <w:t>Any learner aged 16-18 on the 31 August 20</w:t>
      </w:r>
      <w:r w:rsidR="00097A72" w:rsidRPr="0035347D">
        <w:t>2</w:t>
      </w:r>
      <w:r w:rsidR="00C3658E" w:rsidRPr="0035347D">
        <w:t>3</w:t>
      </w:r>
      <w:r w:rsidRPr="0035347D">
        <w:t xml:space="preserve"> will be fully fee remitted</w:t>
      </w:r>
    </w:p>
    <w:p w:rsidR="00061369" w:rsidRPr="0035347D" w:rsidRDefault="00061369" w:rsidP="00061369">
      <w:pPr>
        <w:pStyle w:val="ListParagraph"/>
        <w:numPr>
          <w:ilvl w:val="0"/>
          <w:numId w:val="46"/>
        </w:numPr>
      </w:pPr>
      <w:r w:rsidRPr="0035347D">
        <w:t>Any learner aged 19-24 with an Educational Health Care Plan will be fully fee remitted</w:t>
      </w:r>
    </w:p>
    <w:p w:rsidR="009C53D7" w:rsidRPr="00F60FF3" w:rsidRDefault="009C53D7" w:rsidP="00F60FF3">
      <w:pPr>
        <w:pStyle w:val="Heading2"/>
        <w:rPr>
          <w:rFonts w:ascii="Calibri" w:eastAsia="Times New Roman" w:hAnsi="Calibri" w:cs="Calibri"/>
          <w:color w:val="auto"/>
          <w:sz w:val="22"/>
          <w:szCs w:val="22"/>
          <w:lang w:eastAsia="en-GB"/>
        </w:rPr>
      </w:pPr>
    </w:p>
    <w:p w:rsidR="009C53D7" w:rsidRPr="00F60FF3" w:rsidRDefault="009C53D7" w:rsidP="00F60FF3">
      <w:pPr>
        <w:pStyle w:val="Heading2"/>
        <w:rPr>
          <w:rFonts w:ascii="Calibri" w:eastAsia="Times New Roman" w:hAnsi="Calibri" w:cs="Calibri"/>
          <w:color w:val="auto"/>
          <w:sz w:val="22"/>
          <w:szCs w:val="22"/>
          <w:lang w:eastAsia="en-GB"/>
        </w:rPr>
      </w:pPr>
      <w:r w:rsidRPr="00F60FF3">
        <w:rPr>
          <w:rFonts w:ascii="Calibri" w:eastAsia="Times New Roman" w:hAnsi="Calibri" w:cs="Calibri"/>
          <w:color w:val="auto"/>
          <w:sz w:val="22"/>
          <w:szCs w:val="22"/>
          <w:lang w:eastAsia="en-GB"/>
        </w:rPr>
        <w:t xml:space="preserve">For the purposes </w:t>
      </w:r>
      <w:r w:rsidR="00306925" w:rsidRPr="00F60FF3">
        <w:rPr>
          <w:rFonts w:ascii="Calibri" w:eastAsia="Times New Roman" w:hAnsi="Calibri" w:cs="Calibri"/>
          <w:color w:val="auto"/>
          <w:sz w:val="22"/>
          <w:szCs w:val="22"/>
          <w:lang w:eastAsia="en-GB"/>
        </w:rPr>
        <w:t xml:space="preserve">of this policy </w:t>
      </w:r>
      <w:r w:rsidRPr="00F60FF3">
        <w:rPr>
          <w:rFonts w:ascii="Calibri" w:eastAsia="Times New Roman" w:hAnsi="Calibri" w:cs="Calibri"/>
          <w:color w:val="auto"/>
          <w:sz w:val="22"/>
          <w:szCs w:val="22"/>
          <w:lang w:eastAsia="en-GB"/>
        </w:rPr>
        <w:t xml:space="preserve">the word ‘fees’ shall be interpreted as: </w:t>
      </w:r>
    </w:p>
    <w:p w:rsidR="00FB6D36" w:rsidRPr="00F60FF3" w:rsidRDefault="00FB6D36" w:rsidP="00F60FF3">
      <w:pPr>
        <w:pStyle w:val="NoSpacing"/>
        <w:rPr>
          <w:rFonts w:ascii="Calibri" w:hAnsi="Calibri" w:cs="Calibri"/>
          <w:lang w:eastAsia="en-GB"/>
        </w:rPr>
      </w:pPr>
    </w:p>
    <w:p w:rsidR="009C53D7" w:rsidRPr="00F60FF3" w:rsidRDefault="009C53D7" w:rsidP="00F60FF3">
      <w:pPr>
        <w:pStyle w:val="ListParagraph"/>
        <w:numPr>
          <w:ilvl w:val="0"/>
          <w:numId w:val="39"/>
        </w:numPr>
        <w:spacing w:after="120" w:line="240" w:lineRule="auto"/>
        <w:ind w:left="714" w:hanging="357"/>
        <w:contextualSpacing w:val="0"/>
        <w:rPr>
          <w:rFonts w:ascii="Calibri" w:eastAsia="Times New Roman" w:hAnsi="Calibri" w:cs="Calibri"/>
        </w:rPr>
      </w:pPr>
      <w:r w:rsidRPr="00F60FF3">
        <w:rPr>
          <w:rFonts w:ascii="Calibri" w:eastAsia="Times New Roman" w:hAnsi="Calibri" w:cs="Calibri"/>
        </w:rPr>
        <w:t>“a sum of money due to the College in respect of educational services, that will include tuition (including assessment and examinations), academic supervision, the provision of other academic services and facilities such as library and learning resources, the provision of pastoral and extra-curricular services and the conferment of awards”</w:t>
      </w:r>
    </w:p>
    <w:p w:rsidR="009C53D7" w:rsidRPr="00F60FF3" w:rsidRDefault="009C53D7" w:rsidP="00F60FF3">
      <w:pPr>
        <w:pStyle w:val="ListParagraph"/>
        <w:numPr>
          <w:ilvl w:val="0"/>
          <w:numId w:val="39"/>
        </w:numPr>
        <w:spacing w:after="120" w:line="240" w:lineRule="auto"/>
        <w:ind w:left="714" w:hanging="357"/>
        <w:contextualSpacing w:val="0"/>
        <w:rPr>
          <w:rFonts w:ascii="Calibri" w:eastAsia="Times New Roman" w:hAnsi="Calibri" w:cs="Calibri"/>
        </w:rPr>
      </w:pPr>
      <w:r w:rsidRPr="00F60FF3">
        <w:rPr>
          <w:rFonts w:ascii="Calibri" w:eastAsia="Times New Roman" w:hAnsi="Calibri" w:cs="Calibri"/>
        </w:rPr>
        <w:t xml:space="preserve">The fees for an individual student are determined with reference to the Fee Schedule, the course of </w:t>
      </w:r>
      <w:r w:rsidR="00F60FF3" w:rsidRPr="00F60FF3">
        <w:rPr>
          <w:rFonts w:ascii="Calibri" w:eastAsia="Times New Roman" w:hAnsi="Calibri" w:cs="Calibri"/>
        </w:rPr>
        <w:t>s</w:t>
      </w:r>
      <w:r w:rsidRPr="00F60FF3">
        <w:rPr>
          <w:rFonts w:ascii="Calibri" w:eastAsia="Times New Roman" w:hAnsi="Calibri" w:cs="Calibri"/>
        </w:rPr>
        <w:t xml:space="preserve">tudy, mode of attendance and the student’s fee status. </w:t>
      </w:r>
    </w:p>
    <w:p w:rsidR="009C53D7" w:rsidRPr="00F60FF3" w:rsidRDefault="009C53D7" w:rsidP="00F60FF3">
      <w:pPr>
        <w:pStyle w:val="ListParagraph"/>
        <w:numPr>
          <w:ilvl w:val="0"/>
          <w:numId w:val="39"/>
        </w:numPr>
        <w:spacing w:after="120" w:line="240" w:lineRule="auto"/>
        <w:ind w:left="714" w:hanging="357"/>
        <w:contextualSpacing w:val="0"/>
        <w:rPr>
          <w:rFonts w:ascii="Calibri" w:eastAsia="Times New Roman" w:hAnsi="Calibri" w:cs="Calibri"/>
        </w:rPr>
      </w:pPr>
      <w:r w:rsidRPr="00F60FF3">
        <w:rPr>
          <w:rFonts w:ascii="Calibri" w:eastAsia="Times New Roman" w:hAnsi="Calibri" w:cs="Calibri"/>
        </w:rPr>
        <w:t>The payment of any fee must be made in pounds sterling.</w:t>
      </w:r>
    </w:p>
    <w:p w:rsidR="00FB6D36" w:rsidRPr="00F60FF3" w:rsidRDefault="009C53D7" w:rsidP="00F60FF3">
      <w:pPr>
        <w:pStyle w:val="ListParagraph"/>
        <w:numPr>
          <w:ilvl w:val="0"/>
          <w:numId w:val="39"/>
        </w:numPr>
        <w:spacing w:after="120" w:line="240" w:lineRule="auto"/>
        <w:ind w:left="714" w:hanging="357"/>
        <w:contextualSpacing w:val="0"/>
        <w:rPr>
          <w:rFonts w:ascii="Calibri" w:eastAsia="Times New Roman" w:hAnsi="Calibri" w:cs="Calibri"/>
        </w:rPr>
      </w:pPr>
      <w:r w:rsidRPr="00F60FF3">
        <w:rPr>
          <w:rFonts w:ascii="Calibri" w:hAnsi="Calibri" w:cs="Calibri"/>
        </w:rPr>
        <w:t xml:space="preserve">A student is personally liable for the full tuition fee for </w:t>
      </w:r>
      <w:r w:rsidR="00A76666">
        <w:rPr>
          <w:rFonts w:ascii="Calibri" w:hAnsi="Calibri" w:cs="Calibri"/>
        </w:rPr>
        <w:t xml:space="preserve">their </w:t>
      </w:r>
      <w:r w:rsidRPr="00F60FF3">
        <w:rPr>
          <w:rFonts w:ascii="Calibri" w:hAnsi="Calibri" w:cs="Calibri"/>
        </w:rPr>
        <w:t xml:space="preserve">course, other </w:t>
      </w:r>
      <w:r w:rsidRPr="00F60FF3">
        <w:rPr>
          <w:rFonts w:ascii="Calibri" w:eastAsia="Times New Roman" w:hAnsi="Calibri" w:cs="Calibri"/>
        </w:rPr>
        <w:t>than the extent that the Student Loans Company may forward the College payment on their behalf, or other recognised sponsor might pay the fee. Students should be aware that should any loan application be unsuccessful, then the fee remains their responsibility.</w:t>
      </w:r>
    </w:p>
    <w:p w:rsidR="009C53D7" w:rsidRPr="00F60FF3" w:rsidRDefault="009C53D7" w:rsidP="00F60FF3">
      <w:pPr>
        <w:pStyle w:val="ListParagraph"/>
        <w:numPr>
          <w:ilvl w:val="0"/>
          <w:numId w:val="39"/>
        </w:numPr>
        <w:spacing w:after="120" w:line="240" w:lineRule="auto"/>
        <w:ind w:left="714" w:hanging="357"/>
        <w:contextualSpacing w:val="0"/>
        <w:rPr>
          <w:rFonts w:ascii="Calibri" w:eastAsia="Times New Roman" w:hAnsi="Calibri" w:cs="Calibri"/>
        </w:rPr>
      </w:pPr>
      <w:r w:rsidRPr="00F60FF3">
        <w:rPr>
          <w:rFonts w:ascii="Calibri" w:eastAsia="Times New Roman" w:hAnsi="Calibri" w:cs="Calibri"/>
        </w:rPr>
        <w:t>A student is required to pay all outstanding tuition fees relating to previous academic years prior to enrolment. Enrolment on a course will be refused where there are fees outstanding from a previous academic year.</w:t>
      </w:r>
    </w:p>
    <w:p w:rsidR="009C53D7" w:rsidRPr="00F60FF3" w:rsidRDefault="009C53D7" w:rsidP="00F60FF3">
      <w:pPr>
        <w:pStyle w:val="ListParagraph"/>
        <w:numPr>
          <w:ilvl w:val="0"/>
          <w:numId w:val="39"/>
        </w:numPr>
        <w:spacing w:after="120" w:line="240" w:lineRule="auto"/>
        <w:ind w:left="714" w:hanging="357"/>
        <w:contextualSpacing w:val="0"/>
        <w:rPr>
          <w:rFonts w:ascii="Calibri" w:eastAsia="Times New Roman" w:hAnsi="Calibri" w:cs="Calibri"/>
        </w:rPr>
      </w:pPr>
      <w:r w:rsidRPr="00F60FF3">
        <w:rPr>
          <w:rFonts w:ascii="Calibri" w:eastAsia="Times New Roman" w:hAnsi="Calibri" w:cs="Calibri"/>
        </w:rPr>
        <w:t xml:space="preserve">A student who knowingly withholds, or recklessly tenders false information relating to </w:t>
      </w:r>
      <w:r w:rsidR="004B32E4" w:rsidRPr="00F60FF3">
        <w:rPr>
          <w:rFonts w:ascii="Calibri" w:eastAsia="Times New Roman" w:hAnsi="Calibri" w:cs="Calibri"/>
        </w:rPr>
        <w:t>their</w:t>
      </w:r>
      <w:r w:rsidRPr="00F60FF3">
        <w:rPr>
          <w:rFonts w:ascii="Calibri" w:eastAsia="Times New Roman" w:hAnsi="Calibri" w:cs="Calibri"/>
        </w:rPr>
        <w:t xml:space="preserve"> liability to pay a fee, either personally or via a sponsor, will have breached the College’s regulations on student conduct and be subject to the College’s disciplinary procedures. This is without prejudice to any rights the College might have in respect of legal proceedings.</w:t>
      </w:r>
    </w:p>
    <w:p w:rsidR="009C53D7" w:rsidRPr="00F60FF3" w:rsidRDefault="009C53D7" w:rsidP="00F60FF3">
      <w:pPr>
        <w:pStyle w:val="ListParagraph"/>
        <w:numPr>
          <w:ilvl w:val="0"/>
          <w:numId w:val="39"/>
        </w:numPr>
        <w:spacing w:after="120" w:line="240" w:lineRule="auto"/>
        <w:ind w:left="714" w:hanging="357"/>
        <w:contextualSpacing w:val="0"/>
        <w:rPr>
          <w:rFonts w:ascii="Calibri" w:eastAsia="Times New Roman" w:hAnsi="Calibri" w:cs="Calibri"/>
        </w:rPr>
      </w:pPr>
      <w:r w:rsidRPr="00F60FF3">
        <w:rPr>
          <w:rFonts w:ascii="Calibri" w:eastAsia="Times New Roman" w:hAnsi="Calibri" w:cs="Calibri"/>
        </w:rPr>
        <w:t xml:space="preserve">The College will not be held responsible for any charges incurred by the student should </w:t>
      </w:r>
      <w:r w:rsidR="004B32E4" w:rsidRPr="00F60FF3">
        <w:rPr>
          <w:rFonts w:ascii="Calibri" w:eastAsia="Times New Roman" w:hAnsi="Calibri" w:cs="Calibri"/>
        </w:rPr>
        <w:t>they</w:t>
      </w:r>
      <w:r w:rsidRPr="00F60FF3">
        <w:rPr>
          <w:rFonts w:ascii="Calibri" w:eastAsia="Times New Roman" w:hAnsi="Calibri" w:cs="Calibri"/>
        </w:rPr>
        <w:t xml:space="preserve"> fail to amend or cancel any agreed payment arrangements at least seven days prior to the due date. Students who are assessed as receiving a benefit will be requested to bring in proof of benefit at enrolment. </w:t>
      </w:r>
    </w:p>
    <w:p w:rsidR="00016060" w:rsidRPr="00F60FF3" w:rsidRDefault="00016060" w:rsidP="00F60FF3">
      <w:pPr>
        <w:spacing w:after="0" w:line="240" w:lineRule="auto"/>
        <w:rPr>
          <w:rFonts w:ascii="Calibri" w:eastAsia="Times New Roman" w:hAnsi="Calibri" w:cs="Calibri"/>
          <w:sz w:val="24"/>
          <w:szCs w:val="24"/>
        </w:rPr>
      </w:pPr>
    </w:p>
    <w:p w:rsidR="00016060" w:rsidRPr="00F60FF3" w:rsidRDefault="00016060" w:rsidP="00F60FF3">
      <w:pPr>
        <w:spacing w:after="0" w:line="240" w:lineRule="auto"/>
        <w:rPr>
          <w:rFonts w:ascii="Calibri" w:eastAsia="Times New Roman" w:hAnsi="Calibri" w:cs="Calibri"/>
          <w:b/>
          <w:sz w:val="28"/>
          <w:szCs w:val="28"/>
        </w:rPr>
      </w:pPr>
      <w:r w:rsidRPr="00F60FF3">
        <w:rPr>
          <w:rFonts w:ascii="Calibri" w:eastAsia="Times New Roman" w:hAnsi="Calibri" w:cs="Calibri"/>
          <w:b/>
          <w:sz w:val="28"/>
          <w:szCs w:val="28"/>
        </w:rPr>
        <w:t>Guidance for Adult Learner Fees and Eligibility</w:t>
      </w:r>
    </w:p>
    <w:p w:rsidR="00016060" w:rsidRPr="00F60FF3" w:rsidRDefault="00016060" w:rsidP="00F60FF3">
      <w:pPr>
        <w:spacing w:after="0" w:line="240" w:lineRule="auto"/>
        <w:rPr>
          <w:rFonts w:ascii="Calibri" w:eastAsia="Times New Roman" w:hAnsi="Calibri" w:cs="Calibri"/>
        </w:rPr>
      </w:pPr>
      <w:r w:rsidRPr="00F60FF3">
        <w:rPr>
          <w:rFonts w:ascii="Calibri" w:eastAsia="Times New Roman" w:hAnsi="Calibri" w:cs="Calibri"/>
        </w:rPr>
        <w:t xml:space="preserve">The funding allocations, eligibility and fees charges are subject to funding rules issued by either the Educations Skills Funding Agency (ESFA) or the relevant combined authority.  These are subject to change and regular amendment and the fees or eligibility applied will be in accordance with the latest guidance.  Guidance can be found at the in the </w:t>
      </w:r>
      <w:r w:rsidRPr="00F60FF3">
        <w:rPr>
          <w:rFonts w:ascii="Calibri" w:eastAsia="Times New Roman" w:hAnsi="Calibri" w:cs="Calibri"/>
          <w:b/>
          <w:i/>
        </w:rPr>
        <w:t>linked information section</w:t>
      </w:r>
      <w:r w:rsidRPr="00F60FF3">
        <w:rPr>
          <w:rFonts w:ascii="Calibri" w:eastAsia="Times New Roman" w:hAnsi="Calibri" w:cs="Calibri"/>
        </w:rPr>
        <w:t xml:space="preserve"> or from the college’s Student Recruitment Team.</w:t>
      </w:r>
    </w:p>
    <w:p w:rsidR="00016060" w:rsidRPr="00F60FF3" w:rsidRDefault="00016060" w:rsidP="00F60FF3">
      <w:pPr>
        <w:spacing w:after="0" w:line="240" w:lineRule="auto"/>
        <w:rPr>
          <w:rFonts w:ascii="Calibri" w:eastAsia="Times New Roman" w:hAnsi="Calibri" w:cs="Calibri"/>
        </w:rPr>
      </w:pPr>
    </w:p>
    <w:p w:rsidR="00FB6D36" w:rsidRPr="00F60FF3" w:rsidRDefault="0046224D" w:rsidP="00F60FF3">
      <w:pPr>
        <w:spacing w:after="0" w:line="240" w:lineRule="auto"/>
        <w:rPr>
          <w:rFonts w:ascii="Calibri" w:hAnsi="Calibri" w:cs="Calibri"/>
          <w:b/>
          <w:sz w:val="28"/>
          <w:szCs w:val="28"/>
        </w:rPr>
      </w:pPr>
      <w:r w:rsidRPr="00F60FF3">
        <w:rPr>
          <w:rFonts w:ascii="Calibri" w:hAnsi="Calibri" w:cs="Calibri"/>
          <w:b/>
          <w:sz w:val="28"/>
          <w:szCs w:val="28"/>
        </w:rPr>
        <w:t>Linked Policies</w:t>
      </w:r>
    </w:p>
    <w:p w:rsidR="0046224D" w:rsidRPr="00F60FF3" w:rsidRDefault="0046224D" w:rsidP="00F60FF3">
      <w:pPr>
        <w:pStyle w:val="ListParagraph"/>
        <w:numPr>
          <w:ilvl w:val="0"/>
          <w:numId w:val="40"/>
        </w:numPr>
        <w:spacing w:after="0" w:line="240" w:lineRule="auto"/>
        <w:rPr>
          <w:rFonts w:ascii="Calibri" w:hAnsi="Calibri" w:cs="Calibri"/>
        </w:rPr>
      </w:pPr>
      <w:r w:rsidRPr="00F60FF3">
        <w:rPr>
          <w:rFonts w:ascii="Calibri" w:hAnsi="Calibri" w:cs="Calibri"/>
        </w:rPr>
        <w:t>Communications policy</w:t>
      </w:r>
    </w:p>
    <w:p w:rsidR="0046224D" w:rsidRPr="00F60FF3" w:rsidRDefault="0046224D" w:rsidP="00F60FF3">
      <w:pPr>
        <w:pStyle w:val="ListParagraph"/>
        <w:numPr>
          <w:ilvl w:val="0"/>
          <w:numId w:val="40"/>
        </w:numPr>
        <w:spacing w:after="0" w:line="240" w:lineRule="auto"/>
        <w:rPr>
          <w:rFonts w:ascii="Calibri" w:hAnsi="Calibri" w:cs="Calibri"/>
        </w:rPr>
      </w:pPr>
      <w:r w:rsidRPr="00F60FF3">
        <w:rPr>
          <w:rFonts w:ascii="Calibri" w:hAnsi="Calibri" w:cs="Calibri"/>
        </w:rPr>
        <w:t>FE Admissions Policy</w:t>
      </w:r>
    </w:p>
    <w:p w:rsidR="0046224D" w:rsidRPr="00F60FF3" w:rsidRDefault="0046224D" w:rsidP="00F60FF3">
      <w:pPr>
        <w:pStyle w:val="ListParagraph"/>
        <w:numPr>
          <w:ilvl w:val="0"/>
          <w:numId w:val="40"/>
        </w:numPr>
        <w:spacing w:after="0" w:line="240" w:lineRule="auto"/>
        <w:rPr>
          <w:rFonts w:ascii="Calibri" w:hAnsi="Calibri" w:cs="Calibri"/>
        </w:rPr>
      </w:pPr>
      <w:r w:rsidRPr="00F60FF3">
        <w:rPr>
          <w:rFonts w:ascii="Calibri" w:hAnsi="Calibri" w:cs="Calibri"/>
        </w:rPr>
        <w:t>Teaching, Learning and Assessment policy</w:t>
      </w:r>
    </w:p>
    <w:p w:rsidR="006F2ACA" w:rsidRPr="00F60FF3" w:rsidRDefault="006F2ACA" w:rsidP="00F60FF3">
      <w:pPr>
        <w:pStyle w:val="ListParagraph"/>
        <w:numPr>
          <w:ilvl w:val="0"/>
          <w:numId w:val="40"/>
        </w:numPr>
        <w:spacing w:after="0" w:line="240" w:lineRule="auto"/>
        <w:rPr>
          <w:rFonts w:ascii="Calibri" w:hAnsi="Calibri" w:cs="Calibri"/>
        </w:rPr>
      </w:pPr>
      <w:r w:rsidRPr="00F60FF3">
        <w:rPr>
          <w:rFonts w:ascii="Calibri" w:hAnsi="Calibri" w:cs="Calibri"/>
        </w:rPr>
        <w:t>Exams Policy</w:t>
      </w:r>
    </w:p>
    <w:p w:rsidR="0046224D" w:rsidRPr="00F60FF3" w:rsidRDefault="0046224D" w:rsidP="00F60FF3">
      <w:pPr>
        <w:pStyle w:val="ListParagraph"/>
        <w:numPr>
          <w:ilvl w:val="0"/>
          <w:numId w:val="40"/>
        </w:numPr>
        <w:spacing w:after="0" w:line="240" w:lineRule="auto"/>
        <w:rPr>
          <w:rFonts w:ascii="Calibri" w:hAnsi="Calibri" w:cs="Calibri"/>
        </w:rPr>
      </w:pPr>
      <w:r w:rsidRPr="00F60FF3">
        <w:rPr>
          <w:rFonts w:ascii="Calibri" w:hAnsi="Calibri" w:cs="Calibri"/>
        </w:rPr>
        <w:t>Exam Contingency policy (JCQ)</w:t>
      </w:r>
    </w:p>
    <w:p w:rsidR="003A0EF0" w:rsidRPr="00F60FF3" w:rsidRDefault="003A0EF0" w:rsidP="00F60FF3">
      <w:pPr>
        <w:pStyle w:val="Heading2"/>
        <w:spacing w:before="0" w:line="240" w:lineRule="auto"/>
        <w:rPr>
          <w:rFonts w:ascii="Calibri" w:hAnsi="Calibri" w:cs="Calibri"/>
          <w:b/>
          <w:color w:val="auto"/>
          <w:sz w:val="28"/>
          <w:szCs w:val="28"/>
        </w:rPr>
      </w:pPr>
    </w:p>
    <w:p w:rsidR="0046224D" w:rsidRPr="00F60FF3" w:rsidRDefault="0046224D" w:rsidP="00F60FF3">
      <w:pPr>
        <w:pStyle w:val="Heading2"/>
        <w:spacing w:before="0" w:line="240" w:lineRule="auto"/>
        <w:rPr>
          <w:rFonts w:ascii="Calibri" w:hAnsi="Calibri" w:cs="Calibri"/>
          <w:b/>
          <w:color w:val="auto"/>
          <w:sz w:val="28"/>
          <w:szCs w:val="28"/>
        </w:rPr>
      </w:pPr>
      <w:r w:rsidRPr="00F60FF3">
        <w:rPr>
          <w:rFonts w:ascii="Calibri" w:hAnsi="Calibri" w:cs="Calibri"/>
          <w:b/>
          <w:color w:val="auto"/>
          <w:sz w:val="28"/>
          <w:szCs w:val="28"/>
        </w:rPr>
        <w:t>Linked Procedures</w:t>
      </w:r>
    </w:p>
    <w:p w:rsidR="0046224D" w:rsidRPr="00F60FF3" w:rsidRDefault="0046224D" w:rsidP="00F60FF3">
      <w:pPr>
        <w:pStyle w:val="ListParagraph"/>
        <w:numPr>
          <w:ilvl w:val="0"/>
          <w:numId w:val="41"/>
        </w:numPr>
        <w:spacing w:after="0" w:line="240" w:lineRule="auto"/>
        <w:rPr>
          <w:rFonts w:ascii="Calibri" w:hAnsi="Calibri" w:cs="Calibri"/>
        </w:rPr>
      </w:pPr>
      <w:r w:rsidRPr="00F60FF3">
        <w:rPr>
          <w:rFonts w:ascii="Calibri" w:hAnsi="Calibri" w:cs="Calibri"/>
        </w:rPr>
        <w:t>FE Admissions Procedures</w:t>
      </w:r>
    </w:p>
    <w:p w:rsidR="0046224D" w:rsidRPr="00F60FF3" w:rsidRDefault="0046224D" w:rsidP="00F60FF3">
      <w:pPr>
        <w:spacing w:after="0" w:line="240" w:lineRule="auto"/>
        <w:rPr>
          <w:rFonts w:ascii="Calibri" w:hAnsi="Calibri" w:cs="Calibri"/>
        </w:rPr>
      </w:pPr>
    </w:p>
    <w:p w:rsidR="0046224D" w:rsidRPr="00F60FF3" w:rsidRDefault="0046224D" w:rsidP="00F60FF3">
      <w:pPr>
        <w:pStyle w:val="Heading2"/>
        <w:spacing w:before="0" w:line="240" w:lineRule="auto"/>
        <w:rPr>
          <w:rFonts w:ascii="Calibri" w:hAnsi="Calibri" w:cs="Calibri"/>
          <w:b/>
          <w:color w:val="auto"/>
          <w:sz w:val="28"/>
          <w:szCs w:val="28"/>
        </w:rPr>
      </w:pPr>
      <w:r w:rsidRPr="00F60FF3">
        <w:rPr>
          <w:rFonts w:ascii="Calibri" w:hAnsi="Calibri" w:cs="Calibri"/>
          <w:b/>
          <w:color w:val="auto"/>
          <w:sz w:val="28"/>
          <w:szCs w:val="28"/>
        </w:rPr>
        <w:t>Linked Information</w:t>
      </w:r>
    </w:p>
    <w:p w:rsidR="00097A72" w:rsidRPr="00097A72" w:rsidRDefault="0035347D" w:rsidP="00097A72">
      <w:pPr>
        <w:pStyle w:val="ListParagraph"/>
        <w:numPr>
          <w:ilvl w:val="0"/>
          <w:numId w:val="41"/>
        </w:numPr>
        <w:rPr>
          <w:rFonts w:ascii="Calibri" w:hAnsi="Calibri" w:cs="Calibri"/>
        </w:rPr>
      </w:pPr>
      <w:hyperlink r:id="rId10" w:history="1">
        <w:r w:rsidR="0046224D" w:rsidRPr="00F60FF3">
          <w:rPr>
            <w:rStyle w:val="Hyperlink"/>
            <w:rFonts w:ascii="Calibri" w:hAnsi="Calibri" w:cs="Calibri"/>
          </w:rPr>
          <w:t>http://data.gov.uk/dataset/learning-aim-reference-service</w:t>
        </w:r>
      </w:hyperlink>
    </w:p>
    <w:p w:rsidR="0046224D" w:rsidRPr="00F60FF3" w:rsidRDefault="0035347D" w:rsidP="00F60FF3">
      <w:pPr>
        <w:pStyle w:val="ListParagraph"/>
        <w:numPr>
          <w:ilvl w:val="0"/>
          <w:numId w:val="41"/>
        </w:numPr>
        <w:rPr>
          <w:rFonts w:ascii="Calibri" w:hAnsi="Calibri" w:cs="Calibri"/>
        </w:rPr>
      </w:pPr>
      <w:hyperlink r:id="rId11" w:history="1">
        <w:r w:rsidR="00097A72" w:rsidRPr="00E84F45">
          <w:rPr>
            <w:rStyle w:val="Hyperlink"/>
            <w:rFonts w:ascii="Calibri" w:hAnsi="Calibri" w:cs="Calibri"/>
          </w:rPr>
          <w:t>https://www.gov.uk/guidance/apprenticeship-funding-rules</w:t>
        </w:r>
      </w:hyperlink>
    </w:p>
    <w:p w:rsidR="00E7678C" w:rsidRPr="00F60FF3" w:rsidRDefault="0035347D" w:rsidP="00F60FF3">
      <w:pPr>
        <w:pStyle w:val="ListParagraph"/>
        <w:numPr>
          <w:ilvl w:val="0"/>
          <w:numId w:val="41"/>
        </w:numPr>
        <w:rPr>
          <w:rStyle w:val="Hyperlink"/>
          <w:rFonts w:ascii="Calibri" w:hAnsi="Calibri" w:cs="Calibri"/>
        </w:rPr>
      </w:pPr>
      <w:hyperlink r:id="rId12" w:history="1">
        <w:r w:rsidR="00E7678C" w:rsidRPr="00F60FF3">
          <w:rPr>
            <w:rStyle w:val="Hyperlink"/>
            <w:rFonts w:ascii="Calibri" w:hAnsi="Calibri" w:cs="Calibri"/>
          </w:rPr>
          <w:t>https://www.gov.uk/government/publications/apprenticeship-funding-bands</w:t>
        </w:r>
      </w:hyperlink>
    </w:p>
    <w:p w:rsidR="00682C8B" w:rsidRPr="00D460F3" w:rsidRDefault="0035347D" w:rsidP="00F60FF3">
      <w:pPr>
        <w:pStyle w:val="ListParagraph"/>
        <w:numPr>
          <w:ilvl w:val="0"/>
          <w:numId w:val="41"/>
        </w:numPr>
        <w:rPr>
          <w:rStyle w:val="Hyperlink"/>
          <w:rFonts w:ascii="Calibri" w:hAnsi="Calibri" w:cs="Calibri"/>
          <w:color w:val="auto"/>
          <w:u w:val="none"/>
        </w:rPr>
      </w:pPr>
      <w:hyperlink r:id="rId13" w:history="1">
        <w:r w:rsidR="00682C8B" w:rsidRPr="00F60FF3">
          <w:rPr>
            <w:rStyle w:val="Hyperlink"/>
            <w:rFonts w:ascii="Calibri" w:hAnsi="Calibri" w:cs="Calibri"/>
          </w:rPr>
          <w:t>https://www.westyorks-ca.gov.uk/</w:t>
        </w:r>
      </w:hyperlink>
    </w:p>
    <w:p w:rsidR="00D460F3" w:rsidRPr="00F60FF3" w:rsidRDefault="0035347D" w:rsidP="00F60FF3">
      <w:pPr>
        <w:pStyle w:val="ListParagraph"/>
        <w:numPr>
          <w:ilvl w:val="0"/>
          <w:numId w:val="41"/>
        </w:numPr>
        <w:rPr>
          <w:rFonts w:ascii="Calibri" w:hAnsi="Calibri" w:cs="Calibri"/>
        </w:rPr>
      </w:pPr>
      <w:hyperlink r:id="rId14" w:history="1">
        <w:r w:rsidR="00D460F3" w:rsidRPr="00D460F3">
          <w:rPr>
            <w:color w:val="0000FF"/>
            <w:u w:val="single"/>
          </w:rPr>
          <w:t>Adult education budget (AEB) funding rules 2022 to 2023 - GOV.UK (www.gov.uk)</w:t>
        </w:r>
      </w:hyperlink>
    </w:p>
    <w:p w:rsidR="00682C8B" w:rsidRPr="00F60FF3" w:rsidRDefault="00682C8B" w:rsidP="00F60FF3">
      <w:pPr>
        <w:rPr>
          <w:rFonts w:ascii="Calibri" w:hAnsi="Calibri" w:cs="Calibri"/>
        </w:rPr>
      </w:pPr>
    </w:p>
    <w:p w:rsidR="00682C8B" w:rsidRPr="00F60FF3" w:rsidRDefault="00682C8B" w:rsidP="00F60FF3">
      <w:pPr>
        <w:rPr>
          <w:rFonts w:ascii="Calibri" w:hAnsi="Calibri" w:cs="Calibri"/>
        </w:rPr>
      </w:pPr>
    </w:p>
    <w:p w:rsidR="0046224D" w:rsidRPr="00F60FF3" w:rsidRDefault="00306925" w:rsidP="00F60FF3">
      <w:pPr>
        <w:tabs>
          <w:tab w:val="left" w:pos="7455"/>
        </w:tabs>
        <w:rPr>
          <w:rFonts w:ascii="Calibri" w:hAnsi="Calibri" w:cs="Calibri"/>
          <w:lang w:eastAsia="en-GB"/>
        </w:rPr>
      </w:pPr>
      <w:r w:rsidRPr="00F60FF3">
        <w:rPr>
          <w:rFonts w:ascii="Calibri" w:hAnsi="Calibri" w:cs="Calibri"/>
          <w:lang w:eastAsia="en-GB"/>
        </w:rPr>
        <w:tab/>
      </w:r>
    </w:p>
    <w:p w:rsidR="0046224D" w:rsidRPr="00F60FF3" w:rsidRDefault="0046224D" w:rsidP="00F60FF3">
      <w:pPr>
        <w:rPr>
          <w:rFonts w:ascii="Calibri" w:hAnsi="Calibri" w:cs="Calibri"/>
          <w:lang w:eastAsia="en-GB"/>
        </w:rPr>
      </w:pPr>
      <w:r w:rsidRPr="00F60FF3">
        <w:rPr>
          <w:rFonts w:ascii="Calibri" w:hAnsi="Calibri" w:cs="Calibri"/>
          <w:lang w:eastAsia="en-GB"/>
        </w:rPr>
        <w:br w:type="page"/>
      </w:r>
    </w:p>
    <w:p w:rsidR="0046224D" w:rsidRPr="00F60FF3" w:rsidRDefault="0046224D" w:rsidP="00F60FF3">
      <w:pPr>
        <w:pStyle w:val="Heading1"/>
        <w:rPr>
          <w:rFonts w:ascii="Calibri" w:hAnsi="Calibri" w:cs="Calibri"/>
          <w:b/>
          <w:color w:val="auto"/>
          <w:sz w:val="36"/>
          <w:szCs w:val="28"/>
          <w:lang w:eastAsia="en-GB"/>
        </w:rPr>
      </w:pPr>
      <w:r w:rsidRPr="00F60FF3">
        <w:rPr>
          <w:rFonts w:ascii="Calibri" w:hAnsi="Calibri" w:cs="Calibri"/>
          <w:b/>
          <w:color w:val="auto"/>
          <w:sz w:val="36"/>
          <w:szCs w:val="28"/>
          <w:lang w:eastAsia="en-GB"/>
        </w:rPr>
        <w:lastRenderedPageBreak/>
        <w:t xml:space="preserve">Appendix 1 – Fees </w:t>
      </w:r>
      <w:r w:rsidR="006D540D">
        <w:rPr>
          <w:rFonts w:ascii="Calibri" w:hAnsi="Calibri" w:cs="Calibri"/>
          <w:b/>
          <w:color w:val="auto"/>
          <w:sz w:val="36"/>
          <w:szCs w:val="28"/>
          <w:lang w:eastAsia="en-GB"/>
        </w:rPr>
        <w:t>S</w:t>
      </w:r>
      <w:r w:rsidRPr="00F60FF3">
        <w:rPr>
          <w:rFonts w:ascii="Calibri" w:hAnsi="Calibri" w:cs="Calibri"/>
          <w:b/>
          <w:color w:val="auto"/>
          <w:sz w:val="36"/>
          <w:szCs w:val="28"/>
          <w:lang w:eastAsia="en-GB"/>
        </w:rPr>
        <w:t>chedule for Adult Learners (</w:t>
      </w:r>
      <w:r w:rsidR="00061369">
        <w:rPr>
          <w:rFonts w:ascii="Calibri" w:hAnsi="Calibri" w:cs="Calibri"/>
          <w:b/>
          <w:color w:val="auto"/>
          <w:sz w:val="36"/>
          <w:szCs w:val="28"/>
          <w:lang w:eastAsia="en-GB"/>
        </w:rPr>
        <w:t>19+</w:t>
      </w:r>
      <w:r w:rsidRPr="00F60FF3">
        <w:rPr>
          <w:rFonts w:ascii="Calibri" w:hAnsi="Calibri" w:cs="Calibri"/>
          <w:b/>
          <w:color w:val="auto"/>
          <w:sz w:val="36"/>
          <w:szCs w:val="28"/>
          <w:lang w:eastAsia="en-GB"/>
        </w:rPr>
        <w:t>)</w:t>
      </w:r>
    </w:p>
    <w:p w:rsidR="009C53D7" w:rsidRPr="00F60FF3" w:rsidRDefault="009C53D7" w:rsidP="00F60FF3">
      <w:pPr>
        <w:rPr>
          <w:rFonts w:ascii="Calibri" w:hAnsi="Calibri" w:cs="Calibri"/>
          <w:sz w:val="24"/>
          <w:szCs w:val="24"/>
          <w:lang w:eastAsia="en-GB"/>
        </w:rPr>
      </w:pPr>
    </w:p>
    <w:p w:rsidR="009C53D7" w:rsidRPr="00F60FF3" w:rsidRDefault="009C53D7" w:rsidP="00F60FF3">
      <w:pPr>
        <w:pStyle w:val="ListParagraph"/>
        <w:numPr>
          <w:ilvl w:val="0"/>
          <w:numId w:val="42"/>
        </w:numPr>
        <w:spacing w:after="120" w:line="240" w:lineRule="auto"/>
        <w:ind w:left="714" w:hanging="357"/>
        <w:contextualSpacing w:val="0"/>
        <w:rPr>
          <w:rFonts w:ascii="Calibri" w:eastAsia="Times New Roman" w:hAnsi="Calibri" w:cs="Calibri"/>
        </w:rPr>
      </w:pPr>
      <w:r w:rsidRPr="00F60FF3">
        <w:rPr>
          <w:rFonts w:ascii="Calibri" w:eastAsia="Times New Roman" w:hAnsi="Calibri" w:cs="Calibri"/>
        </w:rPr>
        <w:t xml:space="preserve">Tuition fees are </w:t>
      </w:r>
      <w:r w:rsidR="004B32E4" w:rsidRPr="00F60FF3">
        <w:rPr>
          <w:rFonts w:ascii="Calibri" w:eastAsia="Times New Roman" w:hAnsi="Calibri" w:cs="Calibri"/>
        </w:rPr>
        <w:t>fees for enrolment and tuition and do not includ</w:t>
      </w:r>
      <w:r w:rsidR="00A76666">
        <w:rPr>
          <w:rFonts w:ascii="Calibri" w:eastAsia="Times New Roman" w:hAnsi="Calibri" w:cs="Calibri"/>
        </w:rPr>
        <w:t>e</w:t>
      </w:r>
      <w:r w:rsidR="004B32E4" w:rsidRPr="00F60FF3">
        <w:rPr>
          <w:rFonts w:ascii="Calibri" w:eastAsia="Times New Roman" w:hAnsi="Calibri" w:cs="Calibri"/>
        </w:rPr>
        <w:t xml:space="preserve"> registration and examination costs.</w:t>
      </w:r>
    </w:p>
    <w:p w:rsidR="00FF015C" w:rsidRPr="0035347D" w:rsidRDefault="009C53D7" w:rsidP="00F60FF3">
      <w:pPr>
        <w:pStyle w:val="ListParagraph"/>
        <w:numPr>
          <w:ilvl w:val="0"/>
          <w:numId w:val="42"/>
        </w:numPr>
        <w:spacing w:after="120" w:line="240" w:lineRule="auto"/>
        <w:ind w:left="714" w:hanging="357"/>
        <w:contextualSpacing w:val="0"/>
        <w:rPr>
          <w:rFonts w:ascii="Calibri" w:eastAsia="Times New Roman" w:hAnsi="Calibri" w:cs="Calibri"/>
        </w:rPr>
      </w:pPr>
      <w:r w:rsidRPr="00F60FF3">
        <w:rPr>
          <w:rFonts w:ascii="Calibri" w:eastAsia="Times New Roman" w:hAnsi="Calibri" w:cs="Calibri"/>
        </w:rPr>
        <w:t xml:space="preserve">Where the fees are to be paid via the Student Loans Company (SLC) the student will be required to provide evidence at point of enrolment of having submitted accurately such an application to the </w:t>
      </w:r>
      <w:r w:rsidRPr="0035347D">
        <w:rPr>
          <w:rFonts w:ascii="Calibri" w:eastAsia="Times New Roman" w:hAnsi="Calibri" w:cs="Calibri"/>
        </w:rPr>
        <w:t>Student Loans Company. Students must provide proof of their successful application to the F</w:t>
      </w:r>
      <w:r w:rsidR="00CA6385" w:rsidRPr="0035347D">
        <w:rPr>
          <w:rFonts w:ascii="Calibri" w:eastAsia="Times New Roman" w:hAnsi="Calibri" w:cs="Calibri"/>
        </w:rPr>
        <w:t>inance department</w:t>
      </w:r>
      <w:r w:rsidRPr="0035347D">
        <w:rPr>
          <w:rFonts w:ascii="Calibri" w:eastAsia="Times New Roman" w:hAnsi="Calibri" w:cs="Calibri"/>
        </w:rPr>
        <w:t xml:space="preserve">, within 30 days from the date of enrolment, for the Advanced Learning Loan.  </w:t>
      </w:r>
    </w:p>
    <w:p w:rsidR="006F2ACA" w:rsidRPr="0035347D" w:rsidRDefault="009C53D7" w:rsidP="00F60FF3">
      <w:pPr>
        <w:pStyle w:val="ListParagraph"/>
        <w:numPr>
          <w:ilvl w:val="0"/>
          <w:numId w:val="42"/>
        </w:numPr>
        <w:spacing w:after="120" w:line="240" w:lineRule="auto"/>
        <w:ind w:left="714" w:hanging="357"/>
        <w:contextualSpacing w:val="0"/>
        <w:rPr>
          <w:rFonts w:ascii="Calibri" w:eastAsia="Times New Roman" w:hAnsi="Calibri" w:cs="Calibri"/>
        </w:rPr>
      </w:pPr>
      <w:r w:rsidRPr="0035347D">
        <w:rPr>
          <w:rFonts w:ascii="Calibri" w:eastAsia="Times New Roman" w:hAnsi="Calibri" w:cs="Calibri"/>
        </w:rPr>
        <w:t xml:space="preserve">If evidence is not produced within this </w:t>
      </w:r>
      <w:r w:rsidR="00FF015C" w:rsidRPr="0035347D">
        <w:rPr>
          <w:rFonts w:ascii="Calibri" w:eastAsia="Times New Roman" w:hAnsi="Calibri" w:cs="Calibri"/>
        </w:rPr>
        <w:t>30-day</w:t>
      </w:r>
      <w:r w:rsidRPr="0035347D">
        <w:rPr>
          <w:rFonts w:ascii="Calibri" w:eastAsia="Times New Roman" w:hAnsi="Calibri" w:cs="Calibri"/>
        </w:rPr>
        <w:t xml:space="preserve"> period from the date of enrolment, the student will be invoiced for the first year of their programme and, should they fail to pay, will be withdrawn from their programme. All Advanced Learning Loans must be in place by October Half Term. If a student is unsuccessful in obtaining an Advanced Learning Loan, they will be automatically liable for course fees. </w:t>
      </w:r>
    </w:p>
    <w:p w:rsidR="009C53D7" w:rsidRPr="0035347D" w:rsidRDefault="009C53D7" w:rsidP="00F60FF3">
      <w:pPr>
        <w:pStyle w:val="ListParagraph"/>
        <w:numPr>
          <w:ilvl w:val="0"/>
          <w:numId w:val="42"/>
        </w:numPr>
        <w:spacing w:after="120" w:line="240" w:lineRule="auto"/>
        <w:ind w:left="714" w:hanging="357"/>
        <w:contextualSpacing w:val="0"/>
        <w:rPr>
          <w:rFonts w:ascii="Calibri" w:eastAsia="Times New Roman" w:hAnsi="Calibri" w:cs="Calibri"/>
        </w:rPr>
      </w:pPr>
      <w:r w:rsidRPr="0035347D">
        <w:rPr>
          <w:rFonts w:ascii="Calibri" w:eastAsia="Times New Roman" w:hAnsi="Calibri" w:cs="Calibri"/>
        </w:rPr>
        <w:t>Where the fees are to be paid by the Student, an assessment at enrolment will take place and an agreement on the payment schedule will be discussed.  All fees under £150 will need to be paid in full.</w:t>
      </w:r>
    </w:p>
    <w:p w:rsidR="009C53D7" w:rsidRPr="0035347D" w:rsidRDefault="00F60FF3" w:rsidP="00F60FF3">
      <w:pPr>
        <w:pStyle w:val="ListParagraph"/>
        <w:numPr>
          <w:ilvl w:val="0"/>
          <w:numId w:val="42"/>
        </w:numPr>
        <w:spacing w:after="120" w:line="240" w:lineRule="auto"/>
        <w:ind w:left="714" w:hanging="357"/>
        <w:contextualSpacing w:val="0"/>
        <w:rPr>
          <w:rFonts w:ascii="Calibri" w:eastAsia="Times New Roman" w:hAnsi="Calibri" w:cs="Calibri"/>
        </w:rPr>
      </w:pPr>
      <w:r w:rsidRPr="0035347D">
        <w:rPr>
          <w:rFonts w:ascii="Calibri" w:eastAsia="Times New Roman" w:hAnsi="Calibri" w:cs="Calibri"/>
        </w:rPr>
        <w:t>T</w:t>
      </w:r>
      <w:r w:rsidR="009C53D7" w:rsidRPr="0035347D">
        <w:rPr>
          <w:rFonts w:ascii="Calibri" w:eastAsia="Times New Roman" w:hAnsi="Calibri" w:cs="Calibri"/>
        </w:rPr>
        <w:t>uition fees for the amounts specified in the schedule of fees are payable each academic year, unless undertaking a full year 2 course with a loan.</w:t>
      </w:r>
    </w:p>
    <w:p w:rsidR="006F2ACA" w:rsidRPr="0035347D" w:rsidRDefault="006F2ACA" w:rsidP="00F60FF3">
      <w:pPr>
        <w:pStyle w:val="ListParagraph"/>
        <w:numPr>
          <w:ilvl w:val="0"/>
          <w:numId w:val="42"/>
        </w:numPr>
        <w:spacing w:after="120" w:line="240" w:lineRule="auto"/>
        <w:ind w:left="714" w:hanging="357"/>
        <w:contextualSpacing w:val="0"/>
        <w:rPr>
          <w:rFonts w:ascii="Calibri" w:eastAsia="Times New Roman" w:hAnsi="Calibri" w:cs="Calibri"/>
        </w:rPr>
      </w:pPr>
      <w:r w:rsidRPr="0035347D">
        <w:rPr>
          <w:rFonts w:ascii="Calibri" w:eastAsia="Times New Roman" w:hAnsi="Calibri" w:cs="Calibri"/>
        </w:rPr>
        <w:t>Where a student circumstances allow their course to be part remitted the co-funded rate will be charged at 50% of the fu</w:t>
      </w:r>
      <w:r w:rsidR="00061369" w:rsidRPr="0035347D">
        <w:rPr>
          <w:rFonts w:ascii="Calibri" w:eastAsia="Times New Roman" w:hAnsi="Calibri" w:cs="Calibri"/>
        </w:rPr>
        <w:t>nding base rate</w:t>
      </w:r>
      <w:r w:rsidRPr="0035347D">
        <w:rPr>
          <w:rFonts w:ascii="Calibri" w:eastAsia="Times New Roman" w:hAnsi="Calibri" w:cs="Calibri"/>
        </w:rPr>
        <w:t>.</w:t>
      </w:r>
    </w:p>
    <w:p w:rsidR="009C53D7" w:rsidRPr="00F60FF3" w:rsidRDefault="004B32E4" w:rsidP="00F60FF3">
      <w:pPr>
        <w:pStyle w:val="ListParagraph"/>
        <w:numPr>
          <w:ilvl w:val="0"/>
          <w:numId w:val="42"/>
        </w:numPr>
        <w:spacing w:after="120" w:line="240" w:lineRule="auto"/>
        <w:ind w:left="714" w:hanging="357"/>
        <w:contextualSpacing w:val="0"/>
        <w:rPr>
          <w:rFonts w:ascii="Calibri" w:eastAsia="Times New Roman" w:hAnsi="Calibri" w:cs="Calibri"/>
        </w:rPr>
      </w:pPr>
      <w:r w:rsidRPr="00F60FF3">
        <w:rPr>
          <w:rFonts w:ascii="Calibri" w:eastAsia="Times New Roman" w:hAnsi="Calibri" w:cs="Calibri"/>
        </w:rPr>
        <w:t>Students</w:t>
      </w:r>
      <w:r w:rsidR="009C53D7" w:rsidRPr="00F60FF3">
        <w:rPr>
          <w:rFonts w:ascii="Calibri" w:eastAsia="Times New Roman" w:hAnsi="Calibri" w:cs="Calibri"/>
        </w:rPr>
        <w:t xml:space="preserve"> experiencing difficulties in paying tuition fees should seek help at the earliest opportunity.  Initially </w:t>
      </w:r>
      <w:r w:rsidRPr="00F60FF3">
        <w:rPr>
          <w:rFonts w:ascii="Calibri" w:eastAsia="Times New Roman" w:hAnsi="Calibri" w:cs="Calibri"/>
        </w:rPr>
        <w:t>contact should be made via</w:t>
      </w:r>
      <w:r w:rsidR="009C53D7" w:rsidRPr="00F60FF3">
        <w:rPr>
          <w:rFonts w:ascii="Calibri" w:eastAsia="Times New Roman" w:hAnsi="Calibri" w:cs="Calibri"/>
        </w:rPr>
        <w:t xml:space="preserve"> the Student Services </w:t>
      </w:r>
      <w:r w:rsidR="00FF015C">
        <w:rPr>
          <w:rFonts w:ascii="Calibri" w:eastAsia="Times New Roman" w:hAnsi="Calibri" w:cs="Calibri"/>
        </w:rPr>
        <w:t xml:space="preserve">team </w:t>
      </w:r>
      <w:r w:rsidR="009C53D7" w:rsidRPr="00F60FF3">
        <w:rPr>
          <w:rFonts w:ascii="Calibri" w:eastAsia="Times New Roman" w:hAnsi="Calibri" w:cs="Calibri"/>
        </w:rPr>
        <w:t xml:space="preserve">or email </w:t>
      </w:r>
      <w:hyperlink r:id="rId15" w:history="1">
        <w:r w:rsidR="00F60FF3" w:rsidRPr="002B49B1">
          <w:rPr>
            <w:rStyle w:val="Hyperlink"/>
            <w:rFonts w:ascii="Calibri" w:hAnsi="Calibri" w:cs="Calibri"/>
          </w:rPr>
          <w:t>studentfunding@bradfordcollege.ac.uk</w:t>
        </w:r>
      </w:hyperlink>
      <w:r w:rsidR="00F60FF3">
        <w:rPr>
          <w:rFonts w:ascii="Calibri" w:hAnsi="Calibri" w:cs="Calibri"/>
        </w:rPr>
        <w:t xml:space="preserve">.  </w:t>
      </w:r>
      <w:r w:rsidR="009C53D7" w:rsidRPr="00F60FF3">
        <w:rPr>
          <w:rFonts w:ascii="Calibri" w:eastAsia="Times New Roman" w:hAnsi="Calibri" w:cs="Calibri"/>
        </w:rPr>
        <w:t xml:space="preserve"> </w:t>
      </w:r>
    </w:p>
    <w:p w:rsidR="00682C8B" w:rsidRPr="00F60FF3" w:rsidRDefault="00682C8B" w:rsidP="00F60FF3">
      <w:pPr>
        <w:pStyle w:val="ListParagraph"/>
        <w:numPr>
          <w:ilvl w:val="0"/>
          <w:numId w:val="42"/>
        </w:numPr>
        <w:spacing w:after="120" w:line="240" w:lineRule="auto"/>
        <w:ind w:left="714" w:hanging="357"/>
        <w:contextualSpacing w:val="0"/>
        <w:rPr>
          <w:rFonts w:ascii="Calibri" w:eastAsia="Times New Roman" w:hAnsi="Calibri" w:cs="Calibri"/>
        </w:rPr>
      </w:pPr>
      <w:r w:rsidRPr="00F60FF3">
        <w:rPr>
          <w:rFonts w:ascii="Calibri" w:eastAsia="Times New Roman" w:hAnsi="Calibri" w:cs="Calibri"/>
        </w:rPr>
        <w:t>All eligibility, remissions and fees are determined within the Educations and Skills Funding Agency rules and regulations (ESFA) and in a devolved area (West Yorkshire will be devolved from 1 August 2021) within the West Yorkshire Combined Authority (WYCA) conditions of funding.</w:t>
      </w:r>
    </w:p>
    <w:p w:rsidR="00682C8B" w:rsidRPr="00F60FF3" w:rsidRDefault="00682C8B" w:rsidP="00F60FF3">
      <w:pPr>
        <w:spacing w:after="0" w:line="240" w:lineRule="auto"/>
        <w:rPr>
          <w:rFonts w:ascii="Calibri" w:eastAsia="Times New Roman" w:hAnsi="Calibri" w:cs="Calibri"/>
        </w:rPr>
      </w:pPr>
    </w:p>
    <w:p w:rsidR="009C53D7" w:rsidRPr="00F60FF3" w:rsidRDefault="009C53D7" w:rsidP="00F60FF3">
      <w:pPr>
        <w:pStyle w:val="Heading2"/>
        <w:spacing w:line="256" w:lineRule="auto"/>
        <w:rPr>
          <w:rFonts w:ascii="Calibri" w:eastAsia="Times New Roman" w:hAnsi="Calibri" w:cs="Calibri"/>
          <w:b/>
          <w:color w:val="auto"/>
          <w:sz w:val="28"/>
          <w:szCs w:val="28"/>
        </w:rPr>
      </w:pPr>
      <w:r w:rsidRPr="00F60FF3">
        <w:rPr>
          <w:rFonts w:ascii="Calibri" w:eastAsia="Times New Roman" w:hAnsi="Calibri" w:cs="Calibri"/>
          <w:b/>
          <w:color w:val="auto"/>
          <w:sz w:val="28"/>
          <w:szCs w:val="28"/>
        </w:rPr>
        <w:t>Payment Methods</w:t>
      </w:r>
    </w:p>
    <w:p w:rsidR="000A3CC2" w:rsidRPr="00F60FF3" w:rsidRDefault="004B32E4" w:rsidP="00F60FF3">
      <w:pPr>
        <w:rPr>
          <w:rFonts w:ascii="Calibri" w:hAnsi="Calibri" w:cs="Calibri"/>
        </w:rPr>
      </w:pPr>
      <w:r w:rsidRPr="00F60FF3">
        <w:rPr>
          <w:rFonts w:ascii="Calibri" w:hAnsi="Calibri" w:cs="Calibri"/>
        </w:rPr>
        <w:t>The college accepts the following payment methods:</w:t>
      </w:r>
    </w:p>
    <w:p w:rsidR="009534FA" w:rsidRDefault="004B32E4" w:rsidP="00FF015C">
      <w:pPr>
        <w:rPr>
          <w:rFonts w:ascii="Calibri" w:eastAsia="Times New Roman" w:hAnsi="Calibri" w:cs="Calibri"/>
          <w:lang w:eastAsia="en-GB"/>
        </w:rPr>
      </w:pPr>
      <w:r w:rsidRPr="00F60FF3">
        <w:rPr>
          <w:rFonts w:ascii="Calibri" w:eastAsia="Times New Roman" w:hAnsi="Calibri" w:cs="Calibri"/>
          <w:lang w:eastAsia="en-GB"/>
        </w:rPr>
        <w:t>C</w:t>
      </w:r>
      <w:r w:rsidR="009C53D7" w:rsidRPr="00F60FF3">
        <w:rPr>
          <w:rFonts w:ascii="Calibri" w:eastAsia="Times New Roman" w:hAnsi="Calibri" w:cs="Calibri"/>
          <w:lang w:eastAsia="en-GB"/>
        </w:rPr>
        <w:t xml:space="preserve">ash, </w:t>
      </w:r>
      <w:r w:rsidR="009C53D7" w:rsidRPr="005730B0">
        <w:rPr>
          <w:rFonts w:ascii="Calibri" w:eastAsia="Times New Roman" w:hAnsi="Calibri" w:cs="Calibri"/>
          <w:lang w:eastAsia="en-GB"/>
        </w:rPr>
        <w:t xml:space="preserve">cheque, credit </w:t>
      </w:r>
      <w:r w:rsidR="009C53D7" w:rsidRPr="00F60FF3">
        <w:rPr>
          <w:rFonts w:ascii="Calibri" w:eastAsia="Times New Roman" w:hAnsi="Calibri" w:cs="Calibri"/>
          <w:lang w:eastAsia="en-GB"/>
        </w:rPr>
        <w:t>and debit card and by direct debit.  Payments can be made in pers</w:t>
      </w:r>
      <w:r w:rsidR="000A3CC2" w:rsidRPr="00F60FF3">
        <w:rPr>
          <w:rFonts w:ascii="Calibri" w:eastAsia="Times New Roman" w:hAnsi="Calibri" w:cs="Calibri"/>
          <w:lang w:eastAsia="en-GB"/>
        </w:rPr>
        <w:t>on or over the phone, b</w:t>
      </w:r>
      <w:r w:rsidR="009C53D7" w:rsidRPr="00F60FF3">
        <w:rPr>
          <w:rFonts w:ascii="Calibri" w:eastAsia="Times New Roman" w:hAnsi="Calibri" w:cs="Calibri"/>
          <w:lang w:eastAsia="en-GB"/>
        </w:rPr>
        <w:t xml:space="preserve">y instalments, </w:t>
      </w:r>
      <w:r w:rsidRPr="00F60FF3">
        <w:rPr>
          <w:rFonts w:ascii="Calibri" w:eastAsia="Times New Roman" w:hAnsi="Calibri" w:cs="Calibri"/>
          <w:lang w:eastAsia="en-GB"/>
        </w:rPr>
        <w:t>for</w:t>
      </w:r>
      <w:r w:rsidR="009C53D7" w:rsidRPr="00F60FF3">
        <w:rPr>
          <w:rFonts w:ascii="Calibri" w:eastAsia="Times New Roman" w:hAnsi="Calibri" w:cs="Calibri"/>
          <w:lang w:eastAsia="en-GB"/>
        </w:rPr>
        <w:t xml:space="preserve"> fees over £150 and </w:t>
      </w:r>
      <w:r w:rsidRPr="00F60FF3">
        <w:rPr>
          <w:rFonts w:ascii="Calibri" w:eastAsia="Times New Roman" w:hAnsi="Calibri" w:cs="Calibri"/>
          <w:lang w:eastAsia="en-GB"/>
        </w:rPr>
        <w:t>subject to:</w:t>
      </w:r>
    </w:p>
    <w:p w:rsidR="009534FA" w:rsidRDefault="004B32E4" w:rsidP="009534FA">
      <w:pPr>
        <w:pStyle w:val="ListParagraph"/>
        <w:numPr>
          <w:ilvl w:val="0"/>
          <w:numId w:val="45"/>
        </w:numPr>
        <w:rPr>
          <w:rFonts w:ascii="Calibri" w:eastAsia="Times New Roman" w:hAnsi="Calibri" w:cs="Calibri"/>
          <w:lang w:eastAsia="en-GB"/>
        </w:rPr>
      </w:pPr>
      <w:r w:rsidRPr="009534FA">
        <w:rPr>
          <w:rFonts w:ascii="Calibri" w:eastAsia="Times New Roman" w:hAnsi="Calibri" w:cs="Calibri"/>
          <w:lang w:eastAsia="en-GB"/>
        </w:rPr>
        <w:t>The</w:t>
      </w:r>
      <w:r w:rsidR="009C53D7" w:rsidRPr="009534FA">
        <w:rPr>
          <w:rFonts w:ascii="Calibri" w:eastAsia="Times New Roman" w:hAnsi="Calibri" w:cs="Calibri"/>
          <w:lang w:eastAsia="en-GB"/>
        </w:rPr>
        <w:t xml:space="preserve"> student must make an initial payment of 15% or a minimum of £50 </w:t>
      </w:r>
      <w:r w:rsidRPr="009534FA">
        <w:rPr>
          <w:rFonts w:ascii="Calibri" w:eastAsia="Times New Roman" w:hAnsi="Calibri" w:cs="Calibri"/>
          <w:lang w:eastAsia="en-GB"/>
        </w:rPr>
        <w:t>(non-refundable)</w:t>
      </w:r>
    </w:p>
    <w:p w:rsidR="009534FA" w:rsidRDefault="009534FA" w:rsidP="009534FA">
      <w:pPr>
        <w:pStyle w:val="ListParagraph"/>
        <w:rPr>
          <w:rFonts w:ascii="Calibri" w:eastAsia="Times New Roman" w:hAnsi="Calibri" w:cs="Calibri"/>
          <w:lang w:eastAsia="en-GB"/>
        </w:rPr>
      </w:pPr>
    </w:p>
    <w:p w:rsidR="009534FA" w:rsidRDefault="004B32E4" w:rsidP="009534FA">
      <w:pPr>
        <w:pStyle w:val="ListParagraph"/>
        <w:numPr>
          <w:ilvl w:val="0"/>
          <w:numId w:val="45"/>
        </w:numPr>
        <w:rPr>
          <w:rFonts w:ascii="Calibri" w:eastAsia="Times New Roman" w:hAnsi="Calibri" w:cs="Calibri"/>
          <w:lang w:eastAsia="en-GB"/>
        </w:rPr>
      </w:pPr>
      <w:r w:rsidRPr="009534FA">
        <w:rPr>
          <w:rFonts w:ascii="Calibri" w:eastAsia="Times New Roman" w:hAnsi="Calibri" w:cs="Calibri"/>
          <w:lang w:eastAsia="en-GB"/>
        </w:rPr>
        <w:t xml:space="preserve">If under £400 </w:t>
      </w:r>
      <w:r w:rsidR="009C53D7" w:rsidRPr="009534FA">
        <w:rPr>
          <w:rFonts w:ascii="Calibri" w:eastAsia="Times New Roman" w:hAnsi="Calibri" w:cs="Calibri"/>
          <w:lang w:eastAsia="en-GB"/>
        </w:rPr>
        <w:t xml:space="preserve">the </w:t>
      </w:r>
      <w:r w:rsidRPr="009534FA">
        <w:rPr>
          <w:rFonts w:ascii="Calibri" w:eastAsia="Times New Roman" w:hAnsi="Calibri" w:cs="Calibri"/>
          <w:lang w:eastAsia="en-GB"/>
        </w:rPr>
        <w:t xml:space="preserve">remaining </w:t>
      </w:r>
      <w:r w:rsidR="009C53D7" w:rsidRPr="009534FA">
        <w:rPr>
          <w:rFonts w:ascii="Calibri" w:eastAsia="Times New Roman" w:hAnsi="Calibri" w:cs="Calibri"/>
          <w:lang w:eastAsia="en-GB"/>
        </w:rPr>
        <w:t xml:space="preserve">fee payable over a maximum of 4 further direct debit payments.  </w:t>
      </w:r>
    </w:p>
    <w:p w:rsidR="009534FA" w:rsidRPr="009534FA" w:rsidRDefault="009534FA" w:rsidP="009534FA">
      <w:pPr>
        <w:pStyle w:val="ListParagraph"/>
        <w:rPr>
          <w:rFonts w:ascii="Calibri" w:eastAsia="Times New Roman" w:hAnsi="Calibri" w:cs="Calibri"/>
          <w:lang w:eastAsia="en-GB"/>
        </w:rPr>
      </w:pPr>
    </w:p>
    <w:p w:rsidR="009534FA" w:rsidRDefault="004B32E4" w:rsidP="009534FA">
      <w:pPr>
        <w:pStyle w:val="ListParagraph"/>
        <w:numPr>
          <w:ilvl w:val="0"/>
          <w:numId w:val="45"/>
        </w:numPr>
        <w:rPr>
          <w:rFonts w:ascii="Calibri" w:eastAsia="Times New Roman" w:hAnsi="Calibri" w:cs="Calibri"/>
          <w:lang w:eastAsia="en-GB"/>
        </w:rPr>
      </w:pPr>
      <w:r w:rsidRPr="009534FA">
        <w:rPr>
          <w:rFonts w:ascii="Calibri" w:eastAsia="Times New Roman" w:hAnsi="Calibri" w:cs="Calibri"/>
          <w:lang w:eastAsia="en-GB"/>
        </w:rPr>
        <w:t xml:space="preserve">If over </w:t>
      </w:r>
      <w:r w:rsidR="009C53D7" w:rsidRPr="009534FA">
        <w:rPr>
          <w:rFonts w:ascii="Calibri" w:eastAsia="Times New Roman" w:hAnsi="Calibri" w:cs="Calibri"/>
          <w:lang w:eastAsia="en-GB"/>
        </w:rPr>
        <w:t>£400 can be spread over a max</w:t>
      </w:r>
      <w:r w:rsidRPr="009534FA">
        <w:rPr>
          <w:rFonts w:ascii="Calibri" w:eastAsia="Times New Roman" w:hAnsi="Calibri" w:cs="Calibri"/>
          <w:lang w:eastAsia="en-GB"/>
        </w:rPr>
        <w:t>imum of 8 direct debit payments</w:t>
      </w:r>
    </w:p>
    <w:p w:rsidR="009534FA" w:rsidRPr="009534FA" w:rsidRDefault="009534FA" w:rsidP="009534FA">
      <w:pPr>
        <w:pStyle w:val="ListParagraph"/>
        <w:rPr>
          <w:rFonts w:ascii="Calibri" w:eastAsia="Times New Roman" w:hAnsi="Calibri" w:cs="Calibri"/>
          <w:lang w:eastAsia="en-GB"/>
        </w:rPr>
      </w:pPr>
    </w:p>
    <w:p w:rsidR="009C53D7" w:rsidRPr="009534FA" w:rsidRDefault="004B32E4" w:rsidP="009534FA">
      <w:pPr>
        <w:pStyle w:val="ListParagraph"/>
        <w:numPr>
          <w:ilvl w:val="0"/>
          <w:numId w:val="45"/>
        </w:numPr>
        <w:rPr>
          <w:rFonts w:ascii="Calibri" w:eastAsia="Times New Roman" w:hAnsi="Calibri" w:cs="Calibri"/>
          <w:lang w:eastAsia="en-GB"/>
        </w:rPr>
      </w:pPr>
      <w:r w:rsidRPr="009534FA">
        <w:rPr>
          <w:rFonts w:ascii="Calibri" w:eastAsia="Times New Roman" w:hAnsi="Calibri" w:cs="Calibri"/>
          <w:lang w:eastAsia="en-GB"/>
        </w:rPr>
        <w:t>L</w:t>
      </w:r>
      <w:r w:rsidR="009C53D7" w:rsidRPr="009534FA">
        <w:rPr>
          <w:rFonts w:ascii="Calibri" w:eastAsia="Times New Roman" w:hAnsi="Calibri" w:cs="Calibri"/>
          <w:lang w:eastAsia="en-GB"/>
        </w:rPr>
        <w:t>ast payment to be made one month prior to the end of the course.  Any initial payment is non-refundable. Direct Debit form must be completed at enrolment.</w:t>
      </w:r>
    </w:p>
    <w:p w:rsidR="00F60FF3" w:rsidRDefault="00F60FF3" w:rsidP="00F60FF3">
      <w:pPr>
        <w:pStyle w:val="Heading2"/>
        <w:spacing w:before="120" w:line="240" w:lineRule="auto"/>
        <w:contextualSpacing/>
        <w:rPr>
          <w:rFonts w:ascii="Calibri" w:eastAsia="Times New Roman" w:hAnsi="Calibri" w:cs="Calibri"/>
          <w:b/>
          <w:color w:val="auto"/>
          <w:sz w:val="28"/>
          <w:szCs w:val="28"/>
        </w:rPr>
      </w:pPr>
    </w:p>
    <w:p w:rsidR="009C53D7" w:rsidRPr="00F60FF3" w:rsidRDefault="009C53D7" w:rsidP="00F60FF3">
      <w:pPr>
        <w:pStyle w:val="Heading2"/>
        <w:spacing w:before="120" w:line="240" w:lineRule="auto"/>
        <w:contextualSpacing/>
        <w:rPr>
          <w:rFonts w:ascii="Calibri" w:eastAsia="Times New Roman" w:hAnsi="Calibri" w:cs="Calibri"/>
          <w:b/>
          <w:color w:val="auto"/>
          <w:sz w:val="28"/>
          <w:szCs w:val="28"/>
        </w:rPr>
      </w:pPr>
      <w:r w:rsidRPr="00F60FF3">
        <w:rPr>
          <w:rFonts w:ascii="Calibri" w:eastAsia="Times New Roman" w:hAnsi="Calibri" w:cs="Calibri"/>
          <w:b/>
          <w:color w:val="auto"/>
          <w:sz w:val="28"/>
          <w:szCs w:val="28"/>
        </w:rPr>
        <w:t>Sponsors</w:t>
      </w:r>
    </w:p>
    <w:p w:rsidR="0046224D" w:rsidRPr="00F60FF3" w:rsidRDefault="004B32E4" w:rsidP="00F60FF3">
      <w:pPr>
        <w:pStyle w:val="Heading2"/>
        <w:spacing w:line="256" w:lineRule="auto"/>
        <w:rPr>
          <w:rFonts w:ascii="Calibri" w:eastAsia="Times New Roman" w:hAnsi="Calibri" w:cs="Calibri"/>
          <w:color w:val="auto"/>
          <w:sz w:val="22"/>
          <w:szCs w:val="22"/>
          <w:lang w:eastAsia="en-GB"/>
        </w:rPr>
      </w:pPr>
      <w:r w:rsidRPr="00F60FF3">
        <w:rPr>
          <w:rFonts w:ascii="Calibri" w:eastAsia="Times New Roman" w:hAnsi="Calibri" w:cs="Calibri"/>
          <w:color w:val="auto"/>
          <w:sz w:val="22"/>
          <w:szCs w:val="22"/>
          <w:lang w:eastAsia="en-GB"/>
        </w:rPr>
        <w:t>The</w:t>
      </w:r>
      <w:r w:rsidR="009C53D7" w:rsidRPr="00F60FF3">
        <w:rPr>
          <w:rFonts w:ascii="Calibri" w:eastAsia="Times New Roman" w:hAnsi="Calibri" w:cs="Calibri"/>
          <w:color w:val="auto"/>
          <w:sz w:val="22"/>
          <w:szCs w:val="22"/>
          <w:lang w:eastAsia="en-GB"/>
        </w:rPr>
        <w:t xml:space="preserve"> Student </w:t>
      </w:r>
      <w:r w:rsidR="0046224D" w:rsidRPr="00F60FF3">
        <w:rPr>
          <w:rFonts w:ascii="Calibri" w:eastAsia="Times New Roman" w:hAnsi="Calibri" w:cs="Calibri"/>
          <w:color w:val="auto"/>
          <w:sz w:val="22"/>
          <w:szCs w:val="22"/>
          <w:lang w:eastAsia="en-GB"/>
        </w:rPr>
        <w:t xml:space="preserve">must </w:t>
      </w:r>
      <w:r w:rsidR="009C53D7" w:rsidRPr="00F60FF3">
        <w:rPr>
          <w:rFonts w:ascii="Calibri" w:eastAsia="Times New Roman" w:hAnsi="Calibri" w:cs="Calibri"/>
          <w:color w:val="auto"/>
          <w:sz w:val="22"/>
          <w:szCs w:val="22"/>
          <w:lang w:eastAsia="en-GB"/>
        </w:rPr>
        <w:t xml:space="preserve">provide the college with a letter from their </w:t>
      </w:r>
      <w:r w:rsidR="0046224D" w:rsidRPr="00F60FF3">
        <w:rPr>
          <w:rFonts w:ascii="Calibri" w:eastAsia="Times New Roman" w:hAnsi="Calibri" w:cs="Calibri"/>
          <w:color w:val="auto"/>
          <w:sz w:val="22"/>
          <w:szCs w:val="22"/>
          <w:lang w:eastAsia="en-GB"/>
        </w:rPr>
        <w:t>employer or organisation</w:t>
      </w:r>
      <w:r w:rsidR="009C53D7" w:rsidRPr="00F60FF3">
        <w:rPr>
          <w:rFonts w:ascii="Calibri" w:eastAsia="Times New Roman" w:hAnsi="Calibri" w:cs="Calibri"/>
          <w:color w:val="auto"/>
          <w:sz w:val="22"/>
          <w:szCs w:val="22"/>
          <w:lang w:eastAsia="en-GB"/>
        </w:rPr>
        <w:t xml:space="preserve"> of their willingness to pay the course </w:t>
      </w:r>
      <w:r w:rsidR="0046224D" w:rsidRPr="00F60FF3">
        <w:rPr>
          <w:rFonts w:ascii="Calibri" w:eastAsia="Times New Roman" w:hAnsi="Calibri" w:cs="Calibri"/>
          <w:color w:val="auto"/>
          <w:sz w:val="22"/>
          <w:szCs w:val="22"/>
          <w:lang w:eastAsia="en-GB"/>
        </w:rPr>
        <w:t>fees, at the time of enrolment on a letter headed paper.  An invoice will be raised which must be paid within 30 days of enrolment.</w:t>
      </w:r>
    </w:p>
    <w:p w:rsidR="009C53D7" w:rsidRPr="00F60FF3" w:rsidRDefault="009C53D7" w:rsidP="00F60FF3">
      <w:pPr>
        <w:rPr>
          <w:rFonts w:ascii="Calibri" w:hAnsi="Calibri" w:cs="Calibri"/>
          <w:lang w:eastAsia="en-GB"/>
        </w:rPr>
      </w:pPr>
    </w:p>
    <w:p w:rsidR="0046224D" w:rsidRPr="00F60FF3" w:rsidRDefault="009C53D7" w:rsidP="00F60FF3">
      <w:pPr>
        <w:pStyle w:val="Heading2"/>
        <w:rPr>
          <w:rFonts w:ascii="Calibri" w:hAnsi="Calibri" w:cs="Calibri"/>
          <w:b/>
          <w:color w:val="auto"/>
          <w:sz w:val="28"/>
          <w:szCs w:val="28"/>
        </w:rPr>
      </w:pPr>
      <w:r w:rsidRPr="00F60FF3">
        <w:rPr>
          <w:rFonts w:ascii="Calibri" w:hAnsi="Calibri" w:cs="Calibri"/>
          <w:b/>
          <w:color w:val="auto"/>
          <w:sz w:val="28"/>
          <w:szCs w:val="28"/>
        </w:rPr>
        <w:t>Refunds, Withdrawals and Cancellations</w:t>
      </w:r>
    </w:p>
    <w:p w:rsidR="00FB6D36" w:rsidRPr="00F60FF3" w:rsidRDefault="00FB6D36" w:rsidP="00F60FF3">
      <w:pPr>
        <w:rPr>
          <w:rFonts w:ascii="Calibri" w:hAnsi="Calibri" w:cs="Calibri"/>
        </w:rPr>
      </w:pPr>
    </w:p>
    <w:p w:rsidR="009C53D7" w:rsidRPr="00F60FF3" w:rsidRDefault="0046224D" w:rsidP="00F60FF3">
      <w:pPr>
        <w:pStyle w:val="Heading2"/>
        <w:spacing w:line="256" w:lineRule="auto"/>
        <w:rPr>
          <w:rFonts w:ascii="Calibri" w:eastAsia="Times New Roman" w:hAnsi="Calibri" w:cs="Calibri"/>
          <w:b/>
          <w:color w:val="auto"/>
          <w:sz w:val="22"/>
          <w:szCs w:val="22"/>
        </w:rPr>
      </w:pPr>
      <w:r w:rsidRPr="00F60FF3">
        <w:rPr>
          <w:rFonts w:ascii="Calibri" w:eastAsia="Times New Roman" w:hAnsi="Calibri" w:cs="Calibri"/>
          <w:b/>
          <w:color w:val="auto"/>
          <w:sz w:val="22"/>
          <w:szCs w:val="22"/>
          <w:lang w:eastAsia="en-GB"/>
        </w:rPr>
        <w:t>Fees will only be refunded:</w:t>
      </w:r>
    </w:p>
    <w:p w:rsidR="0046224D" w:rsidRPr="00F60FF3" w:rsidRDefault="009C53D7" w:rsidP="00F60FF3">
      <w:pPr>
        <w:pStyle w:val="Heading2"/>
        <w:spacing w:line="256" w:lineRule="auto"/>
        <w:rPr>
          <w:rFonts w:ascii="Calibri" w:eastAsia="Times New Roman" w:hAnsi="Calibri" w:cs="Calibri"/>
          <w:color w:val="auto"/>
          <w:sz w:val="22"/>
          <w:szCs w:val="22"/>
          <w:lang w:eastAsia="en-GB"/>
        </w:rPr>
      </w:pPr>
      <w:r w:rsidRPr="00F60FF3">
        <w:rPr>
          <w:rFonts w:ascii="Calibri" w:eastAsia="Times New Roman" w:hAnsi="Calibri" w:cs="Calibri"/>
          <w:color w:val="auto"/>
          <w:sz w:val="22"/>
          <w:szCs w:val="22"/>
          <w:lang w:eastAsia="en-GB"/>
        </w:rPr>
        <w:t>Where the course is cancelled prior to commencement due to low enrolment in which case the College will refund any fees paid in full.</w:t>
      </w:r>
    </w:p>
    <w:p w:rsidR="00FB6D36" w:rsidRPr="00F60FF3" w:rsidRDefault="00FB6D36" w:rsidP="00F60FF3">
      <w:pPr>
        <w:rPr>
          <w:rFonts w:ascii="Calibri" w:hAnsi="Calibri" w:cs="Calibri"/>
          <w:lang w:eastAsia="en-GB"/>
        </w:rPr>
      </w:pPr>
    </w:p>
    <w:p w:rsidR="0046224D" w:rsidRPr="00F60FF3" w:rsidRDefault="0046224D" w:rsidP="00F60FF3">
      <w:pPr>
        <w:pStyle w:val="Heading2"/>
        <w:spacing w:line="256" w:lineRule="auto"/>
        <w:rPr>
          <w:rFonts w:ascii="Calibri" w:eastAsia="Times New Roman" w:hAnsi="Calibri" w:cs="Calibri"/>
          <w:b/>
          <w:color w:val="auto"/>
          <w:sz w:val="22"/>
          <w:szCs w:val="22"/>
          <w:lang w:eastAsia="en-GB"/>
        </w:rPr>
      </w:pPr>
      <w:r w:rsidRPr="00F60FF3">
        <w:rPr>
          <w:rFonts w:ascii="Calibri" w:eastAsia="Times New Roman" w:hAnsi="Calibri" w:cs="Calibri"/>
          <w:b/>
          <w:color w:val="auto"/>
          <w:sz w:val="22"/>
          <w:szCs w:val="22"/>
          <w:lang w:eastAsia="en-GB"/>
        </w:rPr>
        <w:t>Withdrawing from a course:</w:t>
      </w:r>
    </w:p>
    <w:p w:rsidR="0046224D" w:rsidRPr="00F60FF3" w:rsidRDefault="0046224D" w:rsidP="00F60FF3">
      <w:pPr>
        <w:pStyle w:val="ListParagraph"/>
        <w:numPr>
          <w:ilvl w:val="0"/>
          <w:numId w:val="29"/>
        </w:numPr>
        <w:ind w:left="709" w:hanging="709"/>
        <w:rPr>
          <w:rFonts w:ascii="Calibri" w:hAnsi="Calibri" w:cs="Calibri"/>
          <w:lang w:eastAsia="en-GB"/>
        </w:rPr>
      </w:pPr>
      <w:r w:rsidRPr="00F60FF3">
        <w:rPr>
          <w:rFonts w:ascii="Calibri" w:hAnsi="Calibri" w:cs="Calibri"/>
          <w:lang w:eastAsia="en-GB"/>
        </w:rPr>
        <w:t xml:space="preserve">A student has a </w:t>
      </w:r>
      <w:proofErr w:type="gramStart"/>
      <w:r w:rsidRPr="00F60FF3">
        <w:rPr>
          <w:rFonts w:ascii="Calibri" w:hAnsi="Calibri" w:cs="Calibri"/>
          <w:lang w:eastAsia="en-GB"/>
        </w:rPr>
        <w:t xml:space="preserve">21 </w:t>
      </w:r>
      <w:r w:rsidR="007C459B">
        <w:rPr>
          <w:rFonts w:ascii="Calibri" w:hAnsi="Calibri" w:cs="Calibri"/>
          <w:lang w:eastAsia="en-GB"/>
        </w:rPr>
        <w:t>day</w:t>
      </w:r>
      <w:proofErr w:type="gramEnd"/>
      <w:r w:rsidR="007C459B">
        <w:rPr>
          <w:rFonts w:ascii="Calibri" w:hAnsi="Calibri" w:cs="Calibri"/>
          <w:lang w:eastAsia="en-GB"/>
        </w:rPr>
        <w:t xml:space="preserve"> </w:t>
      </w:r>
      <w:r w:rsidRPr="00F60FF3">
        <w:rPr>
          <w:rFonts w:ascii="Calibri" w:hAnsi="Calibri" w:cs="Calibri"/>
          <w:lang w:eastAsia="en-GB"/>
        </w:rPr>
        <w:t>grace period to withdr</w:t>
      </w:r>
      <w:r w:rsidR="00FB6D36" w:rsidRPr="00F60FF3">
        <w:rPr>
          <w:rFonts w:ascii="Calibri" w:hAnsi="Calibri" w:cs="Calibri"/>
          <w:lang w:eastAsia="en-GB"/>
        </w:rPr>
        <w:t xml:space="preserve">aw from the start of the course.  After the 21 days the student will </w:t>
      </w:r>
      <w:r w:rsidR="00FB6D36" w:rsidRPr="00F60FF3">
        <w:rPr>
          <w:rFonts w:ascii="Calibri" w:hAnsi="Calibri" w:cs="Calibri"/>
          <w:b/>
          <w:lang w:eastAsia="en-GB"/>
        </w:rPr>
        <w:t>NOT</w:t>
      </w:r>
      <w:r w:rsidR="00FB6D36" w:rsidRPr="00F60FF3">
        <w:rPr>
          <w:rFonts w:ascii="Calibri" w:hAnsi="Calibri" w:cs="Calibri"/>
          <w:lang w:eastAsia="en-GB"/>
        </w:rPr>
        <w:t xml:space="preserve"> be </w:t>
      </w:r>
      <w:r w:rsidR="00FB6D36" w:rsidRPr="00F60FF3">
        <w:rPr>
          <w:rFonts w:ascii="Calibri" w:eastAsia="Times New Roman" w:hAnsi="Calibri" w:cs="Calibri"/>
          <w:lang w:eastAsia="en-GB"/>
        </w:rPr>
        <w:t>entitled to a refund of tuition fees and will remain liable for the full year’s tuition fee</w:t>
      </w:r>
    </w:p>
    <w:p w:rsidR="00FB6D36" w:rsidRPr="00F60FF3" w:rsidRDefault="00FB6D36" w:rsidP="00F60FF3">
      <w:pPr>
        <w:ind w:left="709" w:hanging="709"/>
        <w:rPr>
          <w:rFonts w:ascii="Calibri" w:hAnsi="Calibri" w:cs="Calibri"/>
          <w:b/>
          <w:lang w:eastAsia="en-GB"/>
        </w:rPr>
      </w:pPr>
      <w:r w:rsidRPr="00F60FF3">
        <w:rPr>
          <w:rFonts w:ascii="Calibri" w:hAnsi="Calibri" w:cs="Calibri"/>
          <w:b/>
          <w:lang w:eastAsia="en-GB"/>
        </w:rPr>
        <w:t>Fees will not be charged:</w:t>
      </w:r>
    </w:p>
    <w:p w:rsidR="00FB6D36" w:rsidRPr="0035347D" w:rsidRDefault="00FB6D36" w:rsidP="00F60FF3">
      <w:pPr>
        <w:pStyle w:val="ListParagraph"/>
        <w:numPr>
          <w:ilvl w:val="0"/>
          <w:numId w:val="29"/>
        </w:numPr>
        <w:ind w:left="709" w:hanging="709"/>
        <w:rPr>
          <w:rFonts w:ascii="Calibri" w:hAnsi="Calibri" w:cs="Calibri"/>
          <w:lang w:eastAsia="en-GB"/>
        </w:rPr>
      </w:pPr>
      <w:r w:rsidRPr="0035347D">
        <w:rPr>
          <w:rFonts w:ascii="Calibri" w:hAnsi="Calibri" w:cs="Calibri"/>
          <w:lang w:eastAsia="en-GB"/>
        </w:rPr>
        <w:t>If a s</w:t>
      </w:r>
      <w:r w:rsidRPr="0035347D">
        <w:rPr>
          <w:rFonts w:ascii="Calibri" w:eastAsia="Times New Roman" w:hAnsi="Calibri" w:cs="Calibri"/>
          <w:lang w:eastAsia="en-GB"/>
        </w:rPr>
        <w:t>tudent withdraws within the Grace Period of 21 days from the start date of the course</w:t>
      </w:r>
    </w:p>
    <w:p w:rsidR="00FB6D36" w:rsidRPr="0035347D" w:rsidRDefault="009C53D7" w:rsidP="00F60FF3">
      <w:pPr>
        <w:pStyle w:val="ListParagraph"/>
        <w:numPr>
          <w:ilvl w:val="0"/>
          <w:numId w:val="29"/>
        </w:numPr>
        <w:ind w:left="709" w:hanging="709"/>
        <w:rPr>
          <w:rFonts w:ascii="Calibri" w:hAnsi="Calibri" w:cs="Calibri"/>
          <w:lang w:eastAsia="en-GB"/>
        </w:rPr>
      </w:pPr>
      <w:r w:rsidRPr="0035347D">
        <w:rPr>
          <w:rFonts w:ascii="Calibri" w:eastAsia="Times New Roman" w:hAnsi="Calibri" w:cs="Calibri"/>
          <w:lang w:eastAsia="en-GB"/>
        </w:rPr>
        <w:t xml:space="preserve">An application for no charge has been authorised by the </w:t>
      </w:r>
      <w:r w:rsidR="00101AE3" w:rsidRPr="0035347D">
        <w:rPr>
          <w:rFonts w:ascii="Calibri" w:eastAsia="Times New Roman" w:hAnsi="Calibri" w:cs="Calibri"/>
          <w:lang w:eastAsia="en-GB"/>
        </w:rPr>
        <w:t>Vice Principal Finance &amp; Corporate Services</w:t>
      </w:r>
      <w:r w:rsidR="00FB6D36" w:rsidRPr="0035347D">
        <w:rPr>
          <w:rFonts w:ascii="Calibri" w:eastAsia="Times New Roman" w:hAnsi="Calibri" w:cs="Calibri"/>
          <w:lang w:eastAsia="en-GB"/>
        </w:rPr>
        <w:t>.</w:t>
      </w:r>
    </w:p>
    <w:p w:rsidR="00FB6D36" w:rsidRPr="0035347D" w:rsidRDefault="009C53D7" w:rsidP="00F60FF3">
      <w:pPr>
        <w:pStyle w:val="ListParagraph"/>
        <w:numPr>
          <w:ilvl w:val="0"/>
          <w:numId w:val="29"/>
        </w:numPr>
        <w:ind w:left="709" w:hanging="709"/>
        <w:rPr>
          <w:rFonts w:ascii="Calibri" w:hAnsi="Calibri" w:cs="Calibri"/>
          <w:lang w:eastAsia="en-GB"/>
        </w:rPr>
      </w:pPr>
      <w:r w:rsidRPr="0035347D">
        <w:rPr>
          <w:rFonts w:ascii="Calibri" w:eastAsia="Times New Roman" w:hAnsi="Calibri" w:cs="Calibri"/>
          <w:lang w:eastAsia="en-GB"/>
        </w:rPr>
        <w:t xml:space="preserve">In exceptional circumstances a fee waiver/ fee reduction will be considered.  All requests for a waiver must be submitted in writing to the </w:t>
      </w:r>
      <w:r w:rsidR="00101AE3" w:rsidRPr="0035347D">
        <w:rPr>
          <w:rFonts w:ascii="Calibri" w:eastAsia="Times New Roman" w:hAnsi="Calibri" w:cs="Calibri"/>
          <w:lang w:eastAsia="en-GB"/>
        </w:rPr>
        <w:t>Vice Principal Finance &amp; Corporate Services</w:t>
      </w:r>
      <w:r w:rsidR="00FB6D36" w:rsidRPr="0035347D">
        <w:rPr>
          <w:rFonts w:ascii="Calibri" w:eastAsia="Times New Roman" w:hAnsi="Calibri" w:cs="Calibri"/>
          <w:lang w:eastAsia="en-GB"/>
        </w:rPr>
        <w:t>. These may include:</w:t>
      </w:r>
    </w:p>
    <w:p w:rsidR="00FB6D36" w:rsidRPr="0035347D" w:rsidRDefault="00FB6D36" w:rsidP="00F60FF3">
      <w:pPr>
        <w:pStyle w:val="ListParagraph"/>
        <w:numPr>
          <w:ilvl w:val="0"/>
          <w:numId w:val="32"/>
        </w:numPr>
        <w:rPr>
          <w:rFonts w:ascii="Calibri" w:hAnsi="Calibri" w:cs="Calibri"/>
          <w:lang w:eastAsia="en-GB"/>
        </w:rPr>
      </w:pPr>
      <w:r w:rsidRPr="0035347D">
        <w:rPr>
          <w:rFonts w:ascii="Calibri" w:eastAsia="Times New Roman" w:hAnsi="Calibri" w:cs="Calibri"/>
          <w:lang w:eastAsia="en-GB"/>
        </w:rPr>
        <w:t xml:space="preserve"> </w:t>
      </w:r>
      <w:r w:rsidR="009C53D7" w:rsidRPr="0035347D">
        <w:rPr>
          <w:rFonts w:ascii="Calibri" w:eastAsia="Times New Roman" w:hAnsi="Calibri" w:cs="Calibri"/>
          <w:lang w:eastAsia="en-GB"/>
        </w:rPr>
        <w:t>Death of spouse/partner, parent or child;</w:t>
      </w:r>
    </w:p>
    <w:p w:rsidR="00FB6D36" w:rsidRPr="00F60FF3" w:rsidRDefault="009C53D7" w:rsidP="00F60FF3">
      <w:pPr>
        <w:pStyle w:val="ListParagraph"/>
        <w:numPr>
          <w:ilvl w:val="0"/>
          <w:numId w:val="32"/>
        </w:numPr>
        <w:rPr>
          <w:rFonts w:ascii="Calibri" w:hAnsi="Calibri" w:cs="Calibri"/>
          <w:lang w:eastAsia="en-GB"/>
        </w:rPr>
      </w:pPr>
      <w:r w:rsidRPr="00F60FF3">
        <w:rPr>
          <w:rFonts w:ascii="Calibri" w:eastAsia="Times New Roman" w:hAnsi="Calibri" w:cs="Calibri"/>
          <w:lang w:eastAsia="en-GB"/>
        </w:rPr>
        <w:t>Serious physical or mental illness that prevents the student from continuing with his or her studies;</w:t>
      </w:r>
    </w:p>
    <w:p w:rsidR="009C53D7" w:rsidRPr="00F60FF3" w:rsidRDefault="009C53D7" w:rsidP="00F60FF3">
      <w:pPr>
        <w:pStyle w:val="ListParagraph"/>
        <w:numPr>
          <w:ilvl w:val="0"/>
          <w:numId w:val="32"/>
        </w:numPr>
        <w:rPr>
          <w:rFonts w:ascii="Calibri" w:hAnsi="Calibri" w:cs="Calibri"/>
          <w:lang w:eastAsia="en-GB"/>
        </w:rPr>
      </w:pPr>
      <w:r w:rsidRPr="00F60FF3">
        <w:rPr>
          <w:rFonts w:ascii="Calibri" w:eastAsia="Times New Roman" w:hAnsi="Calibri" w:cs="Calibri"/>
          <w:lang w:eastAsia="en-GB"/>
        </w:rPr>
        <w:t>Serious personal injury that prevents the student from continuing with his or her studies.</w:t>
      </w:r>
    </w:p>
    <w:p w:rsidR="009C53D7" w:rsidRPr="00F60FF3" w:rsidRDefault="00FB6D36" w:rsidP="00F60FF3">
      <w:pPr>
        <w:pStyle w:val="Heading2"/>
        <w:spacing w:line="256" w:lineRule="auto"/>
        <w:rPr>
          <w:rFonts w:ascii="Calibri" w:eastAsia="Times New Roman" w:hAnsi="Calibri" w:cs="Calibri"/>
          <w:b/>
          <w:color w:val="auto"/>
          <w:sz w:val="28"/>
          <w:szCs w:val="28"/>
        </w:rPr>
      </w:pPr>
      <w:r w:rsidRPr="00F60FF3">
        <w:rPr>
          <w:rFonts w:ascii="Calibri" w:eastAsia="Times New Roman" w:hAnsi="Calibri" w:cs="Calibri"/>
          <w:b/>
          <w:color w:val="auto"/>
          <w:sz w:val="28"/>
          <w:szCs w:val="28"/>
        </w:rPr>
        <w:t>F</w:t>
      </w:r>
      <w:r w:rsidR="009C53D7" w:rsidRPr="00F60FF3">
        <w:rPr>
          <w:rFonts w:ascii="Calibri" w:eastAsia="Times New Roman" w:hAnsi="Calibri" w:cs="Calibri"/>
          <w:b/>
          <w:color w:val="auto"/>
          <w:sz w:val="28"/>
          <w:szCs w:val="28"/>
        </w:rPr>
        <w:t>ailure to Pay</w:t>
      </w:r>
    </w:p>
    <w:p w:rsidR="009C53D7" w:rsidRPr="00F60FF3" w:rsidRDefault="009C53D7" w:rsidP="00F60FF3">
      <w:pPr>
        <w:pStyle w:val="Heading2"/>
        <w:spacing w:line="256" w:lineRule="auto"/>
        <w:rPr>
          <w:rFonts w:ascii="Calibri" w:eastAsia="Times New Roman" w:hAnsi="Calibri" w:cs="Calibri"/>
          <w:color w:val="auto"/>
          <w:sz w:val="22"/>
          <w:szCs w:val="22"/>
          <w:lang w:eastAsia="en-GB"/>
        </w:rPr>
      </w:pPr>
      <w:r w:rsidRPr="00F60FF3">
        <w:rPr>
          <w:rFonts w:ascii="Calibri" w:eastAsia="Times New Roman" w:hAnsi="Calibri" w:cs="Calibri"/>
          <w:color w:val="auto"/>
          <w:sz w:val="22"/>
          <w:szCs w:val="22"/>
          <w:lang w:eastAsia="en-GB"/>
        </w:rPr>
        <w:t xml:space="preserve">Where a student fails to pay within 30 days of enrolment a due tuition fee, or who is in default of an agreed tuition fee instalment payment, the College shall reserve the right to suspend the student from their programme of study. In cases where more than two instalments, agreed by direct debit, are missed the College also reserve the right to demand immediate repayment of the remaining tuition fee balance. During the period of suspension, a student shall not be entitled to attend classes or lectures, have access to learning resource facilities, submit an assessment, be examined or qualify for the award. </w:t>
      </w:r>
    </w:p>
    <w:p w:rsidR="009C53D7" w:rsidRPr="00F60FF3" w:rsidRDefault="009C53D7" w:rsidP="00F60FF3">
      <w:pPr>
        <w:rPr>
          <w:rFonts w:ascii="Calibri" w:hAnsi="Calibri" w:cs="Calibri"/>
          <w:sz w:val="6"/>
          <w:szCs w:val="24"/>
          <w:lang w:eastAsia="en-GB"/>
        </w:rPr>
      </w:pPr>
    </w:p>
    <w:p w:rsidR="009C53D7" w:rsidRPr="00F60FF3" w:rsidRDefault="009C53D7" w:rsidP="00F60FF3">
      <w:pPr>
        <w:pStyle w:val="Heading2"/>
        <w:spacing w:line="256" w:lineRule="auto"/>
        <w:rPr>
          <w:rFonts w:ascii="Calibri" w:eastAsia="Times New Roman" w:hAnsi="Calibri" w:cs="Calibri"/>
          <w:b/>
          <w:color w:val="auto"/>
          <w:sz w:val="28"/>
          <w:szCs w:val="28"/>
        </w:rPr>
      </w:pPr>
      <w:r w:rsidRPr="00F60FF3">
        <w:rPr>
          <w:rFonts w:ascii="Calibri" w:eastAsia="Times New Roman" w:hAnsi="Calibri" w:cs="Calibri"/>
          <w:b/>
          <w:color w:val="auto"/>
          <w:sz w:val="28"/>
          <w:szCs w:val="28"/>
        </w:rPr>
        <w:t>Debt Recovery</w:t>
      </w:r>
    </w:p>
    <w:p w:rsidR="009C53D7" w:rsidRPr="00F60FF3" w:rsidRDefault="009C53D7" w:rsidP="00F60FF3">
      <w:pPr>
        <w:pStyle w:val="Heading2"/>
        <w:spacing w:line="256" w:lineRule="auto"/>
        <w:rPr>
          <w:rFonts w:ascii="Calibri" w:eastAsia="Times New Roman" w:hAnsi="Calibri" w:cs="Calibri"/>
          <w:color w:val="auto"/>
          <w:sz w:val="22"/>
          <w:szCs w:val="22"/>
          <w:lang w:eastAsia="en-GB"/>
        </w:rPr>
      </w:pPr>
      <w:r w:rsidRPr="00F60FF3">
        <w:rPr>
          <w:rFonts w:ascii="Calibri" w:eastAsia="Times New Roman" w:hAnsi="Calibri" w:cs="Calibri"/>
          <w:color w:val="auto"/>
          <w:sz w:val="22"/>
          <w:szCs w:val="22"/>
          <w:lang w:eastAsia="en-GB"/>
        </w:rPr>
        <w:t>The College reserves the right to take any reasonable steps to recover any outstanding debt including undertaking legal proceedings to recover such debts. The College reserves the right to seek reimbursement of reasonable costs associated with the recovery of outstanding debts, typically the debt collection charges.</w:t>
      </w:r>
    </w:p>
    <w:p w:rsidR="009C53D7" w:rsidRPr="00F60FF3" w:rsidRDefault="009C53D7" w:rsidP="00F60FF3">
      <w:pPr>
        <w:rPr>
          <w:rFonts w:ascii="Calibri" w:hAnsi="Calibri" w:cs="Calibri"/>
          <w:sz w:val="8"/>
          <w:szCs w:val="24"/>
          <w:lang w:eastAsia="en-GB"/>
        </w:rPr>
      </w:pPr>
    </w:p>
    <w:p w:rsidR="009C53D7" w:rsidRPr="00F60FF3" w:rsidRDefault="009C53D7" w:rsidP="00F60FF3">
      <w:pPr>
        <w:pStyle w:val="Heading2"/>
        <w:spacing w:line="256" w:lineRule="auto"/>
        <w:rPr>
          <w:rFonts w:ascii="Calibri" w:eastAsia="Times New Roman" w:hAnsi="Calibri" w:cs="Calibri"/>
          <w:b/>
          <w:color w:val="auto"/>
          <w:sz w:val="28"/>
          <w:szCs w:val="28"/>
        </w:rPr>
      </w:pPr>
      <w:r w:rsidRPr="00F60FF3">
        <w:rPr>
          <w:rFonts w:ascii="Calibri" w:eastAsia="Times New Roman" w:hAnsi="Calibri" w:cs="Calibri"/>
          <w:b/>
          <w:color w:val="auto"/>
          <w:sz w:val="28"/>
          <w:szCs w:val="28"/>
        </w:rPr>
        <w:lastRenderedPageBreak/>
        <w:t xml:space="preserve">Legal Jurisdiction </w:t>
      </w:r>
    </w:p>
    <w:p w:rsidR="009C53D7" w:rsidRPr="00F60FF3" w:rsidRDefault="009C53D7" w:rsidP="00F60FF3">
      <w:pPr>
        <w:pStyle w:val="Heading2"/>
        <w:spacing w:line="256" w:lineRule="auto"/>
        <w:rPr>
          <w:rFonts w:ascii="Calibri" w:eastAsia="Times New Roman" w:hAnsi="Calibri" w:cs="Calibri"/>
          <w:color w:val="auto"/>
          <w:sz w:val="22"/>
          <w:szCs w:val="22"/>
          <w:lang w:eastAsia="en-GB"/>
        </w:rPr>
      </w:pPr>
      <w:r w:rsidRPr="00F60FF3">
        <w:rPr>
          <w:rFonts w:ascii="Calibri" w:eastAsia="Times New Roman" w:hAnsi="Calibri" w:cs="Calibri"/>
          <w:color w:val="auto"/>
          <w:sz w:val="22"/>
          <w:szCs w:val="22"/>
          <w:lang w:eastAsia="en-GB"/>
        </w:rPr>
        <w:t>Disputes under these regulations or any other regulations of Bradford College or any contract between Bradford College and any students shall be governed by English Law and the parties agree to submit to the exclusive jurisdiction of the English Courts.</w:t>
      </w:r>
    </w:p>
    <w:p w:rsidR="005476A7" w:rsidRPr="00F60FF3" w:rsidRDefault="005476A7" w:rsidP="00F60FF3">
      <w:pPr>
        <w:rPr>
          <w:rFonts w:ascii="Calibri" w:hAnsi="Calibri" w:cs="Calibri"/>
          <w:lang w:eastAsia="en-GB"/>
        </w:rPr>
      </w:pPr>
    </w:p>
    <w:p w:rsidR="005476A7" w:rsidRPr="00F60FF3" w:rsidRDefault="005476A7" w:rsidP="00F60FF3">
      <w:pPr>
        <w:pStyle w:val="Heading2"/>
        <w:spacing w:line="256" w:lineRule="auto"/>
        <w:rPr>
          <w:rFonts w:ascii="Calibri" w:eastAsia="Times New Roman" w:hAnsi="Calibri" w:cs="Calibri"/>
          <w:b/>
          <w:color w:val="auto"/>
          <w:sz w:val="28"/>
          <w:szCs w:val="28"/>
        </w:rPr>
      </w:pPr>
      <w:r w:rsidRPr="00F60FF3">
        <w:rPr>
          <w:rFonts w:ascii="Calibri" w:eastAsia="Times New Roman" w:hAnsi="Calibri" w:cs="Calibri"/>
          <w:b/>
          <w:color w:val="auto"/>
          <w:sz w:val="28"/>
          <w:szCs w:val="28"/>
        </w:rPr>
        <w:t>Fee Concessions</w:t>
      </w:r>
    </w:p>
    <w:p w:rsidR="005476A7" w:rsidRPr="00F60FF3" w:rsidRDefault="005476A7" w:rsidP="00F60FF3">
      <w:pPr>
        <w:pStyle w:val="Heading2"/>
        <w:spacing w:line="256" w:lineRule="auto"/>
        <w:rPr>
          <w:rFonts w:ascii="Calibri" w:eastAsia="Times New Roman" w:hAnsi="Calibri" w:cs="Calibri"/>
          <w:color w:val="auto"/>
          <w:sz w:val="22"/>
          <w:szCs w:val="22"/>
          <w:lang w:eastAsia="en-GB"/>
        </w:rPr>
      </w:pPr>
      <w:r w:rsidRPr="00F60FF3">
        <w:rPr>
          <w:rFonts w:ascii="Calibri" w:eastAsia="Times New Roman" w:hAnsi="Calibri" w:cs="Calibri"/>
          <w:color w:val="auto"/>
          <w:sz w:val="22"/>
          <w:szCs w:val="22"/>
          <w:lang w:eastAsia="en-GB"/>
        </w:rPr>
        <w:t>Fee remission is approved subject to household income</w:t>
      </w:r>
      <w:r w:rsidR="00061369">
        <w:rPr>
          <w:rFonts w:ascii="Calibri" w:eastAsia="Times New Roman" w:hAnsi="Calibri" w:cs="Calibri"/>
          <w:color w:val="auto"/>
          <w:sz w:val="22"/>
          <w:szCs w:val="22"/>
          <w:lang w:eastAsia="en-GB"/>
        </w:rPr>
        <w:t xml:space="preserve">, </w:t>
      </w:r>
      <w:r w:rsidRPr="00F60FF3">
        <w:rPr>
          <w:rFonts w:ascii="Calibri" w:eastAsia="Times New Roman" w:hAnsi="Calibri" w:cs="Calibri"/>
          <w:color w:val="auto"/>
          <w:sz w:val="22"/>
          <w:szCs w:val="22"/>
          <w:lang w:eastAsia="en-GB"/>
        </w:rPr>
        <w:t>benefit caps</w:t>
      </w:r>
      <w:r w:rsidR="00061369">
        <w:rPr>
          <w:rFonts w:ascii="Calibri" w:eastAsia="Times New Roman" w:hAnsi="Calibri" w:cs="Calibri"/>
          <w:color w:val="auto"/>
          <w:sz w:val="22"/>
          <w:szCs w:val="22"/>
          <w:lang w:eastAsia="en-GB"/>
        </w:rPr>
        <w:t xml:space="preserve"> </w:t>
      </w:r>
      <w:r w:rsidR="00061369" w:rsidRPr="0035347D">
        <w:rPr>
          <w:rFonts w:ascii="Calibri" w:eastAsia="Times New Roman" w:hAnsi="Calibri" w:cs="Calibri"/>
          <w:color w:val="auto"/>
          <w:sz w:val="22"/>
          <w:szCs w:val="22"/>
          <w:lang w:eastAsia="en-GB"/>
        </w:rPr>
        <w:t>and prior learning</w:t>
      </w:r>
      <w:r w:rsidRPr="00F60FF3">
        <w:rPr>
          <w:rFonts w:ascii="Calibri" w:eastAsia="Times New Roman" w:hAnsi="Calibri" w:cs="Calibri"/>
          <w:color w:val="auto"/>
          <w:sz w:val="22"/>
          <w:szCs w:val="22"/>
          <w:lang w:eastAsia="en-GB"/>
        </w:rPr>
        <w:t>.  Evidence will need to be provided when enrolling on any course where the college has remitted all or part of a course fee.</w:t>
      </w:r>
    </w:p>
    <w:p w:rsidR="005476A7" w:rsidRPr="00F60FF3" w:rsidRDefault="005476A7" w:rsidP="00F60FF3">
      <w:pPr>
        <w:rPr>
          <w:rFonts w:ascii="Calibri" w:hAnsi="Calibri" w:cs="Calibri"/>
          <w:lang w:eastAsia="en-GB"/>
        </w:rPr>
      </w:pPr>
    </w:p>
    <w:p w:rsidR="005476A7" w:rsidRPr="00F60FF3" w:rsidRDefault="0035347D" w:rsidP="00F60FF3">
      <w:pPr>
        <w:rPr>
          <w:rFonts w:ascii="Calibri" w:hAnsi="Calibri" w:cs="Calibri"/>
          <w:lang w:eastAsia="en-GB"/>
        </w:rPr>
      </w:pPr>
      <w:hyperlink r:id="rId16" w:history="1">
        <w:r w:rsidR="006D540D" w:rsidRPr="002B49B1">
          <w:rPr>
            <w:rStyle w:val="Hyperlink"/>
            <w:rFonts w:ascii="Calibri" w:hAnsi="Calibri" w:cs="Calibri"/>
            <w:lang w:eastAsia="en-GB"/>
          </w:rPr>
          <w:t>https://www.gov.uk/benefit-cap</w:t>
        </w:r>
      </w:hyperlink>
      <w:r w:rsidR="006D540D">
        <w:rPr>
          <w:rFonts w:ascii="Calibri" w:hAnsi="Calibri" w:cs="Calibri"/>
          <w:lang w:eastAsia="en-GB"/>
        </w:rPr>
        <w:t xml:space="preserve"> </w:t>
      </w:r>
    </w:p>
    <w:p w:rsidR="00FB6D36" w:rsidRPr="00F60FF3" w:rsidRDefault="00FB6D36" w:rsidP="00F60FF3">
      <w:pPr>
        <w:pStyle w:val="Heading2"/>
        <w:rPr>
          <w:rFonts w:ascii="Calibri" w:hAnsi="Calibri" w:cs="Calibri"/>
          <w:b/>
          <w:color w:val="auto"/>
          <w:sz w:val="36"/>
          <w:szCs w:val="28"/>
        </w:rPr>
      </w:pPr>
      <w:r w:rsidRPr="00F60FF3">
        <w:rPr>
          <w:rFonts w:ascii="Calibri" w:hAnsi="Calibri" w:cs="Calibri"/>
          <w:b/>
          <w:color w:val="auto"/>
          <w:sz w:val="36"/>
          <w:szCs w:val="28"/>
        </w:rPr>
        <w:t>Appendix 2 – FE Fee</w:t>
      </w:r>
      <w:r w:rsidR="006D540D">
        <w:rPr>
          <w:rFonts w:ascii="Calibri" w:hAnsi="Calibri" w:cs="Calibri"/>
          <w:b/>
          <w:color w:val="auto"/>
          <w:sz w:val="36"/>
          <w:szCs w:val="28"/>
        </w:rPr>
        <w:t>s</w:t>
      </w:r>
      <w:r w:rsidRPr="00F60FF3">
        <w:rPr>
          <w:rFonts w:ascii="Calibri" w:hAnsi="Calibri" w:cs="Calibri"/>
          <w:b/>
          <w:color w:val="auto"/>
          <w:sz w:val="36"/>
          <w:szCs w:val="28"/>
        </w:rPr>
        <w:t xml:space="preserve"> Table </w:t>
      </w:r>
      <w:r w:rsidR="006F2ACA" w:rsidRPr="00F60FF3">
        <w:rPr>
          <w:rFonts w:ascii="Calibri" w:hAnsi="Calibri" w:cs="Calibri"/>
          <w:b/>
          <w:color w:val="auto"/>
          <w:sz w:val="36"/>
          <w:szCs w:val="28"/>
        </w:rPr>
        <w:t>and Structure</w:t>
      </w:r>
    </w:p>
    <w:p w:rsidR="006F2ACA" w:rsidRPr="00F60FF3" w:rsidRDefault="006F2ACA" w:rsidP="00F60FF3">
      <w:pPr>
        <w:rPr>
          <w:rFonts w:ascii="Calibri" w:hAnsi="Calibri" w:cs="Calibri"/>
        </w:rPr>
      </w:pPr>
    </w:p>
    <w:p w:rsidR="006F2ACA" w:rsidRDefault="006F2ACA" w:rsidP="00F60FF3">
      <w:pPr>
        <w:rPr>
          <w:rFonts w:ascii="Calibri" w:hAnsi="Calibri" w:cs="Calibri"/>
        </w:rPr>
      </w:pPr>
      <w:r w:rsidRPr="00F60FF3">
        <w:rPr>
          <w:rFonts w:ascii="Calibri" w:hAnsi="Calibri" w:cs="Calibri"/>
        </w:rPr>
        <w:t>The following fees are applicable to all adult funding (19 and over)</w:t>
      </w:r>
    </w:p>
    <w:tbl>
      <w:tblPr>
        <w:tblW w:w="97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6"/>
        <w:gridCol w:w="2152"/>
      </w:tblGrid>
      <w:tr w:rsidR="00F1142B" w:rsidRPr="00F60FF3" w:rsidTr="00F1142B">
        <w:trPr>
          <w:trHeight w:val="265"/>
        </w:trPr>
        <w:tc>
          <w:tcPr>
            <w:tcW w:w="762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F1142B" w:rsidRPr="006D540D" w:rsidRDefault="00F1142B" w:rsidP="00F60FF3">
            <w:pPr>
              <w:spacing w:after="0" w:line="240" w:lineRule="auto"/>
              <w:rPr>
                <w:rFonts w:ascii="Calibri" w:eastAsia="Calibri" w:hAnsi="Calibri" w:cs="Calibri"/>
                <w:b/>
              </w:rPr>
            </w:pPr>
            <w:r w:rsidRPr="006D540D">
              <w:rPr>
                <w:rFonts w:ascii="Calibri" w:eastAsia="Calibri" w:hAnsi="Calibri" w:cs="Calibri"/>
                <w:b/>
              </w:rPr>
              <w:t>Type of Qualification</w:t>
            </w:r>
          </w:p>
        </w:tc>
        <w:tc>
          <w:tcPr>
            <w:tcW w:w="215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F1142B" w:rsidRPr="00F60FF3" w:rsidRDefault="00F1142B" w:rsidP="00F60FF3">
            <w:pPr>
              <w:spacing w:after="0" w:line="240" w:lineRule="auto"/>
              <w:rPr>
                <w:rFonts w:ascii="Calibri" w:eastAsia="Calibri" w:hAnsi="Calibri" w:cs="Calibri"/>
                <w:b/>
              </w:rPr>
            </w:pPr>
            <w:r>
              <w:rPr>
                <w:rFonts w:ascii="Calibri" w:eastAsia="Calibri" w:hAnsi="Calibri" w:cs="Calibri"/>
                <w:b/>
              </w:rPr>
              <w:t>Fee 2</w:t>
            </w:r>
            <w:r w:rsidR="00BB31C1">
              <w:rPr>
                <w:rFonts w:ascii="Calibri" w:eastAsia="Calibri" w:hAnsi="Calibri" w:cs="Calibri"/>
                <w:b/>
              </w:rPr>
              <w:t>3/24</w:t>
            </w:r>
          </w:p>
        </w:tc>
      </w:tr>
      <w:tr w:rsidR="00EB65BF" w:rsidRPr="00F60FF3" w:rsidTr="00C3658E">
        <w:trPr>
          <w:trHeight w:val="265"/>
        </w:trPr>
        <w:tc>
          <w:tcPr>
            <w:tcW w:w="7626" w:type="dxa"/>
            <w:tcBorders>
              <w:top w:val="single" w:sz="4" w:space="0" w:color="auto"/>
              <w:left w:val="single" w:sz="4" w:space="0" w:color="auto"/>
              <w:bottom w:val="single" w:sz="4" w:space="0" w:color="auto"/>
              <w:right w:val="single" w:sz="4" w:space="0" w:color="auto"/>
            </w:tcBorders>
          </w:tcPr>
          <w:p w:rsidR="00EB65BF" w:rsidRPr="00F60FF3" w:rsidRDefault="00EB65BF" w:rsidP="00EB65BF">
            <w:pPr>
              <w:spacing w:after="0" w:line="240" w:lineRule="auto"/>
              <w:rPr>
                <w:rFonts w:ascii="Calibri" w:eastAsia="Calibri" w:hAnsi="Calibri" w:cs="Calibri"/>
              </w:rPr>
            </w:pPr>
            <w:r w:rsidRPr="00F60FF3">
              <w:rPr>
                <w:rFonts w:ascii="Calibri" w:eastAsia="Calibri" w:hAnsi="Calibri" w:cs="Calibri"/>
              </w:rPr>
              <w:t>A Level</w:t>
            </w: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EB65BF" w:rsidRPr="0035347D" w:rsidRDefault="00EB65BF" w:rsidP="00EB65BF">
            <w:pPr>
              <w:spacing w:after="0" w:line="240" w:lineRule="auto"/>
              <w:rPr>
                <w:rFonts w:ascii="Calibri" w:eastAsia="Calibri" w:hAnsi="Calibri" w:cs="Calibri"/>
              </w:rPr>
            </w:pPr>
            <w:r w:rsidRPr="0035347D">
              <w:rPr>
                <w:rFonts w:ascii="Calibri" w:eastAsia="Calibri" w:hAnsi="Calibri" w:cs="Calibri"/>
              </w:rPr>
              <w:t>£1,156</w:t>
            </w:r>
          </w:p>
        </w:tc>
      </w:tr>
      <w:tr w:rsidR="00EB65BF" w:rsidRPr="00F60FF3" w:rsidTr="00C3658E">
        <w:trPr>
          <w:trHeight w:val="250"/>
        </w:trPr>
        <w:tc>
          <w:tcPr>
            <w:tcW w:w="7626" w:type="dxa"/>
            <w:tcBorders>
              <w:top w:val="single" w:sz="4" w:space="0" w:color="auto"/>
              <w:left w:val="single" w:sz="4" w:space="0" w:color="auto"/>
              <w:bottom w:val="single" w:sz="4" w:space="0" w:color="auto"/>
              <w:right w:val="single" w:sz="4" w:space="0" w:color="auto"/>
            </w:tcBorders>
            <w:hideMark/>
          </w:tcPr>
          <w:p w:rsidR="00EB65BF" w:rsidRPr="00F60FF3" w:rsidRDefault="00EB65BF" w:rsidP="00EB65BF">
            <w:pPr>
              <w:spacing w:after="0" w:line="240" w:lineRule="auto"/>
              <w:rPr>
                <w:rFonts w:ascii="Calibri" w:eastAsia="Calibri" w:hAnsi="Calibri" w:cs="Calibri"/>
              </w:rPr>
            </w:pPr>
            <w:r w:rsidRPr="00F60FF3">
              <w:rPr>
                <w:rFonts w:ascii="Calibri" w:eastAsia="Calibri" w:hAnsi="Calibri" w:cs="Calibri"/>
              </w:rPr>
              <w:t>GCSE</w:t>
            </w: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EB65BF" w:rsidRPr="0035347D" w:rsidRDefault="00EB65BF" w:rsidP="00EB65BF">
            <w:pPr>
              <w:spacing w:after="0" w:line="240" w:lineRule="auto"/>
              <w:rPr>
                <w:rFonts w:ascii="Calibri" w:eastAsia="Calibri" w:hAnsi="Calibri" w:cs="Calibri"/>
              </w:rPr>
            </w:pPr>
            <w:r w:rsidRPr="0035347D">
              <w:rPr>
                <w:rFonts w:ascii="Calibri" w:eastAsia="Calibri" w:hAnsi="Calibri" w:cs="Calibri"/>
              </w:rPr>
              <w:t>£450</w:t>
            </w:r>
          </w:p>
        </w:tc>
      </w:tr>
      <w:tr w:rsidR="00EB65BF" w:rsidRPr="00F60FF3" w:rsidTr="00C3658E">
        <w:trPr>
          <w:trHeight w:val="265"/>
        </w:trPr>
        <w:tc>
          <w:tcPr>
            <w:tcW w:w="7626" w:type="dxa"/>
            <w:tcBorders>
              <w:top w:val="single" w:sz="4" w:space="0" w:color="auto"/>
              <w:left w:val="single" w:sz="4" w:space="0" w:color="auto"/>
              <w:bottom w:val="single" w:sz="4" w:space="0" w:color="auto"/>
              <w:right w:val="single" w:sz="4" w:space="0" w:color="auto"/>
            </w:tcBorders>
            <w:hideMark/>
          </w:tcPr>
          <w:p w:rsidR="00EB65BF" w:rsidRPr="00F60FF3" w:rsidRDefault="00EB65BF" w:rsidP="00EB65BF">
            <w:pPr>
              <w:spacing w:after="0" w:line="240" w:lineRule="auto"/>
              <w:rPr>
                <w:rFonts w:ascii="Calibri" w:eastAsia="Calibri" w:hAnsi="Calibri" w:cs="Calibri"/>
              </w:rPr>
            </w:pPr>
            <w:r w:rsidRPr="00F60FF3">
              <w:rPr>
                <w:rFonts w:ascii="Calibri" w:eastAsia="Calibri" w:hAnsi="Calibri" w:cs="Calibri"/>
              </w:rPr>
              <w:t>Award in Reading and Writing ESOL*</w:t>
            </w: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EB65BF" w:rsidRPr="0035347D" w:rsidRDefault="00EB65BF" w:rsidP="00EB65BF">
            <w:pPr>
              <w:spacing w:after="0" w:line="240" w:lineRule="auto"/>
              <w:rPr>
                <w:rFonts w:ascii="Calibri" w:eastAsia="Calibri" w:hAnsi="Calibri" w:cs="Calibri"/>
              </w:rPr>
            </w:pPr>
            <w:r w:rsidRPr="0035347D">
              <w:rPr>
                <w:rFonts w:ascii="Calibri" w:eastAsia="Calibri" w:hAnsi="Calibri" w:cs="Calibri"/>
              </w:rPr>
              <w:t>£384</w:t>
            </w:r>
          </w:p>
        </w:tc>
      </w:tr>
      <w:tr w:rsidR="00EB65BF" w:rsidRPr="00F60FF3" w:rsidTr="00C3658E">
        <w:trPr>
          <w:trHeight w:val="250"/>
        </w:trPr>
        <w:tc>
          <w:tcPr>
            <w:tcW w:w="7626" w:type="dxa"/>
            <w:tcBorders>
              <w:top w:val="single" w:sz="4" w:space="0" w:color="auto"/>
              <w:left w:val="single" w:sz="4" w:space="0" w:color="auto"/>
              <w:bottom w:val="single" w:sz="4" w:space="0" w:color="auto"/>
              <w:right w:val="single" w:sz="4" w:space="0" w:color="auto"/>
            </w:tcBorders>
            <w:hideMark/>
          </w:tcPr>
          <w:p w:rsidR="00EB65BF" w:rsidRPr="00F60FF3" w:rsidRDefault="00EB65BF" w:rsidP="00EB65BF">
            <w:pPr>
              <w:spacing w:after="0" w:line="240" w:lineRule="auto"/>
              <w:rPr>
                <w:rFonts w:ascii="Calibri" w:eastAsia="Calibri" w:hAnsi="Calibri" w:cs="Calibri"/>
              </w:rPr>
            </w:pPr>
            <w:r w:rsidRPr="00F60FF3">
              <w:rPr>
                <w:rFonts w:ascii="Calibri" w:eastAsia="Calibri" w:hAnsi="Calibri" w:cs="Calibri"/>
              </w:rPr>
              <w:t>Certificate in ESOL Speaking and Listening*</w:t>
            </w: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EB65BF" w:rsidRPr="0035347D" w:rsidRDefault="00EB65BF" w:rsidP="00EB65BF">
            <w:pPr>
              <w:spacing w:after="0" w:line="240" w:lineRule="auto"/>
              <w:rPr>
                <w:rFonts w:ascii="Calibri" w:eastAsia="Calibri" w:hAnsi="Calibri" w:cs="Calibri"/>
              </w:rPr>
            </w:pPr>
            <w:r w:rsidRPr="0035347D">
              <w:rPr>
                <w:rFonts w:ascii="Calibri" w:eastAsia="Calibri" w:hAnsi="Calibri" w:cs="Calibri"/>
              </w:rPr>
              <w:t>£384</w:t>
            </w:r>
          </w:p>
        </w:tc>
      </w:tr>
      <w:tr w:rsidR="00EB65BF" w:rsidRPr="00F60FF3" w:rsidTr="00C3658E">
        <w:trPr>
          <w:trHeight w:val="265"/>
        </w:trPr>
        <w:tc>
          <w:tcPr>
            <w:tcW w:w="7626" w:type="dxa"/>
            <w:tcBorders>
              <w:top w:val="single" w:sz="4" w:space="0" w:color="auto"/>
              <w:left w:val="single" w:sz="4" w:space="0" w:color="auto"/>
              <w:bottom w:val="single" w:sz="4" w:space="0" w:color="auto"/>
              <w:right w:val="single" w:sz="4" w:space="0" w:color="auto"/>
            </w:tcBorders>
            <w:hideMark/>
          </w:tcPr>
          <w:p w:rsidR="00EB65BF" w:rsidRPr="00F60FF3" w:rsidRDefault="00EB65BF" w:rsidP="00EB65BF">
            <w:pPr>
              <w:spacing w:after="0" w:line="240" w:lineRule="auto"/>
              <w:rPr>
                <w:rFonts w:ascii="Calibri" w:eastAsia="Calibri" w:hAnsi="Calibri" w:cs="Calibri"/>
              </w:rPr>
            </w:pPr>
            <w:proofErr w:type="gramStart"/>
            <w:r w:rsidRPr="00F60FF3">
              <w:rPr>
                <w:rFonts w:ascii="Calibri" w:eastAsia="Calibri" w:hAnsi="Calibri" w:cs="Calibri"/>
              </w:rPr>
              <w:t>Non Accredited</w:t>
            </w:r>
            <w:proofErr w:type="gramEnd"/>
            <w:r w:rsidRPr="00F60FF3">
              <w:rPr>
                <w:rFonts w:ascii="Calibri" w:eastAsia="Calibri" w:hAnsi="Calibri" w:cs="Calibri"/>
              </w:rPr>
              <w:t xml:space="preserve"> ESOL</w:t>
            </w:r>
          </w:p>
        </w:tc>
        <w:tc>
          <w:tcPr>
            <w:tcW w:w="2152" w:type="dxa"/>
            <w:tcBorders>
              <w:top w:val="single" w:sz="4" w:space="0" w:color="auto"/>
              <w:left w:val="single" w:sz="4" w:space="0" w:color="auto"/>
              <w:bottom w:val="single" w:sz="4" w:space="0" w:color="auto"/>
              <w:right w:val="single" w:sz="4" w:space="0" w:color="auto"/>
            </w:tcBorders>
            <w:shd w:val="clear" w:color="auto" w:fill="auto"/>
          </w:tcPr>
          <w:p w:rsidR="00EB65BF" w:rsidRPr="0035347D" w:rsidRDefault="00EB65BF" w:rsidP="00EB65BF">
            <w:pPr>
              <w:spacing w:after="0" w:line="240" w:lineRule="auto"/>
              <w:rPr>
                <w:rFonts w:ascii="Calibri" w:eastAsia="Calibri" w:hAnsi="Calibri" w:cs="Calibri"/>
              </w:rPr>
            </w:pPr>
            <w:r w:rsidRPr="0035347D">
              <w:rPr>
                <w:rFonts w:ascii="Calibri" w:eastAsia="Calibri" w:hAnsi="Calibri" w:cs="Calibri"/>
              </w:rPr>
              <w:t>£3.52ph</w:t>
            </w:r>
          </w:p>
        </w:tc>
      </w:tr>
      <w:tr w:rsidR="00EB65BF" w:rsidRPr="00F60FF3" w:rsidTr="00F1142B">
        <w:trPr>
          <w:trHeight w:val="515"/>
        </w:trPr>
        <w:tc>
          <w:tcPr>
            <w:tcW w:w="7626" w:type="dxa"/>
            <w:tcBorders>
              <w:top w:val="single" w:sz="4" w:space="0" w:color="auto"/>
              <w:left w:val="single" w:sz="4" w:space="0" w:color="auto"/>
              <w:bottom w:val="single" w:sz="4" w:space="0" w:color="auto"/>
              <w:right w:val="single" w:sz="4" w:space="0" w:color="auto"/>
            </w:tcBorders>
            <w:hideMark/>
          </w:tcPr>
          <w:p w:rsidR="00EB65BF" w:rsidRPr="00F60FF3" w:rsidRDefault="00EB65BF" w:rsidP="00EB65BF">
            <w:pPr>
              <w:spacing w:after="0" w:line="240" w:lineRule="auto"/>
              <w:rPr>
                <w:rFonts w:ascii="Calibri" w:eastAsia="Calibri" w:hAnsi="Calibri" w:cs="Calibri"/>
                <w:i/>
              </w:rPr>
            </w:pPr>
            <w:r w:rsidRPr="00F60FF3">
              <w:rPr>
                <w:rFonts w:ascii="Calibri" w:eastAsia="Calibri" w:hAnsi="Calibri" w:cs="Calibri"/>
              </w:rPr>
              <w:t xml:space="preserve">Full Cost Courses </w:t>
            </w:r>
            <w:r w:rsidRPr="00F60FF3">
              <w:rPr>
                <w:rFonts w:ascii="Calibri" w:eastAsia="Calibri" w:hAnsi="Calibri" w:cs="Calibri"/>
                <w:i/>
              </w:rPr>
              <w:t>– including Learning for leisure courses (No CAP available)</w:t>
            </w:r>
          </w:p>
        </w:tc>
        <w:tc>
          <w:tcPr>
            <w:tcW w:w="2152" w:type="dxa"/>
            <w:tcBorders>
              <w:top w:val="single" w:sz="4" w:space="0" w:color="auto"/>
              <w:left w:val="single" w:sz="4" w:space="0" w:color="auto"/>
              <w:bottom w:val="single" w:sz="4" w:space="0" w:color="auto"/>
              <w:right w:val="single" w:sz="4" w:space="0" w:color="auto"/>
            </w:tcBorders>
          </w:tcPr>
          <w:p w:rsidR="00EB65BF" w:rsidRPr="00F60FF3" w:rsidRDefault="00EB65BF" w:rsidP="00EB65BF">
            <w:pPr>
              <w:spacing w:after="0" w:line="240" w:lineRule="auto"/>
              <w:rPr>
                <w:rFonts w:ascii="Calibri" w:eastAsia="Calibri" w:hAnsi="Calibri" w:cs="Calibri"/>
              </w:rPr>
            </w:pPr>
            <w:r>
              <w:rPr>
                <w:rFonts w:ascii="Calibri" w:eastAsia="Calibri" w:hAnsi="Calibri" w:cs="Calibri"/>
              </w:rPr>
              <w:t>POA</w:t>
            </w:r>
          </w:p>
        </w:tc>
      </w:tr>
      <w:tr w:rsidR="00EB65BF" w:rsidRPr="00F60FF3" w:rsidTr="00F1142B">
        <w:trPr>
          <w:trHeight w:val="265"/>
        </w:trPr>
        <w:tc>
          <w:tcPr>
            <w:tcW w:w="7626" w:type="dxa"/>
            <w:tcBorders>
              <w:top w:val="single" w:sz="4" w:space="0" w:color="auto"/>
              <w:left w:val="single" w:sz="4" w:space="0" w:color="auto"/>
              <w:bottom w:val="single" w:sz="4" w:space="0" w:color="auto"/>
              <w:right w:val="single" w:sz="4" w:space="0" w:color="auto"/>
            </w:tcBorders>
            <w:hideMark/>
          </w:tcPr>
          <w:p w:rsidR="00EB65BF" w:rsidRPr="00F60FF3" w:rsidRDefault="00EB65BF" w:rsidP="00EB65BF">
            <w:pPr>
              <w:spacing w:after="0" w:line="240" w:lineRule="auto"/>
              <w:rPr>
                <w:rFonts w:ascii="Calibri" w:eastAsia="Calibri" w:hAnsi="Calibri" w:cs="Calibri"/>
              </w:rPr>
            </w:pPr>
            <w:r w:rsidRPr="00F60FF3">
              <w:rPr>
                <w:rFonts w:ascii="Calibri" w:eastAsia="Calibri" w:hAnsi="Calibri" w:cs="Calibri"/>
              </w:rPr>
              <w:t>SLDD</w:t>
            </w:r>
          </w:p>
        </w:tc>
        <w:tc>
          <w:tcPr>
            <w:tcW w:w="2152" w:type="dxa"/>
            <w:tcBorders>
              <w:top w:val="single" w:sz="4" w:space="0" w:color="auto"/>
              <w:left w:val="single" w:sz="4" w:space="0" w:color="auto"/>
              <w:bottom w:val="single" w:sz="4" w:space="0" w:color="auto"/>
              <w:right w:val="single" w:sz="4" w:space="0" w:color="auto"/>
            </w:tcBorders>
          </w:tcPr>
          <w:p w:rsidR="00EB65BF" w:rsidRPr="00F60FF3" w:rsidRDefault="00EB65BF" w:rsidP="00EB65BF">
            <w:pPr>
              <w:spacing w:after="0" w:line="240" w:lineRule="auto"/>
              <w:rPr>
                <w:rFonts w:ascii="Calibri" w:eastAsia="Calibri" w:hAnsi="Calibri" w:cs="Calibri"/>
              </w:rPr>
            </w:pPr>
            <w:r>
              <w:rPr>
                <w:rFonts w:ascii="Calibri" w:eastAsia="Calibri" w:hAnsi="Calibri" w:cs="Calibri"/>
              </w:rPr>
              <w:t>No Charge</w:t>
            </w:r>
          </w:p>
        </w:tc>
      </w:tr>
      <w:tr w:rsidR="00EB65BF" w:rsidRPr="00F60FF3" w:rsidTr="00F1142B">
        <w:trPr>
          <w:trHeight w:val="515"/>
        </w:trPr>
        <w:tc>
          <w:tcPr>
            <w:tcW w:w="7626" w:type="dxa"/>
            <w:tcBorders>
              <w:top w:val="single" w:sz="4" w:space="0" w:color="auto"/>
              <w:left w:val="single" w:sz="4" w:space="0" w:color="auto"/>
              <w:bottom w:val="single" w:sz="4" w:space="0" w:color="auto"/>
              <w:right w:val="single" w:sz="4" w:space="0" w:color="auto"/>
            </w:tcBorders>
            <w:hideMark/>
          </w:tcPr>
          <w:p w:rsidR="00EB65BF" w:rsidRPr="00F60FF3" w:rsidRDefault="00EB65BF" w:rsidP="00EB65BF">
            <w:pPr>
              <w:spacing w:after="0" w:line="240" w:lineRule="auto"/>
              <w:rPr>
                <w:rFonts w:ascii="Calibri" w:eastAsia="Calibri" w:hAnsi="Calibri" w:cs="Calibri"/>
              </w:rPr>
            </w:pPr>
            <w:r w:rsidRPr="00F60FF3">
              <w:rPr>
                <w:rFonts w:ascii="Calibri" w:eastAsia="Calibri" w:hAnsi="Calibri" w:cs="Calibri"/>
              </w:rPr>
              <w:t>International Fees</w:t>
            </w:r>
          </w:p>
        </w:tc>
        <w:tc>
          <w:tcPr>
            <w:tcW w:w="2152" w:type="dxa"/>
            <w:tcBorders>
              <w:top w:val="single" w:sz="4" w:space="0" w:color="auto"/>
              <w:left w:val="single" w:sz="4" w:space="0" w:color="auto"/>
              <w:bottom w:val="single" w:sz="4" w:space="0" w:color="auto"/>
              <w:right w:val="single" w:sz="4" w:space="0" w:color="auto"/>
            </w:tcBorders>
          </w:tcPr>
          <w:p w:rsidR="00EB65BF" w:rsidRPr="00F60FF3" w:rsidRDefault="00EB65BF" w:rsidP="00EB65BF">
            <w:pPr>
              <w:spacing w:after="0" w:line="240" w:lineRule="auto"/>
              <w:rPr>
                <w:rFonts w:ascii="Calibri" w:eastAsia="Calibri" w:hAnsi="Calibri" w:cs="Calibri"/>
              </w:rPr>
            </w:pPr>
            <w:r>
              <w:rPr>
                <w:rFonts w:ascii="Calibri" w:eastAsia="Calibri" w:hAnsi="Calibri" w:cs="Calibri"/>
              </w:rPr>
              <w:t>Full commercial fee</w:t>
            </w:r>
          </w:p>
        </w:tc>
      </w:tr>
    </w:tbl>
    <w:p w:rsidR="00FB6D36" w:rsidRPr="00F60FF3" w:rsidRDefault="00FB6D36" w:rsidP="00F60FF3">
      <w:pPr>
        <w:rPr>
          <w:rFonts w:ascii="Calibri" w:hAnsi="Calibri" w:cs="Calibri"/>
        </w:rPr>
      </w:pPr>
    </w:p>
    <w:p w:rsidR="00662EE2" w:rsidRPr="0035347D" w:rsidRDefault="006F2ACA" w:rsidP="0035347D">
      <w:pPr>
        <w:pStyle w:val="Heading2"/>
        <w:spacing w:line="256" w:lineRule="auto"/>
        <w:rPr>
          <w:rFonts w:ascii="Calibri" w:eastAsia="Times New Roman" w:hAnsi="Calibri" w:cs="Calibri"/>
          <w:b/>
          <w:color w:val="auto"/>
          <w:sz w:val="28"/>
          <w:szCs w:val="28"/>
          <w:lang w:eastAsia="en-GB"/>
        </w:rPr>
      </w:pPr>
      <w:r w:rsidRPr="00F60FF3">
        <w:rPr>
          <w:rFonts w:ascii="Calibri" w:eastAsia="Times New Roman" w:hAnsi="Calibri" w:cs="Calibri"/>
          <w:b/>
          <w:color w:val="auto"/>
          <w:sz w:val="28"/>
          <w:szCs w:val="28"/>
          <w:lang w:eastAsia="en-GB"/>
        </w:rPr>
        <w:t xml:space="preserve">Fees Structure for Further Education Courses </w:t>
      </w:r>
    </w:p>
    <w:p w:rsidR="00C3658E" w:rsidRPr="0035347D" w:rsidRDefault="00C3658E" w:rsidP="006D540D">
      <w:pPr>
        <w:rPr>
          <w:lang w:eastAsia="en-GB"/>
        </w:rPr>
      </w:pPr>
      <w:r w:rsidRPr="0035347D">
        <w:rPr>
          <w:lang w:eastAsia="en-GB"/>
        </w:rPr>
        <w:t>Fees are set in line with the national funding rates</w:t>
      </w:r>
    </w:p>
    <w:p w:rsidR="006F2ACA" w:rsidRPr="0035347D" w:rsidRDefault="006F2ACA" w:rsidP="00F60FF3">
      <w:pPr>
        <w:rPr>
          <w:rFonts w:ascii="Calibri" w:hAnsi="Calibri" w:cs="Calibri"/>
          <w:sz w:val="24"/>
          <w:szCs w:val="24"/>
        </w:rPr>
      </w:pPr>
    </w:p>
    <w:p w:rsidR="006F2ACA" w:rsidRDefault="006F2ACA" w:rsidP="00F60FF3">
      <w:pPr>
        <w:rPr>
          <w:rFonts w:ascii="Calibri" w:hAnsi="Calibri" w:cs="Calibri"/>
          <w:sz w:val="24"/>
          <w:szCs w:val="24"/>
        </w:rPr>
      </w:pPr>
    </w:p>
    <w:p w:rsidR="0035347D" w:rsidRDefault="0035347D" w:rsidP="00F60FF3">
      <w:pPr>
        <w:rPr>
          <w:rFonts w:ascii="Calibri" w:hAnsi="Calibri" w:cs="Calibri"/>
          <w:sz w:val="24"/>
          <w:szCs w:val="24"/>
        </w:rPr>
      </w:pPr>
    </w:p>
    <w:p w:rsidR="0035347D" w:rsidRDefault="0035347D" w:rsidP="00F60FF3">
      <w:pPr>
        <w:rPr>
          <w:rFonts w:ascii="Calibri" w:hAnsi="Calibri" w:cs="Calibri"/>
          <w:sz w:val="24"/>
          <w:szCs w:val="24"/>
        </w:rPr>
      </w:pPr>
    </w:p>
    <w:p w:rsidR="0035347D" w:rsidRDefault="0035347D" w:rsidP="00F60FF3">
      <w:pPr>
        <w:rPr>
          <w:rFonts w:ascii="Calibri" w:hAnsi="Calibri" w:cs="Calibri"/>
          <w:sz w:val="24"/>
          <w:szCs w:val="24"/>
        </w:rPr>
      </w:pPr>
    </w:p>
    <w:p w:rsidR="0035347D" w:rsidRDefault="0035347D" w:rsidP="00F60FF3">
      <w:pPr>
        <w:rPr>
          <w:rFonts w:ascii="Calibri" w:hAnsi="Calibri" w:cs="Calibri"/>
          <w:sz w:val="24"/>
          <w:szCs w:val="24"/>
        </w:rPr>
      </w:pPr>
    </w:p>
    <w:p w:rsidR="0035347D" w:rsidRDefault="0035347D" w:rsidP="00F60FF3">
      <w:pPr>
        <w:rPr>
          <w:rFonts w:ascii="Calibri" w:hAnsi="Calibri" w:cs="Calibri"/>
          <w:sz w:val="24"/>
          <w:szCs w:val="24"/>
        </w:rPr>
      </w:pPr>
    </w:p>
    <w:p w:rsidR="0035347D" w:rsidRDefault="0035347D" w:rsidP="00F60FF3">
      <w:pPr>
        <w:rPr>
          <w:rFonts w:ascii="Calibri" w:hAnsi="Calibri" w:cs="Calibri"/>
          <w:sz w:val="24"/>
          <w:szCs w:val="24"/>
        </w:rPr>
      </w:pPr>
    </w:p>
    <w:p w:rsidR="0035347D" w:rsidRPr="00F60FF3" w:rsidRDefault="0035347D" w:rsidP="00F60FF3">
      <w:pPr>
        <w:rPr>
          <w:rFonts w:ascii="Calibri" w:hAnsi="Calibri" w:cs="Calibri"/>
          <w:sz w:val="24"/>
          <w:szCs w:val="24"/>
        </w:rPr>
      </w:pPr>
    </w:p>
    <w:p w:rsidR="009C53D7" w:rsidRPr="006D540D" w:rsidRDefault="00FB6D36" w:rsidP="00F60FF3">
      <w:pPr>
        <w:rPr>
          <w:rFonts w:ascii="Calibri" w:hAnsi="Calibri" w:cs="Calibri"/>
          <w:b/>
          <w:sz w:val="36"/>
          <w:szCs w:val="28"/>
        </w:rPr>
      </w:pPr>
      <w:r w:rsidRPr="006D540D">
        <w:rPr>
          <w:rFonts w:ascii="Calibri" w:hAnsi="Calibri" w:cs="Calibri"/>
          <w:b/>
          <w:sz w:val="36"/>
          <w:szCs w:val="28"/>
        </w:rPr>
        <w:lastRenderedPageBreak/>
        <w:t xml:space="preserve">Appendix 3 </w:t>
      </w:r>
      <w:r w:rsidR="00E7678C" w:rsidRPr="006D540D">
        <w:rPr>
          <w:rFonts w:ascii="Calibri" w:hAnsi="Calibri" w:cs="Calibri"/>
          <w:b/>
          <w:sz w:val="36"/>
          <w:szCs w:val="28"/>
        </w:rPr>
        <w:t>–</w:t>
      </w:r>
      <w:r w:rsidRPr="006D540D">
        <w:rPr>
          <w:rFonts w:ascii="Calibri" w:hAnsi="Calibri" w:cs="Calibri"/>
          <w:b/>
          <w:sz w:val="36"/>
          <w:szCs w:val="28"/>
        </w:rPr>
        <w:t xml:space="preserve"> </w:t>
      </w:r>
      <w:r w:rsidR="00E7678C" w:rsidRPr="006D540D">
        <w:rPr>
          <w:rFonts w:ascii="Calibri" w:hAnsi="Calibri" w:cs="Calibri"/>
          <w:b/>
          <w:sz w:val="36"/>
          <w:szCs w:val="28"/>
        </w:rPr>
        <w:t>Apprenticeships</w:t>
      </w:r>
    </w:p>
    <w:p w:rsidR="00E7678C" w:rsidRPr="00F60FF3" w:rsidRDefault="00E7678C" w:rsidP="00F60FF3">
      <w:pPr>
        <w:rPr>
          <w:rFonts w:ascii="Calibri" w:eastAsia="Calibri" w:hAnsi="Calibri" w:cs="Calibri"/>
          <w:b/>
          <w:color w:val="000000"/>
          <w:sz w:val="28"/>
          <w:szCs w:val="28"/>
        </w:rPr>
      </w:pPr>
      <w:r w:rsidRPr="00F60FF3">
        <w:rPr>
          <w:rFonts w:ascii="Calibri" w:eastAsia="Calibri" w:hAnsi="Calibri" w:cs="Calibri"/>
          <w:b/>
          <w:color w:val="000000"/>
          <w:sz w:val="28"/>
          <w:szCs w:val="28"/>
        </w:rPr>
        <w:t>Apprenticeship, conditions of fee setting</w:t>
      </w:r>
    </w:p>
    <w:p w:rsidR="00E7678C" w:rsidRPr="00F60FF3" w:rsidRDefault="00E7678C" w:rsidP="00F60FF3">
      <w:pPr>
        <w:rPr>
          <w:rFonts w:ascii="Calibri" w:eastAsia="Calibri" w:hAnsi="Calibri" w:cs="Calibri"/>
          <w:color w:val="000000"/>
        </w:rPr>
      </w:pPr>
      <w:r w:rsidRPr="00F60FF3">
        <w:rPr>
          <w:rFonts w:ascii="Calibri" w:eastAsia="Calibri" w:hAnsi="Calibri" w:cs="Calibri"/>
          <w:color w:val="000000"/>
        </w:rPr>
        <w:t>The maximum funding available for each framework or standard from 1 May 2017, has bee</w:t>
      </w:r>
      <w:r w:rsidR="00016060" w:rsidRPr="00F60FF3">
        <w:rPr>
          <w:rFonts w:ascii="Calibri" w:eastAsia="Calibri" w:hAnsi="Calibri" w:cs="Calibri"/>
          <w:color w:val="000000"/>
        </w:rPr>
        <w:t>n set.  All apprenticeships when</w:t>
      </w:r>
      <w:r w:rsidRPr="00F60FF3">
        <w:rPr>
          <w:rFonts w:ascii="Calibri" w:eastAsia="Calibri" w:hAnsi="Calibri" w:cs="Calibri"/>
          <w:color w:val="000000"/>
        </w:rPr>
        <w:t xml:space="preserve"> approved </w:t>
      </w:r>
      <w:r w:rsidR="00016060" w:rsidRPr="00F60FF3">
        <w:rPr>
          <w:rFonts w:ascii="Calibri" w:eastAsia="Calibri" w:hAnsi="Calibri" w:cs="Calibri"/>
          <w:color w:val="000000"/>
        </w:rPr>
        <w:t xml:space="preserve">fall </w:t>
      </w:r>
      <w:r w:rsidRPr="00F60FF3">
        <w:rPr>
          <w:rFonts w:ascii="Calibri" w:eastAsia="Calibri" w:hAnsi="Calibri" w:cs="Calibri"/>
          <w:color w:val="000000"/>
        </w:rPr>
        <w:t xml:space="preserve">into one of the </w:t>
      </w:r>
      <w:r w:rsidR="000A3CC2" w:rsidRPr="00F60FF3">
        <w:rPr>
          <w:rFonts w:ascii="Calibri" w:eastAsia="Calibri" w:hAnsi="Calibri" w:cs="Calibri"/>
          <w:color w:val="000000"/>
        </w:rPr>
        <w:t>funding bands (subject to regular review)</w:t>
      </w:r>
      <w:r w:rsidRPr="00F60FF3">
        <w:rPr>
          <w:rFonts w:ascii="Calibri" w:eastAsia="Calibri" w:hAnsi="Calibri" w:cs="Calibri"/>
          <w:color w:val="000000"/>
        </w:rPr>
        <w:t xml:space="preserve">  </w:t>
      </w:r>
    </w:p>
    <w:p w:rsidR="00E7678C" w:rsidRPr="006D540D" w:rsidRDefault="00E7678C" w:rsidP="006D540D">
      <w:pPr>
        <w:pStyle w:val="ListParagraph"/>
        <w:numPr>
          <w:ilvl w:val="0"/>
          <w:numId w:val="44"/>
        </w:numPr>
        <w:spacing w:after="120" w:line="240" w:lineRule="auto"/>
        <w:ind w:left="714" w:hanging="357"/>
        <w:contextualSpacing w:val="0"/>
        <w:rPr>
          <w:rFonts w:ascii="Calibri" w:eastAsia="Calibri" w:hAnsi="Calibri" w:cs="Calibri"/>
          <w:color w:val="000000"/>
        </w:rPr>
      </w:pPr>
      <w:r w:rsidRPr="006D540D">
        <w:rPr>
          <w:rFonts w:ascii="Calibri" w:hAnsi="Calibri" w:cs="Calibri"/>
          <w:color w:val="000000"/>
        </w:rPr>
        <w:t>The funding cap is the maximum amount that an employer will pay via the digital payment system or be collected via the ESFA funding contract</w:t>
      </w:r>
    </w:p>
    <w:p w:rsidR="006D540D" w:rsidRPr="006D540D" w:rsidRDefault="00E7678C" w:rsidP="006D540D">
      <w:pPr>
        <w:pStyle w:val="ListParagraph"/>
        <w:numPr>
          <w:ilvl w:val="0"/>
          <w:numId w:val="44"/>
        </w:numPr>
        <w:spacing w:after="120" w:line="240" w:lineRule="auto"/>
        <w:ind w:left="714" w:hanging="357"/>
        <w:contextualSpacing w:val="0"/>
        <w:rPr>
          <w:rFonts w:ascii="Calibri" w:hAnsi="Calibri" w:cs="Calibri"/>
          <w:color w:val="000000"/>
        </w:rPr>
      </w:pPr>
      <w:r w:rsidRPr="006D540D">
        <w:rPr>
          <w:rFonts w:ascii="Calibri" w:hAnsi="Calibri" w:cs="Calibri"/>
          <w:color w:val="000000"/>
        </w:rPr>
        <w:t>The maximum an employer will pay as their contribution under the co-investment model (non-levy) is 5% of the band limit (not negotiated price) and this will be collected by invoice.</w:t>
      </w:r>
    </w:p>
    <w:p w:rsidR="00E7678C" w:rsidRPr="006D540D" w:rsidRDefault="00E7678C" w:rsidP="006D540D">
      <w:pPr>
        <w:pStyle w:val="ListParagraph"/>
        <w:numPr>
          <w:ilvl w:val="0"/>
          <w:numId w:val="44"/>
        </w:numPr>
        <w:spacing w:after="120" w:line="240" w:lineRule="auto"/>
        <w:ind w:left="714" w:hanging="357"/>
        <w:contextualSpacing w:val="0"/>
        <w:rPr>
          <w:rFonts w:ascii="Calibri" w:hAnsi="Calibri" w:cs="Calibri"/>
          <w:color w:val="000000"/>
        </w:rPr>
      </w:pPr>
      <w:r w:rsidRPr="006D540D">
        <w:rPr>
          <w:rFonts w:ascii="Calibri" w:hAnsi="Calibri" w:cs="Calibri"/>
          <w:color w:val="000000"/>
        </w:rPr>
        <w:t xml:space="preserve">The upper band limits are the maximum charge (funding drawn down rate).  The final agreed price can be and is likely to be a negotiated rate dependant on size of company and volume of business.  This pricing and discount framework will be in line with the college approved pricing model </w:t>
      </w:r>
    </w:p>
    <w:p w:rsidR="00E7678C" w:rsidRPr="006D540D" w:rsidRDefault="00E7678C" w:rsidP="006D540D">
      <w:pPr>
        <w:pStyle w:val="ListParagraph"/>
        <w:numPr>
          <w:ilvl w:val="0"/>
          <w:numId w:val="44"/>
        </w:numPr>
        <w:spacing w:after="120" w:line="240" w:lineRule="auto"/>
        <w:ind w:left="714" w:hanging="357"/>
        <w:contextualSpacing w:val="0"/>
        <w:rPr>
          <w:rFonts w:ascii="Calibri" w:hAnsi="Calibri" w:cs="Calibri"/>
          <w:color w:val="000000"/>
        </w:rPr>
      </w:pPr>
      <w:r w:rsidRPr="006D540D">
        <w:rPr>
          <w:rFonts w:ascii="Calibri" w:hAnsi="Calibri" w:cs="Calibri"/>
          <w:color w:val="000000"/>
        </w:rPr>
        <w:t>The college will only charge the employer for the apprenticeship provision under this policy.  Any additional work carried out by the college will be charge at a full cost rate and will be in addition to the apprenticeship charges.</w:t>
      </w:r>
    </w:p>
    <w:p w:rsidR="00E7678C" w:rsidRPr="006D540D" w:rsidRDefault="00E7678C" w:rsidP="006D540D">
      <w:pPr>
        <w:pStyle w:val="ListParagraph"/>
        <w:numPr>
          <w:ilvl w:val="0"/>
          <w:numId w:val="44"/>
        </w:numPr>
        <w:spacing w:after="120" w:line="240" w:lineRule="auto"/>
        <w:ind w:left="714" w:hanging="357"/>
        <w:contextualSpacing w:val="0"/>
        <w:rPr>
          <w:rFonts w:ascii="Calibri" w:hAnsi="Calibri" w:cs="Calibri"/>
          <w:color w:val="000000"/>
        </w:rPr>
      </w:pPr>
      <w:r w:rsidRPr="006D540D">
        <w:rPr>
          <w:rFonts w:ascii="Calibri" w:hAnsi="Calibri" w:cs="Calibri"/>
          <w:color w:val="000000"/>
        </w:rPr>
        <w:t>The pricing will always (no exceptions) be agreed and approved by the college in line with the funding and banding rules.</w:t>
      </w:r>
    </w:p>
    <w:p w:rsidR="00E7678C" w:rsidRPr="006D540D" w:rsidRDefault="00E7678C" w:rsidP="006D540D">
      <w:pPr>
        <w:pStyle w:val="ListParagraph"/>
        <w:numPr>
          <w:ilvl w:val="0"/>
          <w:numId w:val="44"/>
        </w:numPr>
        <w:spacing w:after="120" w:line="240" w:lineRule="auto"/>
        <w:ind w:left="714" w:hanging="357"/>
        <w:contextualSpacing w:val="0"/>
        <w:rPr>
          <w:rFonts w:ascii="Calibri" w:hAnsi="Calibri" w:cs="Calibri"/>
          <w:color w:val="000000"/>
        </w:rPr>
      </w:pPr>
      <w:bookmarkStart w:id="6" w:name="_GoBack"/>
      <w:bookmarkEnd w:id="6"/>
      <w:r w:rsidRPr="006D540D">
        <w:rPr>
          <w:rFonts w:ascii="Calibri" w:hAnsi="Calibri" w:cs="Calibri"/>
          <w:color w:val="000000"/>
        </w:rPr>
        <w:t xml:space="preserve">Any discounts will be approved by </w:t>
      </w:r>
      <w:r w:rsidR="00257B1B">
        <w:rPr>
          <w:rFonts w:ascii="Calibri" w:eastAsia="Times New Roman" w:hAnsi="Calibri" w:cs="Calibri"/>
          <w:lang w:eastAsia="en-GB"/>
        </w:rPr>
        <w:t xml:space="preserve">Vice Principal of Finance &amp; </w:t>
      </w:r>
      <w:r w:rsidR="00AA1668">
        <w:rPr>
          <w:rFonts w:ascii="Calibri" w:eastAsia="Times New Roman" w:hAnsi="Calibri" w:cs="Calibri"/>
          <w:lang w:eastAsia="en-GB"/>
        </w:rPr>
        <w:t>Corporate Services</w:t>
      </w:r>
    </w:p>
    <w:p w:rsidR="00E7678C" w:rsidRPr="00F60FF3" w:rsidRDefault="00E7678C" w:rsidP="00F60FF3">
      <w:pPr>
        <w:pStyle w:val="ListParagraph"/>
        <w:spacing w:after="200" w:line="276" w:lineRule="auto"/>
        <w:ind w:left="1080"/>
        <w:rPr>
          <w:rFonts w:ascii="Calibri" w:hAnsi="Calibri" w:cs="Calibri"/>
          <w:color w:val="000000"/>
        </w:rPr>
      </w:pPr>
    </w:p>
    <w:p w:rsidR="00E7678C" w:rsidRPr="00F60FF3" w:rsidRDefault="00E7678C" w:rsidP="00F60FF3">
      <w:pPr>
        <w:rPr>
          <w:rFonts w:ascii="Calibri" w:hAnsi="Calibri" w:cs="Calibri"/>
        </w:rPr>
      </w:pPr>
    </w:p>
    <w:p w:rsidR="009C53D7" w:rsidRPr="00F60FF3" w:rsidRDefault="009C53D7" w:rsidP="00F60FF3">
      <w:pPr>
        <w:rPr>
          <w:rFonts w:ascii="Calibri" w:hAnsi="Calibri" w:cs="Calibri"/>
        </w:rPr>
      </w:pPr>
    </w:p>
    <w:p w:rsidR="003E213D" w:rsidRPr="00F60FF3" w:rsidRDefault="003E213D" w:rsidP="00F60FF3">
      <w:pPr>
        <w:rPr>
          <w:rFonts w:ascii="Calibri" w:hAnsi="Calibri" w:cs="Calibri"/>
        </w:rPr>
      </w:pPr>
      <w:r w:rsidRPr="00F60FF3">
        <w:rPr>
          <w:rFonts w:ascii="Calibri" w:hAnsi="Calibri" w:cs="Calibri"/>
        </w:rPr>
        <w:br/>
      </w:r>
    </w:p>
    <w:p w:rsidR="00F341D7" w:rsidRPr="00F60FF3" w:rsidRDefault="00F341D7" w:rsidP="00F60FF3">
      <w:pPr>
        <w:rPr>
          <w:rFonts w:ascii="Calibri" w:hAnsi="Calibri" w:cs="Calibri"/>
        </w:rPr>
      </w:pPr>
    </w:p>
    <w:sectPr w:rsidR="00F341D7" w:rsidRPr="00F60FF3" w:rsidSect="006D540D">
      <w:footerReference w:type="default" r:id="rId17"/>
      <w:headerReference w:type="first" r:id="rId18"/>
      <w:pgSz w:w="11906" w:h="16838"/>
      <w:pgMar w:top="1440" w:right="1080" w:bottom="1440" w:left="1080" w:header="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1E69" w:rsidRDefault="00F01E69" w:rsidP="007D0FCC">
      <w:pPr>
        <w:spacing w:after="0" w:line="240" w:lineRule="auto"/>
      </w:pPr>
      <w:r>
        <w:separator/>
      </w:r>
    </w:p>
  </w:endnote>
  <w:endnote w:type="continuationSeparator" w:id="0">
    <w:p w:rsidR="00F01E69" w:rsidRDefault="00F01E69" w:rsidP="007D0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750283"/>
      <w:docPartObj>
        <w:docPartGallery w:val="Page Numbers (Bottom of Page)"/>
        <w:docPartUnique/>
      </w:docPartObj>
    </w:sdtPr>
    <w:sdtEndPr/>
    <w:sdtContent>
      <w:p w:rsidR="0051136D" w:rsidRDefault="003A0EF0" w:rsidP="006D540D">
        <w:pPr>
          <w:pStyle w:val="Footer"/>
          <w:tabs>
            <w:tab w:val="clear" w:pos="4513"/>
            <w:tab w:val="clear" w:pos="9026"/>
            <w:tab w:val="left" w:pos="0"/>
            <w:tab w:val="right" w:pos="8222"/>
            <w:tab w:val="right" w:pos="9190"/>
          </w:tabs>
          <w:jc w:val="center"/>
        </w:pPr>
        <w:r>
          <w:t xml:space="preserve">Bradford College </w:t>
        </w:r>
        <w:r w:rsidR="006D540D">
          <w:t xml:space="preserve">                                                                     </w:t>
        </w:r>
        <w:r>
          <w:tab/>
        </w:r>
        <w:r w:rsidR="006D540D">
          <w:t xml:space="preserve">                                     </w:t>
        </w:r>
        <w:r>
          <w:t>FE Fees Policy 202</w:t>
        </w:r>
        <w:r w:rsidR="00AA1668">
          <w:t>3/24</w:t>
        </w:r>
        <w:r w:rsidR="006D540D">
          <w:t xml:space="preserve"> | </w:t>
        </w:r>
        <w:r>
          <w:t xml:space="preserve">Page </w:t>
        </w:r>
        <w:r>
          <w:fldChar w:fldCharType="begin"/>
        </w:r>
        <w:r>
          <w:instrText xml:space="preserve"> PAGE   \* MERGEFORMAT </w:instrText>
        </w:r>
        <w:r>
          <w:fldChar w:fldCharType="separate"/>
        </w:r>
        <w:r>
          <w:rPr>
            <w:noProof/>
          </w:rPr>
          <w:t>2</w:t>
        </w:r>
        <w:r>
          <w:rPr>
            <w:noProof/>
          </w:rPr>
          <w:fldChar w:fldCharType="end"/>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1E69" w:rsidRDefault="00F01E69" w:rsidP="007D0FCC">
      <w:pPr>
        <w:spacing w:after="0" w:line="240" w:lineRule="auto"/>
      </w:pPr>
      <w:r>
        <w:separator/>
      </w:r>
    </w:p>
  </w:footnote>
  <w:footnote w:type="continuationSeparator" w:id="0">
    <w:p w:rsidR="00F01E69" w:rsidRDefault="00F01E69" w:rsidP="007D0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136D" w:rsidRDefault="0051136D">
    <w:pPr>
      <w:pStyle w:val="Header"/>
    </w:pPr>
  </w:p>
  <w:p w:rsidR="0051136D" w:rsidRDefault="005113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1F7"/>
    <w:multiLevelType w:val="multilevel"/>
    <w:tmpl w:val="1834E394"/>
    <w:lvl w:ilvl="0">
      <w:start w:val="2"/>
      <w:numFmt w:val="decimal"/>
      <w:lvlText w:val="%1."/>
      <w:lvlJc w:val="left"/>
      <w:pPr>
        <w:ind w:left="360" w:hanging="360"/>
      </w:pPr>
    </w:lvl>
    <w:lvl w:ilvl="1">
      <w:start w:val="1"/>
      <w:numFmt w:val="bullet"/>
      <w:lvlText w:val=""/>
      <w:lvlJc w:val="left"/>
      <w:pPr>
        <w:ind w:left="716"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D94297"/>
    <w:multiLevelType w:val="multilevel"/>
    <w:tmpl w:val="A502AE2C"/>
    <w:lvl w:ilvl="0">
      <w:start w:val="2"/>
      <w:numFmt w:val="decimal"/>
      <w:lvlText w:val="%1."/>
      <w:lvlJc w:val="left"/>
      <w:pPr>
        <w:ind w:left="360" w:hanging="360"/>
      </w:pPr>
    </w:lvl>
    <w:lvl w:ilvl="1">
      <w:start w:val="1"/>
      <w:numFmt w:val="bullet"/>
      <w:lvlText w:val=""/>
      <w:lvlJc w:val="left"/>
      <w:pPr>
        <w:ind w:left="716"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514251"/>
    <w:multiLevelType w:val="hybridMultilevel"/>
    <w:tmpl w:val="BE043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91911"/>
    <w:multiLevelType w:val="hybridMultilevel"/>
    <w:tmpl w:val="9FE0D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F82FE2"/>
    <w:multiLevelType w:val="hybridMultilevel"/>
    <w:tmpl w:val="361AD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100DF4"/>
    <w:multiLevelType w:val="hybridMultilevel"/>
    <w:tmpl w:val="0D026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F40663"/>
    <w:multiLevelType w:val="hybridMultilevel"/>
    <w:tmpl w:val="850A33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14381D"/>
    <w:multiLevelType w:val="hybridMultilevel"/>
    <w:tmpl w:val="BAE20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24358B"/>
    <w:multiLevelType w:val="hybridMultilevel"/>
    <w:tmpl w:val="CC50A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57015C"/>
    <w:multiLevelType w:val="hybridMultilevel"/>
    <w:tmpl w:val="B7C6D4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0D0070"/>
    <w:multiLevelType w:val="hybridMultilevel"/>
    <w:tmpl w:val="0D3AB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14E93"/>
    <w:multiLevelType w:val="hybridMultilevel"/>
    <w:tmpl w:val="7C6A5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9201E"/>
    <w:multiLevelType w:val="hybridMultilevel"/>
    <w:tmpl w:val="B5DE8E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ED6554"/>
    <w:multiLevelType w:val="hybridMultilevel"/>
    <w:tmpl w:val="3B36E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E46326"/>
    <w:multiLevelType w:val="hybridMultilevel"/>
    <w:tmpl w:val="C584DF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134BCD"/>
    <w:multiLevelType w:val="hybridMultilevel"/>
    <w:tmpl w:val="958A6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B471DF"/>
    <w:multiLevelType w:val="hybridMultilevel"/>
    <w:tmpl w:val="86CA7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7B6758C"/>
    <w:multiLevelType w:val="hybridMultilevel"/>
    <w:tmpl w:val="9BFED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443E3B"/>
    <w:multiLevelType w:val="multilevel"/>
    <w:tmpl w:val="2496D1C6"/>
    <w:lvl w:ilvl="0">
      <w:start w:val="2"/>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F015A7"/>
    <w:multiLevelType w:val="hybridMultilevel"/>
    <w:tmpl w:val="B99AF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453CC5"/>
    <w:multiLevelType w:val="multilevel"/>
    <w:tmpl w:val="1834E394"/>
    <w:lvl w:ilvl="0">
      <w:start w:val="2"/>
      <w:numFmt w:val="decimal"/>
      <w:lvlText w:val="%1."/>
      <w:lvlJc w:val="left"/>
      <w:pPr>
        <w:ind w:left="360" w:hanging="360"/>
      </w:pPr>
    </w:lvl>
    <w:lvl w:ilvl="1">
      <w:start w:val="1"/>
      <w:numFmt w:val="bullet"/>
      <w:lvlText w:val=""/>
      <w:lvlJc w:val="left"/>
      <w:pPr>
        <w:ind w:left="716"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E324559"/>
    <w:multiLevelType w:val="hybridMultilevel"/>
    <w:tmpl w:val="E6A4BCF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2" w15:restartNumberingAfterBreak="0">
    <w:nsid w:val="3E6A29EA"/>
    <w:multiLevelType w:val="hybridMultilevel"/>
    <w:tmpl w:val="C0923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AC416F"/>
    <w:multiLevelType w:val="hybridMultilevel"/>
    <w:tmpl w:val="0936BE4A"/>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24" w15:restartNumberingAfterBreak="0">
    <w:nsid w:val="41063B65"/>
    <w:multiLevelType w:val="hybridMultilevel"/>
    <w:tmpl w:val="B5E0D5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5401A4"/>
    <w:multiLevelType w:val="hybridMultilevel"/>
    <w:tmpl w:val="3AC2A19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423539B1"/>
    <w:multiLevelType w:val="multilevel"/>
    <w:tmpl w:val="FE42CE24"/>
    <w:lvl w:ilvl="0">
      <w:start w:val="2"/>
      <w:numFmt w:val="decimal"/>
      <w:lvlText w:val="%1."/>
      <w:lvlJc w:val="left"/>
      <w:pPr>
        <w:ind w:left="360" w:hanging="360"/>
      </w:pPr>
    </w:lvl>
    <w:lvl w:ilvl="1">
      <w:start w:val="1"/>
      <w:numFmt w:val="bullet"/>
      <w:lvlText w:val=""/>
      <w:lvlJc w:val="left"/>
      <w:pPr>
        <w:ind w:left="716"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6DF2B5C"/>
    <w:multiLevelType w:val="hybridMultilevel"/>
    <w:tmpl w:val="3648E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426220"/>
    <w:multiLevelType w:val="multilevel"/>
    <w:tmpl w:val="FE42CE24"/>
    <w:lvl w:ilvl="0">
      <w:start w:val="2"/>
      <w:numFmt w:val="decimal"/>
      <w:lvlText w:val="%1."/>
      <w:lvlJc w:val="left"/>
      <w:pPr>
        <w:ind w:left="360" w:hanging="360"/>
      </w:pPr>
    </w:lvl>
    <w:lvl w:ilvl="1">
      <w:start w:val="1"/>
      <w:numFmt w:val="bullet"/>
      <w:lvlText w:val=""/>
      <w:lvlJc w:val="left"/>
      <w:pPr>
        <w:ind w:left="716"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30E0109"/>
    <w:multiLevelType w:val="hybridMultilevel"/>
    <w:tmpl w:val="B8E47C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4A339FB"/>
    <w:multiLevelType w:val="multilevel"/>
    <w:tmpl w:val="2496D1C6"/>
    <w:lvl w:ilvl="0">
      <w:start w:val="2"/>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4F32672"/>
    <w:multiLevelType w:val="multilevel"/>
    <w:tmpl w:val="1834E394"/>
    <w:lvl w:ilvl="0">
      <w:start w:val="2"/>
      <w:numFmt w:val="decimal"/>
      <w:lvlText w:val="%1."/>
      <w:lvlJc w:val="left"/>
      <w:pPr>
        <w:ind w:left="360" w:hanging="360"/>
      </w:pPr>
    </w:lvl>
    <w:lvl w:ilvl="1">
      <w:start w:val="1"/>
      <w:numFmt w:val="bullet"/>
      <w:lvlText w:val=""/>
      <w:lvlJc w:val="left"/>
      <w:pPr>
        <w:ind w:left="716"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52A728D"/>
    <w:multiLevelType w:val="hybridMultilevel"/>
    <w:tmpl w:val="D9E6E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5128FD"/>
    <w:multiLevelType w:val="hybridMultilevel"/>
    <w:tmpl w:val="758055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5AFC2D0E"/>
    <w:multiLevelType w:val="hybridMultilevel"/>
    <w:tmpl w:val="A5845B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8C4D84"/>
    <w:multiLevelType w:val="hybridMultilevel"/>
    <w:tmpl w:val="0EF63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FE425D"/>
    <w:multiLevelType w:val="hybridMultilevel"/>
    <w:tmpl w:val="4CF0F4D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5744FA9"/>
    <w:multiLevelType w:val="hybridMultilevel"/>
    <w:tmpl w:val="B1080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531CFD"/>
    <w:multiLevelType w:val="hybridMultilevel"/>
    <w:tmpl w:val="91FE2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7F1DE8"/>
    <w:multiLevelType w:val="hybridMultilevel"/>
    <w:tmpl w:val="F44A466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E365D4C"/>
    <w:multiLevelType w:val="hybridMultilevel"/>
    <w:tmpl w:val="E1760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060027"/>
    <w:multiLevelType w:val="hybridMultilevel"/>
    <w:tmpl w:val="2BDAD3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C176C4"/>
    <w:multiLevelType w:val="hybridMultilevel"/>
    <w:tmpl w:val="206C4D6E"/>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25566A9"/>
    <w:multiLevelType w:val="hybridMultilevel"/>
    <w:tmpl w:val="CC904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603647"/>
    <w:multiLevelType w:val="multilevel"/>
    <w:tmpl w:val="1834E394"/>
    <w:lvl w:ilvl="0">
      <w:start w:val="2"/>
      <w:numFmt w:val="decimal"/>
      <w:lvlText w:val="%1."/>
      <w:lvlJc w:val="left"/>
      <w:pPr>
        <w:ind w:left="360" w:hanging="360"/>
      </w:pPr>
    </w:lvl>
    <w:lvl w:ilvl="1">
      <w:start w:val="1"/>
      <w:numFmt w:val="bullet"/>
      <w:lvlText w:val=""/>
      <w:lvlJc w:val="left"/>
      <w:pPr>
        <w:ind w:left="716"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C080BF1"/>
    <w:multiLevelType w:val="hybridMultilevel"/>
    <w:tmpl w:val="9C20E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7"/>
  </w:num>
  <w:num w:numId="4">
    <w:abstractNumId w:val="7"/>
  </w:num>
  <w:num w:numId="5">
    <w:abstractNumId w:val="19"/>
  </w:num>
  <w:num w:numId="6">
    <w:abstractNumId w:val="8"/>
  </w:num>
  <w:num w:numId="7">
    <w:abstractNumId w:val="22"/>
  </w:num>
  <w:num w:numId="8">
    <w:abstractNumId w:val="27"/>
  </w:num>
  <w:num w:numId="9">
    <w:abstractNumId w:val="24"/>
  </w:num>
  <w:num w:numId="10">
    <w:abstractNumId w:val="32"/>
  </w:num>
  <w:num w:numId="11">
    <w:abstractNumId w:val="37"/>
  </w:num>
  <w:num w:numId="12">
    <w:abstractNumId w:val="40"/>
  </w:num>
  <w:num w:numId="13">
    <w:abstractNumId w:val="11"/>
  </w:num>
  <w:num w:numId="14">
    <w:abstractNumId w:val="34"/>
  </w:num>
  <w:num w:numId="15">
    <w:abstractNumId w:val="33"/>
  </w:num>
  <w:num w:numId="16">
    <w:abstractNumId w:val="25"/>
  </w:num>
  <w:num w:numId="17">
    <w:abstractNumId w:val="16"/>
  </w:num>
  <w:num w:numId="18">
    <w:abstractNumId w:val="23"/>
  </w:num>
  <w:num w:numId="19">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6"/>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31"/>
  </w:num>
  <w:num w:numId="27">
    <w:abstractNumId w:val="20"/>
  </w:num>
  <w:num w:numId="28">
    <w:abstractNumId w:val="44"/>
  </w:num>
  <w:num w:numId="29">
    <w:abstractNumId w:val="9"/>
  </w:num>
  <w:num w:numId="30">
    <w:abstractNumId w:val="15"/>
  </w:num>
  <w:num w:numId="31">
    <w:abstractNumId w:val="0"/>
  </w:num>
  <w:num w:numId="32">
    <w:abstractNumId w:val="42"/>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num>
  <w:num w:numId="35">
    <w:abstractNumId w:val="41"/>
  </w:num>
  <w:num w:numId="36">
    <w:abstractNumId w:val="2"/>
  </w:num>
  <w:num w:numId="37">
    <w:abstractNumId w:val="12"/>
  </w:num>
  <w:num w:numId="38">
    <w:abstractNumId w:val="35"/>
  </w:num>
  <w:num w:numId="39">
    <w:abstractNumId w:val="13"/>
  </w:num>
  <w:num w:numId="40">
    <w:abstractNumId w:val="45"/>
  </w:num>
  <w:num w:numId="41">
    <w:abstractNumId w:val="43"/>
  </w:num>
  <w:num w:numId="42">
    <w:abstractNumId w:val="38"/>
  </w:num>
  <w:num w:numId="43">
    <w:abstractNumId w:val="4"/>
  </w:num>
  <w:num w:numId="44">
    <w:abstractNumId w:val="29"/>
  </w:num>
  <w:num w:numId="45">
    <w:abstractNumId w:val="5"/>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24E"/>
    <w:rsid w:val="00016060"/>
    <w:rsid w:val="00025E12"/>
    <w:rsid w:val="00061369"/>
    <w:rsid w:val="00097A72"/>
    <w:rsid w:val="000A3CC2"/>
    <w:rsid w:val="000C778D"/>
    <w:rsid w:val="000F381D"/>
    <w:rsid w:val="00101AE3"/>
    <w:rsid w:val="00185ED6"/>
    <w:rsid w:val="001D7ED7"/>
    <w:rsid w:val="00254430"/>
    <w:rsid w:val="00257B1B"/>
    <w:rsid w:val="00291F27"/>
    <w:rsid w:val="002C30EE"/>
    <w:rsid w:val="00306925"/>
    <w:rsid w:val="00343307"/>
    <w:rsid w:val="0035347D"/>
    <w:rsid w:val="00356428"/>
    <w:rsid w:val="00375B08"/>
    <w:rsid w:val="003A0EF0"/>
    <w:rsid w:val="003D4D62"/>
    <w:rsid w:val="003E213D"/>
    <w:rsid w:val="003F13B6"/>
    <w:rsid w:val="003F2527"/>
    <w:rsid w:val="00436B8D"/>
    <w:rsid w:val="0046224D"/>
    <w:rsid w:val="004B32E4"/>
    <w:rsid w:val="0051136D"/>
    <w:rsid w:val="0053039A"/>
    <w:rsid w:val="005476A7"/>
    <w:rsid w:val="005730B0"/>
    <w:rsid w:val="005E7642"/>
    <w:rsid w:val="00605778"/>
    <w:rsid w:val="00662EE2"/>
    <w:rsid w:val="00682C8B"/>
    <w:rsid w:val="006D540D"/>
    <w:rsid w:val="006D6502"/>
    <w:rsid w:val="006E50DD"/>
    <w:rsid w:val="006F2ACA"/>
    <w:rsid w:val="00784260"/>
    <w:rsid w:val="007A3D7B"/>
    <w:rsid w:val="007C459B"/>
    <w:rsid w:val="007D0FCC"/>
    <w:rsid w:val="00863CEC"/>
    <w:rsid w:val="00872A01"/>
    <w:rsid w:val="008B449F"/>
    <w:rsid w:val="00942967"/>
    <w:rsid w:val="009534FA"/>
    <w:rsid w:val="00972357"/>
    <w:rsid w:val="009A2C67"/>
    <w:rsid w:val="009B416B"/>
    <w:rsid w:val="009B5D22"/>
    <w:rsid w:val="009C53D7"/>
    <w:rsid w:val="009E5E43"/>
    <w:rsid w:val="009F2D62"/>
    <w:rsid w:val="00A115CB"/>
    <w:rsid w:val="00A76666"/>
    <w:rsid w:val="00A90BCC"/>
    <w:rsid w:val="00A95BC5"/>
    <w:rsid w:val="00AA1668"/>
    <w:rsid w:val="00AE24F5"/>
    <w:rsid w:val="00AF7F21"/>
    <w:rsid w:val="00B2418B"/>
    <w:rsid w:val="00B91530"/>
    <w:rsid w:val="00BB31C1"/>
    <w:rsid w:val="00C149CC"/>
    <w:rsid w:val="00C3658E"/>
    <w:rsid w:val="00C60DA9"/>
    <w:rsid w:val="00CA6385"/>
    <w:rsid w:val="00CB5AAA"/>
    <w:rsid w:val="00D01B43"/>
    <w:rsid w:val="00D113CE"/>
    <w:rsid w:val="00D15552"/>
    <w:rsid w:val="00D1748D"/>
    <w:rsid w:val="00D460F3"/>
    <w:rsid w:val="00D83458"/>
    <w:rsid w:val="00DA124E"/>
    <w:rsid w:val="00DD0663"/>
    <w:rsid w:val="00DD2C10"/>
    <w:rsid w:val="00E63AF1"/>
    <w:rsid w:val="00E7678C"/>
    <w:rsid w:val="00E879FD"/>
    <w:rsid w:val="00EB65BF"/>
    <w:rsid w:val="00F01E69"/>
    <w:rsid w:val="00F1142B"/>
    <w:rsid w:val="00F341D7"/>
    <w:rsid w:val="00F41881"/>
    <w:rsid w:val="00F60FF3"/>
    <w:rsid w:val="00FA6941"/>
    <w:rsid w:val="00FB6D36"/>
    <w:rsid w:val="00FD5CD5"/>
    <w:rsid w:val="00FF0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1A22D94"/>
  <w15:chartTrackingRefBased/>
  <w15:docId w15:val="{7F2BB12D-4EA3-4FA3-83F5-41BB6DEF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124E"/>
  </w:style>
  <w:style w:type="paragraph" w:styleId="Heading1">
    <w:name w:val="heading 1"/>
    <w:basedOn w:val="Normal"/>
    <w:next w:val="Normal"/>
    <w:link w:val="Heading1Char"/>
    <w:uiPriority w:val="9"/>
    <w:qFormat/>
    <w:rsid w:val="00DA12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A12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A124E"/>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DA1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124E"/>
    <w:pPr>
      <w:ind w:left="720"/>
      <w:contextualSpacing/>
    </w:pPr>
  </w:style>
  <w:style w:type="character" w:customStyle="1" w:styleId="Heading1Char">
    <w:name w:val="Heading 1 Char"/>
    <w:basedOn w:val="DefaultParagraphFont"/>
    <w:link w:val="Heading1"/>
    <w:uiPriority w:val="9"/>
    <w:rsid w:val="00DA124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A124E"/>
    <w:pPr>
      <w:outlineLvl w:val="9"/>
    </w:pPr>
    <w:rPr>
      <w:lang w:val="en-US"/>
    </w:rPr>
  </w:style>
  <w:style w:type="paragraph" w:styleId="TOC2">
    <w:name w:val="toc 2"/>
    <w:basedOn w:val="Normal"/>
    <w:next w:val="Normal"/>
    <w:autoRedefine/>
    <w:uiPriority w:val="39"/>
    <w:unhideWhenUsed/>
    <w:rsid w:val="00DA124E"/>
    <w:pPr>
      <w:tabs>
        <w:tab w:val="left" w:pos="1134"/>
        <w:tab w:val="right" w:leader="dot" w:pos="9016"/>
      </w:tabs>
      <w:spacing w:after="100"/>
      <w:ind w:left="220"/>
    </w:pPr>
  </w:style>
  <w:style w:type="character" w:styleId="Hyperlink">
    <w:name w:val="Hyperlink"/>
    <w:basedOn w:val="DefaultParagraphFont"/>
    <w:uiPriority w:val="99"/>
    <w:unhideWhenUsed/>
    <w:rsid w:val="00DA124E"/>
    <w:rPr>
      <w:color w:val="0563C1" w:themeColor="hyperlink"/>
      <w:u w:val="single"/>
    </w:rPr>
  </w:style>
  <w:style w:type="character" w:styleId="CommentReference">
    <w:name w:val="annotation reference"/>
    <w:basedOn w:val="DefaultParagraphFont"/>
    <w:uiPriority w:val="99"/>
    <w:semiHidden/>
    <w:unhideWhenUsed/>
    <w:rsid w:val="00DA124E"/>
    <w:rPr>
      <w:sz w:val="16"/>
      <w:szCs w:val="16"/>
    </w:rPr>
  </w:style>
  <w:style w:type="paragraph" w:styleId="CommentText">
    <w:name w:val="annotation text"/>
    <w:basedOn w:val="Normal"/>
    <w:link w:val="CommentTextChar"/>
    <w:uiPriority w:val="99"/>
    <w:semiHidden/>
    <w:unhideWhenUsed/>
    <w:rsid w:val="00DA124E"/>
    <w:pPr>
      <w:spacing w:line="240" w:lineRule="auto"/>
    </w:pPr>
    <w:rPr>
      <w:sz w:val="20"/>
      <w:szCs w:val="20"/>
    </w:rPr>
  </w:style>
  <w:style w:type="character" w:customStyle="1" w:styleId="CommentTextChar">
    <w:name w:val="Comment Text Char"/>
    <w:basedOn w:val="DefaultParagraphFont"/>
    <w:link w:val="CommentText"/>
    <w:uiPriority w:val="99"/>
    <w:semiHidden/>
    <w:rsid w:val="00DA124E"/>
    <w:rPr>
      <w:sz w:val="20"/>
      <w:szCs w:val="20"/>
    </w:rPr>
  </w:style>
  <w:style w:type="paragraph" w:styleId="BalloonText">
    <w:name w:val="Balloon Text"/>
    <w:basedOn w:val="Normal"/>
    <w:link w:val="BalloonTextChar"/>
    <w:uiPriority w:val="99"/>
    <w:semiHidden/>
    <w:unhideWhenUsed/>
    <w:rsid w:val="00DA12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24E"/>
    <w:rPr>
      <w:rFonts w:ascii="Segoe UI" w:hAnsi="Segoe UI" w:cs="Segoe UI"/>
      <w:sz w:val="18"/>
      <w:szCs w:val="18"/>
    </w:rPr>
  </w:style>
  <w:style w:type="paragraph" w:styleId="Header">
    <w:name w:val="header"/>
    <w:basedOn w:val="Normal"/>
    <w:link w:val="HeaderChar"/>
    <w:uiPriority w:val="99"/>
    <w:unhideWhenUsed/>
    <w:rsid w:val="007D0F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0FCC"/>
  </w:style>
  <w:style w:type="paragraph" w:styleId="Footer">
    <w:name w:val="footer"/>
    <w:basedOn w:val="Normal"/>
    <w:link w:val="FooterChar"/>
    <w:uiPriority w:val="99"/>
    <w:unhideWhenUsed/>
    <w:rsid w:val="007D0F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FCC"/>
  </w:style>
  <w:style w:type="paragraph" w:styleId="NoSpacing">
    <w:name w:val="No Spacing"/>
    <w:uiPriority w:val="1"/>
    <w:qFormat/>
    <w:rsid w:val="00306925"/>
    <w:pPr>
      <w:spacing w:after="0" w:line="240" w:lineRule="auto"/>
    </w:pPr>
  </w:style>
  <w:style w:type="character" w:styleId="UnresolvedMention">
    <w:name w:val="Unresolved Mention"/>
    <w:basedOn w:val="DefaultParagraphFont"/>
    <w:uiPriority w:val="99"/>
    <w:semiHidden/>
    <w:unhideWhenUsed/>
    <w:rsid w:val="00F60FF3"/>
    <w:rPr>
      <w:color w:val="605E5C"/>
      <w:shd w:val="clear" w:color="auto" w:fill="E1DFDD"/>
    </w:rPr>
  </w:style>
  <w:style w:type="character" w:styleId="FollowedHyperlink">
    <w:name w:val="FollowedHyperlink"/>
    <w:basedOn w:val="DefaultParagraphFont"/>
    <w:uiPriority w:val="99"/>
    <w:semiHidden/>
    <w:unhideWhenUsed/>
    <w:rsid w:val="00097A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082943">
      <w:bodyDiv w:val="1"/>
      <w:marLeft w:val="0"/>
      <w:marRight w:val="0"/>
      <w:marTop w:val="0"/>
      <w:marBottom w:val="0"/>
      <w:divBdr>
        <w:top w:val="none" w:sz="0" w:space="0" w:color="auto"/>
        <w:left w:val="none" w:sz="0" w:space="0" w:color="auto"/>
        <w:bottom w:val="none" w:sz="0" w:space="0" w:color="auto"/>
        <w:right w:val="none" w:sz="0" w:space="0" w:color="auto"/>
      </w:divBdr>
    </w:div>
    <w:div w:id="467672919">
      <w:bodyDiv w:val="1"/>
      <w:marLeft w:val="0"/>
      <w:marRight w:val="0"/>
      <w:marTop w:val="0"/>
      <w:marBottom w:val="0"/>
      <w:divBdr>
        <w:top w:val="none" w:sz="0" w:space="0" w:color="auto"/>
        <w:left w:val="none" w:sz="0" w:space="0" w:color="auto"/>
        <w:bottom w:val="none" w:sz="0" w:space="0" w:color="auto"/>
        <w:right w:val="none" w:sz="0" w:space="0" w:color="auto"/>
      </w:divBdr>
    </w:div>
    <w:div w:id="864832148">
      <w:bodyDiv w:val="1"/>
      <w:marLeft w:val="0"/>
      <w:marRight w:val="0"/>
      <w:marTop w:val="0"/>
      <w:marBottom w:val="0"/>
      <w:divBdr>
        <w:top w:val="none" w:sz="0" w:space="0" w:color="auto"/>
        <w:left w:val="none" w:sz="0" w:space="0" w:color="auto"/>
        <w:bottom w:val="none" w:sz="0" w:space="0" w:color="auto"/>
        <w:right w:val="none" w:sz="0" w:space="0" w:color="auto"/>
      </w:divBdr>
    </w:div>
    <w:div w:id="1337422550">
      <w:bodyDiv w:val="1"/>
      <w:marLeft w:val="0"/>
      <w:marRight w:val="0"/>
      <w:marTop w:val="0"/>
      <w:marBottom w:val="0"/>
      <w:divBdr>
        <w:top w:val="none" w:sz="0" w:space="0" w:color="auto"/>
        <w:left w:val="none" w:sz="0" w:space="0" w:color="auto"/>
        <w:bottom w:val="none" w:sz="0" w:space="0" w:color="auto"/>
        <w:right w:val="none" w:sz="0" w:space="0" w:color="auto"/>
      </w:divBdr>
    </w:div>
    <w:div w:id="1410424562">
      <w:bodyDiv w:val="1"/>
      <w:marLeft w:val="0"/>
      <w:marRight w:val="0"/>
      <w:marTop w:val="0"/>
      <w:marBottom w:val="0"/>
      <w:divBdr>
        <w:top w:val="none" w:sz="0" w:space="0" w:color="auto"/>
        <w:left w:val="none" w:sz="0" w:space="0" w:color="auto"/>
        <w:bottom w:val="none" w:sz="0" w:space="0" w:color="auto"/>
        <w:right w:val="none" w:sz="0" w:space="0" w:color="auto"/>
      </w:divBdr>
    </w:div>
    <w:div w:id="1590767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estyorks-ca.gov.uk/"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apprenticeship-funding-band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v.uk/benefit-ca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apprenticeship-funding-rules" TargetMode="External"/><Relationship Id="rId5" Type="http://schemas.openxmlformats.org/officeDocument/2006/relationships/webSettings" Target="webSettings.xml"/><Relationship Id="rId15" Type="http://schemas.openxmlformats.org/officeDocument/2006/relationships/hyperlink" Target="mailto:studentfunding@bradfordcollege.ac.uk" TargetMode="External"/><Relationship Id="rId10" Type="http://schemas.openxmlformats.org/officeDocument/2006/relationships/hyperlink" Target="http://data.gov.uk/dataset/learning-aim-reference-servic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publications/adult-education-budget-aeb-funding-rules-2022-to-2023/adult-education-budget-aeb-funding-rules-2022-to-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F248D-151A-4B2B-AC1F-376A57C85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1953</Words>
  <Characters>11138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Bradford College</Company>
  <LinksUpToDate>false</LinksUpToDate>
  <CharactersWithSpaces>13065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Leak</dc:creator>
  <cp:keywords/>
  <dc:description/>
  <cp:lastModifiedBy>Yvonne Dyson</cp:lastModifiedBy>
  <cp:revision>3</cp:revision>
  <cp:lastPrinted>2020-01-23T09:00:00Z</cp:lastPrinted>
  <dcterms:created xsi:type="dcterms:W3CDTF">2022-11-18T10:26:00Z</dcterms:created>
  <dcterms:modified xsi:type="dcterms:W3CDTF">2023-01-10T16:31:00Z</dcterms:modified>
</cp:coreProperties>
</file>